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5B" w:rsidRPr="00BD055B" w:rsidRDefault="00BD055B" w:rsidP="00BD055B">
      <w:pPr>
        <w:rPr>
          <w:b/>
          <w:sz w:val="28"/>
          <w:szCs w:val="28"/>
        </w:rPr>
      </w:pPr>
      <w:r w:rsidRPr="00BD055B">
        <w:rPr>
          <w:b/>
          <w:sz w:val="28"/>
          <w:szCs w:val="28"/>
        </w:rPr>
        <w:t>Методы и технологии коррекционной работы учителя-дефектолога</w:t>
      </w:r>
      <w:r>
        <w:rPr>
          <w:b/>
          <w:sz w:val="28"/>
          <w:szCs w:val="28"/>
        </w:rPr>
        <w:t>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>Работа учителя-дефектолога с детьми с задержкой психического развития (ЗПР) требует применения различных методов и технологий для коррекции и развития их навыков и спо</w:t>
      </w:r>
      <w:r>
        <w:rPr>
          <w:rFonts w:ascii="Times New Roman" w:hAnsi="Times New Roman" w:cs="Times New Roman"/>
          <w:sz w:val="24"/>
          <w:szCs w:val="24"/>
        </w:rPr>
        <w:t xml:space="preserve">собностей. Вот некоторые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ниху</w:t>
      </w:r>
      <w:proofErr w:type="spellEnd"/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>1. Индивидуализированный подход: Учителя-дефектологи разрабатывают индивидуализированные программы коррекционной работы, учитывая особенности каждого ребенка с ЗПР. Этот подход позволяет адаптировать методики и технологии под конкретные потребности и уровень развития каждого ученика.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Методика TEACCH: э</w:t>
      </w:r>
      <w:r w:rsidRPr="00BD055B">
        <w:rPr>
          <w:rFonts w:ascii="Times New Roman" w:hAnsi="Times New Roman" w:cs="Times New Roman"/>
          <w:sz w:val="24"/>
          <w:szCs w:val="24"/>
        </w:rPr>
        <w:t>то подход, разработанный для детей с аутизмом, но также эффективен для детей с ЗПР. Он включает организацию учебного пространства, использование визуальных подсказок, структурирование заданий и регуляцию поведения.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>3. Методика ABA (Поведенческий анализ): ABA является одной из самых распространенных методик для работы с детьми с ЗПР. Она основана на принципах усиления и формирования желаемого поведения через систематическое применение положительных и отрицательных стимулов.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Сенсорные методики: р</w:t>
      </w:r>
      <w:r w:rsidRPr="00BD055B">
        <w:rPr>
          <w:rFonts w:ascii="Times New Roman" w:hAnsi="Times New Roman" w:cs="Times New Roman"/>
          <w:sz w:val="24"/>
          <w:szCs w:val="24"/>
        </w:rPr>
        <w:t>абота с сенсорными материалами, такими как песок, вода, разноцветные шарики и другие текстурные элементы, помогает детям с ЗПР развивать тактильные навыки, внимание и моторику.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>5. Мет</w:t>
      </w:r>
      <w:r>
        <w:rPr>
          <w:rFonts w:ascii="Times New Roman" w:hAnsi="Times New Roman" w:cs="Times New Roman"/>
          <w:sz w:val="24"/>
          <w:szCs w:val="24"/>
        </w:rPr>
        <w:t>одика физической реабилитации: д</w:t>
      </w:r>
      <w:r w:rsidRPr="00BD055B">
        <w:rPr>
          <w:rFonts w:ascii="Times New Roman" w:hAnsi="Times New Roman" w:cs="Times New Roman"/>
          <w:sz w:val="24"/>
          <w:szCs w:val="24"/>
        </w:rPr>
        <w:t>ля детей с ЗПР часто эффективны упражнения и игры, направленные на развитие моторики и координации движений. Это может включать игры с мячом, упражнения на равновесие и координацию, а также различные виды массажа.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>6. Использование компь</w:t>
      </w:r>
      <w:r>
        <w:rPr>
          <w:rFonts w:ascii="Times New Roman" w:hAnsi="Times New Roman" w:cs="Times New Roman"/>
          <w:sz w:val="24"/>
          <w:szCs w:val="24"/>
        </w:rPr>
        <w:t>ютерных программ и приложений: с</w:t>
      </w:r>
      <w:r w:rsidRPr="00BD055B">
        <w:rPr>
          <w:rFonts w:ascii="Times New Roman" w:hAnsi="Times New Roman" w:cs="Times New Roman"/>
          <w:sz w:val="24"/>
          <w:szCs w:val="24"/>
        </w:rPr>
        <w:t>уществует множество специальных компьютерных программ и приложений, разработанных для работы с детьми с ЗПР. Они могут помочь в развитии коммуникативных навыков, улучшении внимания и концентрации, а также развитии когнитивных функций.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методики: у</w:t>
      </w:r>
      <w:r w:rsidRPr="00BD055B">
        <w:rPr>
          <w:rFonts w:ascii="Times New Roman" w:hAnsi="Times New Roman" w:cs="Times New Roman"/>
          <w:sz w:val="24"/>
          <w:szCs w:val="24"/>
        </w:rPr>
        <w:t>чителя-дефектологи также работают над развитием социальных навыков у детей с ЗПР. Это может включать игры в группе, ролевые игры, тренинги по взаимодействию с окружающими и т.д.</w:t>
      </w:r>
    </w:p>
    <w:p w:rsid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>Эффективная коррекционная работа с детьми с ЗПР требует комбинации различных методов и технологий, а также постоянного мониторинга и адаптации подходов в зависимости от индивидуальн</w:t>
      </w:r>
      <w:r>
        <w:rPr>
          <w:rFonts w:ascii="Times New Roman" w:hAnsi="Times New Roman" w:cs="Times New Roman"/>
          <w:sz w:val="24"/>
          <w:szCs w:val="24"/>
        </w:rPr>
        <w:t>ых потребностей каждого ребенка.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bookmarkStart w:id="0" w:name="_GoBack"/>
      <w:bookmarkEnd w:id="0"/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 xml:space="preserve">Акатов Л. И. Социальная реабилитация детей с ограниченными возможностями здоровья: психологические </w:t>
      </w:r>
      <w:proofErr w:type="gramStart"/>
      <w:r w:rsidRPr="00BD055B">
        <w:rPr>
          <w:rFonts w:ascii="Times New Roman" w:hAnsi="Times New Roman" w:cs="Times New Roman"/>
          <w:sz w:val="24"/>
          <w:szCs w:val="24"/>
        </w:rPr>
        <w:t>основы :</w:t>
      </w:r>
      <w:proofErr w:type="gramEnd"/>
      <w:r w:rsidRPr="00BD055B">
        <w:rPr>
          <w:rFonts w:ascii="Times New Roman" w:hAnsi="Times New Roman" w:cs="Times New Roman"/>
          <w:sz w:val="24"/>
          <w:szCs w:val="24"/>
        </w:rPr>
        <w:t xml:space="preserve"> учеб. Пособие – М.: ВЛАДОС, 2004.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D055B">
        <w:rPr>
          <w:rFonts w:ascii="Times New Roman" w:hAnsi="Times New Roman" w:cs="Times New Roman"/>
          <w:sz w:val="24"/>
          <w:szCs w:val="24"/>
        </w:rPr>
        <w:t>Аникушина</w:t>
      </w:r>
      <w:proofErr w:type="spellEnd"/>
      <w:r w:rsidRPr="00BD055B">
        <w:rPr>
          <w:rFonts w:ascii="Times New Roman" w:hAnsi="Times New Roman" w:cs="Times New Roman"/>
          <w:sz w:val="24"/>
          <w:szCs w:val="24"/>
        </w:rPr>
        <w:t xml:space="preserve"> Е.А., Бобина О.С., Дмитриева А.О., Егорова О.Н., </w:t>
      </w:r>
      <w:proofErr w:type="spellStart"/>
      <w:r w:rsidRPr="00BD055B">
        <w:rPr>
          <w:rFonts w:ascii="Times New Roman" w:hAnsi="Times New Roman" w:cs="Times New Roman"/>
          <w:sz w:val="24"/>
          <w:szCs w:val="24"/>
        </w:rPr>
        <w:t>Калянова</w:t>
      </w:r>
      <w:proofErr w:type="spellEnd"/>
      <w:r w:rsidRPr="00BD055B">
        <w:rPr>
          <w:rFonts w:ascii="Times New Roman" w:hAnsi="Times New Roman" w:cs="Times New Roman"/>
          <w:sz w:val="24"/>
          <w:szCs w:val="24"/>
        </w:rPr>
        <w:t xml:space="preserve"> Т.А., Мамонтова М.Ю., </w:t>
      </w:r>
      <w:proofErr w:type="spellStart"/>
      <w:r w:rsidRPr="00BD055B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BD055B">
        <w:rPr>
          <w:rFonts w:ascii="Times New Roman" w:hAnsi="Times New Roman" w:cs="Times New Roman"/>
          <w:sz w:val="24"/>
          <w:szCs w:val="24"/>
        </w:rPr>
        <w:t xml:space="preserve"> С.П., Фомин В.С. Инновационные образовательные технологии и активные методы обучения: Методическое пособие. – Томск: В-Спектр, 2010. – 212 с.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055B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BD055B">
        <w:rPr>
          <w:rFonts w:ascii="Times New Roman" w:hAnsi="Times New Roman" w:cs="Times New Roman"/>
          <w:sz w:val="24"/>
          <w:szCs w:val="24"/>
        </w:rPr>
        <w:t xml:space="preserve"> С. А. Психолого-педагогическая реабилитация детей с ограниченными возможностями – М., 1998.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lastRenderedPageBreak/>
        <w:t>4. Гликман И. 3. Теория и методика воспитания. М., 2003.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 xml:space="preserve">5. Инновационные технологии в методической работе ДОУ: планирование, формы работы/ авт. -сост. Л. В. </w:t>
      </w:r>
      <w:proofErr w:type="spellStart"/>
      <w:r w:rsidRPr="00BD055B">
        <w:rPr>
          <w:rFonts w:ascii="Times New Roman" w:hAnsi="Times New Roman" w:cs="Times New Roman"/>
          <w:sz w:val="24"/>
          <w:szCs w:val="24"/>
        </w:rPr>
        <w:t>Шмонина</w:t>
      </w:r>
      <w:proofErr w:type="spellEnd"/>
      <w:r w:rsidRPr="00BD055B">
        <w:rPr>
          <w:rFonts w:ascii="Times New Roman" w:hAnsi="Times New Roman" w:cs="Times New Roman"/>
          <w:sz w:val="24"/>
          <w:szCs w:val="24"/>
        </w:rPr>
        <w:t>, О. И. Зайцева. – Волгоград: Учитель, 2014</w:t>
      </w:r>
    </w:p>
    <w:p w:rsidR="00BD055B" w:rsidRPr="00BD055B" w:rsidRDefault="00BD055B" w:rsidP="00BD055B">
      <w:pPr>
        <w:rPr>
          <w:rFonts w:ascii="Times New Roman" w:hAnsi="Times New Roman" w:cs="Times New Roman"/>
          <w:sz w:val="24"/>
          <w:szCs w:val="24"/>
        </w:rPr>
      </w:pPr>
      <w:r w:rsidRPr="00BD055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D055B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BD055B">
        <w:rPr>
          <w:rFonts w:ascii="Times New Roman" w:hAnsi="Times New Roman" w:cs="Times New Roman"/>
          <w:sz w:val="24"/>
          <w:szCs w:val="24"/>
        </w:rPr>
        <w:t xml:space="preserve"> А. Р. Социальное воспитание и обучение детей с отклонениями в развитии. – М. 2002.</w:t>
      </w:r>
    </w:p>
    <w:p w:rsidR="00CB17D6" w:rsidRPr="00BD055B" w:rsidRDefault="00CB17D6">
      <w:pPr>
        <w:rPr>
          <w:rFonts w:ascii="Times New Roman" w:hAnsi="Times New Roman" w:cs="Times New Roman"/>
          <w:sz w:val="24"/>
          <w:szCs w:val="24"/>
        </w:rPr>
      </w:pPr>
    </w:p>
    <w:sectPr w:rsidR="00CB17D6" w:rsidRPr="00BD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4F"/>
    <w:rsid w:val="0000014F"/>
    <w:rsid w:val="00BD055B"/>
    <w:rsid w:val="00C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55E4-83E3-4788-8E6E-E40E8DD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2024-04-15T11:09:00Z</dcterms:created>
  <dcterms:modified xsi:type="dcterms:W3CDTF">2024-04-15T11:09:00Z</dcterms:modified>
</cp:coreProperties>
</file>