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4B" w:rsidRPr="0011314B" w:rsidRDefault="0011314B" w:rsidP="0011314B">
      <w:pPr>
        <w:ind w:left="4459" w:right="232" w:firstLine="2758"/>
        <w:jc w:val="right"/>
        <w:rPr>
          <w:rFonts w:ascii="Times New Roman" w:hAnsi="Times New Roman" w:cs="Times New Roman"/>
          <w:i/>
          <w:sz w:val="28"/>
        </w:rPr>
      </w:pPr>
      <w:r>
        <w:rPr>
          <w:i/>
          <w:sz w:val="28"/>
        </w:rPr>
        <w:t xml:space="preserve"> </w:t>
      </w:r>
      <w:r w:rsidRPr="0011314B">
        <w:rPr>
          <w:rFonts w:ascii="Times New Roman" w:hAnsi="Times New Roman" w:cs="Times New Roman"/>
          <w:b/>
          <w:i/>
          <w:sz w:val="28"/>
        </w:rPr>
        <w:t>Е.Н.</w:t>
      </w:r>
      <w:r w:rsidRPr="0011314B">
        <w:rPr>
          <w:rFonts w:ascii="Times New Roman" w:hAnsi="Times New Roman" w:cs="Times New Roman"/>
          <w:b/>
          <w:i/>
          <w:spacing w:val="13"/>
          <w:sz w:val="28"/>
        </w:rPr>
        <w:t xml:space="preserve"> </w:t>
      </w:r>
      <w:r w:rsidRPr="0011314B">
        <w:rPr>
          <w:rFonts w:ascii="Times New Roman" w:hAnsi="Times New Roman" w:cs="Times New Roman"/>
          <w:b/>
          <w:i/>
          <w:spacing w:val="-3"/>
          <w:sz w:val="28"/>
        </w:rPr>
        <w:t>Буковцова,</w:t>
      </w:r>
      <w:r w:rsidRPr="0011314B">
        <w:rPr>
          <w:rFonts w:ascii="Times New Roman" w:hAnsi="Times New Roman" w:cs="Times New Roman"/>
          <w:b/>
          <w:i/>
          <w:sz w:val="28"/>
        </w:rPr>
        <w:t xml:space="preserve"> </w:t>
      </w:r>
      <w:r w:rsidRPr="0011314B">
        <w:rPr>
          <w:rFonts w:ascii="Times New Roman" w:hAnsi="Times New Roman" w:cs="Times New Roman"/>
          <w:i/>
          <w:spacing w:val="-1"/>
          <w:sz w:val="28"/>
        </w:rPr>
        <w:t>воспитатель, учитель</w:t>
      </w:r>
    </w:p>
    <w:p w:rsidR="0011314B" w:rsidRPr="0011314B" w:rsidRDefault="0011314B" w:rsidP="0011314B">
      <w:pPr>
        <w:spacing w:line="322" w:lineRule="exact"/>
        <w:ind w:left="4459"/>
        <w:rPr>
          <w:rFonts w:ascii="Times New Roman" w:hAnsi="Times New Roman" w:cs="Times New Roman"/>
          <w:i/>
          <w:sz w:val="28"/>
        </w:rPr>
      </w:pPr>
      <w:r w:rsidRPr="0011314B">
        <w:rPr>
          <w:rFonts w:ascii="Times New Roman" w:hAnsi="Times New Roman" w:cs="Times New Roman"/>
          <w:i/>
          <w:sz w:val="28"/>
        </w:rPr>
        <w:t>МКОУ «Общеобразовательная школа №</w:t>
      </w:r>
      <w:r w:rsidRPr="0011314B">
        <w:rPr>
          <w:rFonts w:ascii="Times New Roman" w:hAnsi="Times New Roman" w:cs="Times New Roman"/>
          <w:i/>
          <w:spacing w:val="-19"/>
          <w:sz w:val="28"/>
        </w:rPr>
        <w:t xml:space="preserve"> </w:t>
      </w:r>
      <w:r w:rsidRPr="0011314B">
        <w:rPr>
          <w:rFonts w:ascii="Times New Roman" w:hAnsi="Times New Roman" w:cs="Times New Roman"/>
          <w:i/>
          <w:sz w:val="28"/>
        </w:rPr>
        <w:t>30»</w:t>
      </w:r>
    </w:p>
    <w:p w:rsidR="0011314B" w:rsidRPr="0011314B" w:rsidRDefault="0011314B" w:rsidP="0011314B">
      <w:pPr>
        <w:ind w:right="228"/>
        <w:jc w:val="right"/>
        <w:rPr>
          <w:rFonts w:ascii="Times New Roman" w:hAnsi="Times New Roman" w:cs="Times New Roman"/>
          <w:i/>
          <w:sz w:val="28"/>
        </w:rPr>
      </w:pPr>
      <w:r w:rsidRPr="0011314B">
        <w:rPr>
          <w:rFonts w:ascii="Times New Roman" w:hAnsi="Times New Roman" w:cs="Times New Roman"/>
          <w:i/>
          <w:sz w:val="28"/>
        </w:rPr>
        <w:t>г.</w:t>
      </w:r>
      <w:r w:rsidRPr="0011314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11314B">
        <w:rPr>
          <w:rFonts w:ascii="Times New Roman" w:hAnsi="Times New Roman" w:cs="Times New Roman"/>
          <w:i/>
          <w:sz w:val="28"/>
        </w:rPr>
        <w:t>Белгород,</w:t>
      </w:r>
    </w:p>
    <w:p w:rsidR="0011314B" w:rsidRDefault="0011314B" w:rsidP="0011314B">
      <w:pPr>
        <w:pStyle w:val="a3"/>
        <w:spacing w:before="3"/>
        <w:jc w:val="left"/>
        <w:rPr>
          <w:i/>
        </w:rPr>
      </w:pPr>
    </w:p>
    <w:p w:rsidR="0011314B" w:rsidRDefault="0011314B" w:rsidP="0011314B">
      <w:pPr>
        <w:pStyle w:val="Heading1"/>
        <w:ind w:left="933" w:right="666"/>
        <w:jc w:val="center"/>
      </w:pPr>
      <w:r>
        <w:t>ВНЕУРОЧН</w:t>
      </w:r>
      <w:r w:rsidR="00514C41">
        <w:t>АЯ</w:t>
      </w:r>
      <w:r>
        <w:t xml:space="preserve"> ДЕЯТЕЛЬНОСТ</w:t>
      </w:r>
      <w:r w:rsidR="00514C41">
        <w:t>Ь</w:t>
      </w:r>
      <w:r>
        <w:t xml:space="preserve"> ДЛЯ ДЕТЕЙ С РАС</w:t>
      </w:r>
      <w:r w:rsidR="00514C41">
        <w:t>, КАК ВАЖНЫЙ АСПЕКТ СОЦИАЛИЗАЦИИ .</w:t>
      </w:r>
    </w:p>
    <w:p w:rsidR="0011314B" w:rsidRDefault="0011314B" w:rsidP="0011314B">
      <w:pPr>
        <w:pStyle w:val="a3"/>
        <w:spacing w:before="5"/>
        <w:jc w:val="left"/>
        <w:rPr>
          <w:b/>
          <w:sz w:val="27"/>
        </w:rPr>
      </w:pPr>
    </w:p>
    <w:p w:rsidR="0011314B" w:rsidRDefault="0011314B" w:rsidP="0011314B">
      <w:pPr>
        <w:pStyle w:val="a3"/>
        <w:spacing w:before="1"/>
        <w:ind w:left="498" w:right="226" w:firstLine="707"/>
      </w:pPr>
      <w:r>
        <w:t>В настоящее время детский аутизм становится достаточно распростра- ненным явлением. Расстройства аутистического спектра характеризуются нарушением развития средств коммуникации и социальных навыков. Дети с этим особым нарушением психического развития испытывают огромные трудности во взаимодействии с другими детьми, родными, взрослыми, в об- щении и социальной адаптации и требуют постоянной специальной помощи и поддержки. Общими признаками для таких детей также являются аффек- тивные проблемы и трудности развития активных взаимоотношений с дина- мично меняющейся средой, установка на сохранение постоянства в окружа- ющем мире и стереотипность поведения. Детям с РАС присущи и разнооб- разные страхи, неадекватность поведения, негативизм, агрессивность, уход от общения даже с близкими людьми, отсутствие интереса и понимания окружающего</w:t>
      </w:r>
      <w:r>
        <w:rPr>
          <w:spacing w:val="-1"/>
        </w:rPr>
        <w:t xml:space="preserve"> </w:t>
      </w:r>
      <w:r>
        <w:t>мира.</w:t>
      </w:r>
    </w:p>
    <w:p w:rsidR="0011314B" w:rsidRDefault="0011314B" w:rsidP="0011314B">
      <w:pPr>
        <w:pStyle w:val="a3"/>
        <w:ind w:left="498" w:right="226" w:firstLine="707"/>
      </w:pPr>
      <w:r>
        <w:t>В связи со всеми вышеизложенными особенностями развития, такие дети нуждаются в создании в школе специальных образовательных условий с использованием индивидуального подхода, потому что расстройства аути- стического спектра охватывают как очень тяжелые случаи, когда ребенок со- всем не владеет речью, так и случаи, когда ребенок почти не отличается от</w:t>
      </w:r>
    </w:p>
    <w:p w:rsidR="0011314B" w:rsidRDefault="0011314B" w:rsidP="0011314B">
      <w:pPr>
        <w:pStyle w:val="a3"/>
        <w:spacing w:before="67"/>
        <w:ind w:left="212" w:right="512"/>
      </w:pPr>
      <w:r>
        <w:t>своих типично развивающихся сверстников. Каждый ребенок-аутист, не- смотря на эти отличия, достоин создания условий и среды, которая макси- мально способствовала бы развитию его способностей и учитывала его труд- ности.</w:t>
      </w:r>
    </w:p>
    <w:p w:rsidR="0011314B" w:rsidRDefault="0011314B" w:rsidP="0011314B">
      <w:pPr>
        <w:pStyle w:val="a3"/>
        <w:spacing w:before="1"/>
        <w:ind w:left="212" w:right="515" w:firstLine="708"/>
      </w:pPr>
      <w:r>
        <w:t>Для людей с особенностями развития не существует специального об- щества или отдельной резервации, поэтому нельзя прятать ребенка с РАС от типично развивающихся сверстников, обучая его в специализированных школах. После окончания такого учебного заведения взрослые люди с РАС оказываются мало подготовленными к жизни в обществе, несмотря на то, что большая часть из них могла бы жить самостоятельно или при минимальной поддержке. Специальные коррекционно-образовательные учреждения долж- ны быть не искусственной заменой общества, а источником профессиональ- ной поддержки процесса социализации людей с РАС.</w:t>
      </w:r>
    </w:p>
    <w:p w:rsidR="0011314B" w:rsidRDefault="0011314B" w:rsidP="0011314B">
      <w:pPr>
        <w:pStyle w:val="a3"/>
        <w:spacing w:before="2"/>
        <w:ind w:left="212" w:right="515" w:firstLine="708"/>
      </w:pPr>
      <w:r>
        <w:t xml:space="preserve">Для преодоления трудностей социализации, для коррекции проблем развития, для более полного удовлетворения образовательных потребностей детей и их родителей нами была разработана модель внеурочной деятельно- сти. При разработке и внедрении этой модели учитывались нормы, заложен- ные во ФГОСах второго поколения и практический опыт работы с детьми, имеющими ограниченные возможности здоровья. В системе внеурочной дея- </w:t>
      </w:r>
      <w:r>
        <w:lastRenderedPageBreak/>
        <w:t>тельности проводится коррекционно-развивающая работа, предусматриваю- щая организацию и проведение занятий, способствующих социальному и личностному развитию обучающихся с РАС, коррекции недостатков в физи- ческом и психическом развитии.</w:t>
      </w:r>
    </w:p>
    <w:p w:rsidR="0011314B" w:rsidRDefault="0011314B" w:rsidP="0011314B">
      <w:pPr>
        <w:pStyle w:val="a3"/>
        <w:ind w:left="212" w:right="513" w:firstLine="708"/>
      </w:pPr>
      <w:r>
        <w:t>В процессе организации психо-корреционных занятий осуществляется психолого-педагогическое воздействие на эмоциональную и интеллектуаль- ную сферы ребенка, направленное устранение отклонений в психическом и личностном развитии, гармонизацию личности и межличностных отноше- ний. Основные направления реализации внеурочной работы: коррекция и развитие эмоционально-личностной сферы (гармонизация психоэмоциональ- ного состояния, формирование позитивного отношения к своему «Я» и к окружающим, повышение уверенности в себе, развитие самостоятельности, формирование навыков самоконтроля); формирование коммуникативной сферы и социальная интеграция (развитие способности к эмпатии, сопережи- ванию; формирование продуктивных видов взаимоотношений с окружаю- щими (в семье, классе), повышение социального статуса ребенка в коллекти- ве, формирование и развитие навыков социального поведения); развитие по- знавательной сферы (формирование учебной мотивации, стимуляция сенсор- но-перцептивных, мнемических и интеллектуальных процессов).</w:t>
      </w:r>
    </w:p>
    <w:p w:rsidR="0011314B" w:rsidRDefault="0011314B" w:rsidP="0011314B">
      <w:pPr>
        <w:pStyle w:val="a3"/>
        <w:ind w:left="212" w:right="522" w:firstLine="708"/>
      </w:pPr>
      <w:r>
        <w:t>Коррекционно-развивающие занятия проводятся в индивидуальной или групповой форме, исходя из психофизических особенностей и возможностей обучающихся с РАС, их интересов и мотивов. Формы организации внеуроч- ной деятельности также зависят от направления работы:</w:t>
      </w:r>
    </w:p>
    <w:p w:rsidR="0011314B" w:rsidRDefault="0011314B" w:rsidP="0011314B">
      <w:pPr>
        <w:pStyle w:val="a5"/>
        <w:numPr>
          <w:ilvl w:val="0"/>
          <w:numId w:val="2"/>
        </w:numPr>
        <w:tabs>
          <w:tab w:val="left" w:pos="1221"/>
        </w:tabs>
        <w:ind w:right="513" w:firstLine="709"/>
        <w:jc w:val="both"/>
        <w:rPr>
          <w:sz w:val="28"/>
        </w:rPr>
      </w:pPr>
      <w:r>
        <w:rPr>
          <w:sz w:val="28"/>
        </w:rPr>
        <w:t>Физкультурно-спортивное и оздоровительное направление включает в себя организацию работы спортивных секций, экскурсий, «Дней здоровья», подвижных</w:t>
      </w:r>
      <w:r>
        <w:rPr>
          <w:spacing w:val="49"/>
          <w:sz w:val="28"/>
        </w:rPr>
        <w:t xml:space="preserve"> </w:t>
      </w:r>
      <w:r>
        <w:rPr>
          <w:sz w:val="28"/>
        </w:rPr>
        <w:t>игр,</w:t>
      </w:r>
      <w:r>
        <w:rPr>
          <w:spacing w:val="47"/>
          <w:sz w:val="28"/>
        </w:rPr>
        <w:t xml:space="preserve"> </w:t>
      </w:r>
      <w:r>
        <w:rPr>
          <w:sz w:val="28"/>
        </w:rPr>
        <w:t>внутришкольных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8"/>
          <w:sz w:val="28"/>
        </w:rPr>
        <w:t xml:space="preserve"> </w:t>
      </w:r>
      <w:r>
        <w:rPr>
          <w:sz w:val="28"/>
        </w:rPr>
        <w:t>соревнований,</w:t>
      </w:r>
    </w:p>
    <w:p w:rsidR="0011314B" w:rsidRDefault="0011314B" w:rsidP="0011314B">
      <w:pPr>
        <w:pStyle w:val="a3"/>
        <w:spacing w:before="2"/>
        <w:jc w:val="left"/>
        <w:rPr>
          <w:sz w:val="14"/>
        </w:rPr>
      </w:pPr>
    </w:p>
    <w:p w:rsidR="0011314B" w:rsidRDefault="0011314B" w:rsidP="0011314B">
      <w:pPr>
        <w:spacing w:before="92"/>
        <w:ind w:left="360" w:right="666"/>
        <w:jc w:val="center"/>
      </w:pPr>
      <w:r>
        <w:t>46</w:t>
      </w:r>
    </w:p>
    <w:p w:rsidR="0011314B" w:rsidRDefault="0011314B" w:rsidP="0011314B">
      <w:pPr>
        <w:jc w:val="center"/>
        <w:sectPr w:rsidR="0011314B">
          <w:footerReference w:type="default" r:id="rId7"/>
          <w:pgSz w:w="11910" w:h="16840"/>
          <w:pgMar w:top="1040" w:right="900" w:bottom="280" w:left="920" w:header="0" w:footer="0" w:gutter="0"/>
          <w:cols w:space="720"/>
        </w:sectPr>
      </w:pPr>
    </w:p>
    <w:p w:rsidR="0011314B" w:rsidRDefault="0011314B" w:rsidP="0011314B">
      <w:pPr>
        <w:pStyle w:val="a3"/>
        <w:spacing w:before="67" w:line="242" w:lineRule="auto"/>
        <w:ind w:left="498"/>
        <w:jc w:val="left"/>
      </w:pPr>
      <w:r>
        <w:lastRenderedPageBreak/>
        <w:t>проведение бесед о здоровом образе жизни, здоровом питании, участие в спортивных соревнованиях на разных уровнях.</w:t>
      </w:r>
    </w:p>
    <w:p w:rsidR="0011314B" w:rsidRDefault="0011314B" w:rsidP="0011314B">
      <w:pPr>
        <w:pStyle w:val="a5"/>
        <w:numPr>
          <w:ilvl w:val="0"/>
          <w:numId w:val="2"/>
        </w:numPr>
        <w:tabs>
          <w:tab w:val="left" w:pos="1567"/>
        </w:tabs>
        <w:ind w:left="498" w:right="235" w:firstLine="708"/>
        <w:jc w:val="both"/>
        <w:rPr>
          <w:sz w:val="28"/>
        </w:rPr>
      </w:pPr>
      <w:r>
        <w:rPr>
          <w:sz w:val="28"/>
        </w:rPr>
        <w:t>Духовно-нравственное направление реализуется через проведение тематических воспитательных мероприятий, организацию экскурсий, выста- вок детских рисунков, поделок и творческих работ обучающихся, участие в конкурсах, концертах, выставках детского творчества эстетического цикла на уровне школы, 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11314B" w:rsidRDefault="0011314B" w:rsidP="0011314B">
      <w:pPr>
        <w:pStyle w:val="a5"/>
        <w:numPr>
          <w:ilvl w:val="0"/>
          <w:numId w:val="2"/>
        </w:numPr>
        <w:tabs>
          <w:tab w:val="left" w:pos="1531"/>
        </w:tabs>
        <w:ind w:left="498" w:right="232" w:firstLine="708"/>
        <w:jc w:val="both"/>
        <w:rPr>
          <w:sz w:val="28"/>
        </w:rPr>
      </w:pPr>
      <w:r>
        <w:rPr>
          <w:sz w:val="28"/>
        </w:rPr>
        <w:t>Научно-познавательное направление предполагает организацию ра- боты кружков (Швейное дело, Деревообработка, Любители природы, Переплетное дело, Музыкальная мозаика, Театральная студия), проведение тематических недель, библиотечных уроков, конкурсов, экскурсий, деловых и 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11314B" w:rsidRDefault="0011314B" w:rsidP="0011314B">
      <w:pPr>
        <w:pStyle w:val="a5"/>
        <w:numPr>
          <w:ilvl w:val="0"/>
          <w:numId w:val="2"/>
        </w:numPr>
        <w:tabs>
          <w:tab w:val="left" w:pos="1547"/>
        </w:tabs>
        <w:ind w:left="498" w:right="229" w:firstLine="708"/>
        <w:jc w:val="both"/>
        <w:rPr>
          <w:sz w:val="28"/>
        </w:rPr>
      </w:pPr>
      <w:r>
        <w:rPr>
          <w:sz w:val="28"/>
        </w:rPr>
        <w:t>Общекультурное направление реализуется через организацию экс- курсий, культпоходов в театры, музеи, концертные залы, на выставки, орга- низацию выставок детских рисунков, поделок и творческих работ учащихся, концертов с участием детей с РАС, проведение тематических классных часов по эстетике внешнего вида ученика, культуре поведения и речи, правилам поведения в общественных местах, работы кружков творческой направленности.</w:t>
      </w:r>
    </w:p>
    <w:p w:rsidR="0011314B" w:rsidRDefault="0011314B" w:rsidP="0011314B">
      <w:pPr>
        <w:pStyle w:val="a5"/>
        <w:numPr>
          <w:ilvl w:val="0"/>
          <w:numId w:val="2"/>
        </w:numPr>
        <w:tabs>
          <w:tab w:val="left" w:pos="1523"/>
        </w:tabs>
        <w:ind w:left="498" w:right="226" w:firstLine="708"/>
        <w:jc w:val="both"/>
        <w:rPr>
          <w:sz w:val="28"/>
        </w:rPr>
      </w:pPr>
      <w:r>
        <w:rPr>
          <w:sz w:val="28"/>
        </w:rPr>
        <w:t>Социальное направление включает в себя проведение субботников, участие в трудовых и экологических десантах и акциях, разведение комнатных школьных растений и уход за ними, организацию экскурсий в магазин, в поликлинику, в парикмахерскую, химчистку,</w:t>
      </w:r>
      <w:r>
        <w:rPr>
          <w:spacing w:val="-6"/>
          <w:sz w:val="28"/>
        </w:rPr>
        <w:t xml:space="preserve"> </w:t>
      </w:r>
      <w:r>
        <w:rPr>
          <w:sz w:val="28"/>
        </w:rPr>
        <w:t>почтамт.</w:t>
      </w:r>
    </w:p>
    <w:p w:rsidR="0011314B" w:rsidRDefault="0011314B" w:rsidP="0011314B">
      <w:pPr>
        <w:pStyle w:val="a3"/>
        <w:ind w:left="498" w:right="226" w:firstLine="707"/>
      </w:pPr>
      <w:r>
        <w:t>Внеурочная деятельность обучающихся со сложным дефектом направлена на гармонизацию общего психологического развития, социализацию, формирование «зоны успешности», сохранение и укрепление здоровья. Результатом коррекции развития обучающихся с РАС может считаться не столько успешное освоение ими основной образовательной программы, сколько освоение жизненно значимых компетенций, формирование познава- тельного, коммуникативного, нравственного, эстетического и физического потенциала личности.</w:t>
      </w:r>
    </w:p>
    <w:p w:rsidR="0011314B" w:rsidRDefault="0011314B" w:rsidP="0011314B">
      <w:pPr>
        <w:pStyle w:val="a3"/>
        <w:spacing w:before="10"/>
        <w:jc w:val="left"/>
        <w:rPr>
          <w:sz w:val="27"/>
        </w:rPr>
      </w:pPr>
    </w:p>
    <w:p w:rsidR="0011314B" w:rsidRPr="0011314B" w:rsidRDefault="0011314B" w:rsidP="0011314B">
      <w:pPr>
        <w:spacing w:line="274" w:lineRule="exact"/>
        <w:ind w:left="4344"/>
        <w:rPr>
          <w:rFonts w:ascii="Times New Roman" w:hAnsi="Times New Roman" w:cs="Times New Roman"/>
          <w:b/>
          <w:sz w:val="28"/>
          <w:szCs w:val="28"/>
        </w:rPr>
      </w:pPr>
      <w:r w:rsidRPr="0011314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314B" w:rsidRPr="0011314B" w:rsidRDefault="0011314B" w:rsidP="0011314B">
      <w:pPr>
        <w:pStyle w:val="a5"/>
        <w:numPr>
          <w:ilvl w:val="0"/>
          <w:numId w:val="1"/>
        </w:numPr>
        <w:tabs>
          <w:tab w:val="left" w:pos="1459"/>
        </w:tabs>
        <w:ind w:right="236" w:firstLine="708"/>
        <w:jc w:val="both"/>
        <w:rPr>
          <w:sz w:val="28"/>
          <w:szCs w:val="28"/>
        </w:rPr>
      </w:pPr>
      <w:r w:rsidRPr="0011314B">
        <w:rPr>
          <w:sz w:val="28"/>
          <w:szCs w:val="28"/>
        </w:rPr>
        <w:t>Концепция дифференцированного стандарта начального школьного образования детей с ограниченными возможностями здоровья. – М.: Просвещение,</w:t>
      </w:r>
      <w:r w:rsidRPr="0011314B">
        <w:rPr>
          <w:spacing w:val="-6"/>
          <w:sz w:val="28"/>
          <w:szCs w:val="28"/>
        </w:rPr>
        <w:t xml:space="preserve"> </w:t>
      </w:r>
      <w:r w:rsidRPr="0011314B">
        <w:rPr>
          <w:sz w:val="28"/>
          <w:szCs w:val="28"/>
        </w:rPr>
        <w:t>2014.</w:t>
      </w:r>
    </w:p>
    <w:p w:rsidR="0011314B" w:rsidRPr="0011314B" w:rsidRDefault="0011314B" w:rsidP="0011314B">
      <w:pPr>
        <w:pStyle w:val="a5"/>
        <w:numPr>
          <w:ilvl w:val="0"/>
          <w:numId w:val="1"/>
        </w:numPr>
        <w:tabs>
          <w:tab w:val="left" w:pos="1459"/>
        </w:tabs>
        <w:ind w:right="230" w:firstLine="708"/>
        <w:jc w:val="both"/>
        <w:rPr>
          <w:sz w:val="28"/>
          <w:szCs w:val="28"/>
        </w:rPr>
      </w:pPr>
      <w:r w:rsidRPr="0011314B">
        <w:rPr>
          <w:sz w:val="28"/>
          <w:szCs w:val="28"/>
        </w:rPr>
        <w:t>Ресурсный класс. Опыт организации обучения и внеурочной деятельности детей с аутизмом в общеобразовательной школе / под ред. А.И. Козорез. – М.: АНО Ресурсный класс,</w:t>
      </w:r>
      <w:r w:rsidRPr="0011314B">
        <w:rPr>
          <w:spacing w:val="-1"/>
          <w:sz w:val="28"/>
          <w:szCs w:val="28"/>
        </w:rPr>
        <w:t xml:space="preserve"> </w:t>
      </w:r>
      <w:r w:rsidRPr="0011314B">
        <w:rPr>
          <w:sz w:val="28"/>
          <w:szCs w:val="28"/>
        </w:rPr>
        <w:t>2015.</w:t>
      </w:r>
    </w:p>
    <w:p w:rsidR="0011314B" w:rsidRPr="0011314B" w:rsidRDefault="0011314B" w:rsidP="0011314B">
      <w:pPr>
        <w:pStyle w:val="a5"/>
        <w:numPr>
          <w:ilvl w:val="0"/>
          <w:numId w:val="1"/>
        </w:numPr>
        <w:tabs>
          <w:tab w:val="left" w:pos="1447"/>
        </w:tabs>
        <w:ind w:left="1446" w:hanging="240"/>
        <w:rPr>
          <w:sz w:val="28"/>
          <w:szCs w:val="28"/>
        </w:rPr>
      </w:pPr>
      <w:r w:rsidRPr="0011314B">
        <w:rPr>
          <w:sz w:val="28"/>
          <w:szCs w:val="28"/>
        </w:rPr>
        <w:t>Обучение детей с расстройствами аутистического спектра. – М.: МГППУ,</w:t>
      </w:r>
      <w:r w:rsidRPr="0011314B">
        <w:rPr>
          <w:spacing w:val="-11"/>
          <w:sz w:val="28"/>
          <w:szCs w:val="28"/>
        </w:rPr>
        <w:t xml:space="preserve"> </w:t>
      </w:r>
      <w:r w:rsidRPr="0011314B">
        <w:rPr>
          <w:sz w:val="28"/>
          <w:szCs w:val="28"/>
        </w:rPr>
        <w:t>2012.</w:t>
      </w:r>
    </w:p>
    <w:p w:rsidR="00D775D6" w:rsidRPr="0011314B" w:rsidRDefault="00D775D6">
      <w:pPr>
        <w:rPr>
          <w:sz w:val="28"/>
          <w:szCs w:val="28"/>
        </w:rPr>
      </w:pPr>
    </w:p>
    <w:sectPr w:rsidR="00D775D6" w:rsidRPr="0011314B" w:rsidSect="00C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7C" w:rsidRDefault="00D94E7C" w:rsidP="00C94862">
      <w:pPr>
        <w:spacing w:after="0" w:line="240" w:lineRule="auto"/>
      </w:pPr>
      <w:r>
        <w:separator/>
      </w:r>
    </w:p>
  </w:endnote>
  <w:endnote w:type="continuationSeparator" w:id="1">
    <w:p w:rsidR="00D94E7C" w:rsidRDefault="00D94E7C" w:rsidP="00C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C4" w:rsidRDefault="00D94E7C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7C" w:rsidRDefault="00D94E7C" w:rsidP="00C94862">
      <w:pPr>
        <w:spacing w:after="0" w:line="240" w:lineRule="auto"/>
      </w:pPr>
      <w:r>
        <w:separator/>
      </w:r>
    </w:p>
  </w:footnote>
  <w:footnote w:type="continuationSeparator" w:id="1">
    <w:p w:rsidR="00D94E7C" w:rsidRDefault="00D94E7C" w:rsidP="00C9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25A"/>
    <w:multiLevelType w:val="hybridMultilevel"/>
    <w:tmpl w:val="5D1A0F28"/>
    <w:lvl w:ilvl="0" w:tplc="F1C837C2">
      <w:start w:val="1"/>
      <w:numFmt w:val="decimal"/>
      <w:lvlText w:val="%1."/>
      <w:lvlJc w:val="left"/>
      <w:pPr>
        <w:ind w:left="212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D0B0F2">
      <w:numFmt w:val="bullet"/>
      <w:lvlText w:val="•"/>
      <w:lvlJc w:val="left"/>
      <w:pPr>
        <w:ind w:left="1206" w:hanging="300"/>
      </w:pPr>
      <w:rPr>
        <w:rFonts w:hint="default"/>
        <w:lang w:val="ru-RU" w:eastAsia="ru-RU" w:bidi="ru-RU"/>
      </w:rPr>
    </w:lvl>
    <w:lvl w:ilvl="2" w:tplc="AE9AE98C">
      <w:numFmt w:val="bullet"/>
      <w:lvlText w:val="•"/>
      <w:lvlJc w:val="left"/>
      <w:pPr>
        <w:ind w:left="2193" w:hanging="300"/>
      </w:pPr>
      <w:rPr>
        <w:rFonts w:hint="default"/>
        <w:lang w:val="ru-RU" w:eastAsia="ru-RU" w:bidi="ru-RU"/>
      </w:rPr>
    </w:lvl>
    <w:lvl w:ilvl="3" w:tplc="20E2FDF8">
      <w:numFmt w:val="bullet"/>
      <w:lvlText w:val="•"/>
      <w:lvlJc w:val="left"/>
      <w:pPr>
        <w:ind w:left="3179" w:hanging="300"/>
      </w:pPr>
      <w:rPr>
        <w:rFonts w:hint="default"/>
        <w:lang w:val="ru-RU" w:eastAsia="ru-RU" w:bidi="ru-RU"/>
      </w:rPr>
    </w:lvl>
    <w:lvl w:ilvl="4" w:tplc="C86EC5AC">
      <w:numFmt w:val="bullet"/>
      <w:lvlText w:val="•"/>
      <w:lvlJc w:val="left"/>
      <w:pPr>
        <w:ind w:left="4166" w:hanging="300"/>
      </w:pPr>
      <w:rPr>
        <w:rFonts w:hint="default"/>
        <w:lang w:val="ru-RU" w:eastAsia="ru-RU" w:bidi="ru-RU"/>
      </w:rPr>
    </w:lvl>
    <w:lvl w:ilvl="5" w:tplc="1472C6B8">
      <w:numFmt w:val="bullet"/>
      <w:lvlText w:val="•"/>
      <w:lvlJc w:val="left"/>
      <w:pPr>
        <w:ind w:left="5153" w:hanging="300"/>
      </w:pPr>
      <w:rPr>
        <w:rFonts w:hint="default"/>
        <w:lang w:val="ru-RU" w:eastAsia="ru-RU" w:bidi="ru-RU"/>
      </w:rPr>
    </w:lvl>
    <w:lvl w:ilvl="6" w:tplc="F94A0DBE">
      <w:numFmt w:val="bullet"/>
      <w:lvlText w:val="•"/>
      <w:lvlJc w:val="left"/>
      <w:pPr>
        <w:ind w:left="6139" w:hanging="300"/>
      </w:pPr>
      <w:rPr>
        <w:rFonts w:hint="default"/>
        <w:lang w:val="ru-RU" w:eastAsia="ru-RU" w:bidi="ru-RU"/>
      </w:rPr>
    </w:lvl>
    <w:lvl w:ilvl="7" w:tplc="7234B0C8">
      <w:numFmt w:val="bullet"/>
      <w:lvlText w:val="•"/>
      <w:lvlJc w:val="left"/>
      <w:pPr>
        <w:ind w:left="7126" w:hanging="300"/>
      </w:pPr>
      <w:rPr>
        <w:rFonts w:hint="default"/>
        <w:lang w:val="ru-RU" w:eastAsia="ru-RU" w:bidi="ru-RU"/>
      </w:rPr>
    </w:lvl>
    <w:lvl w:ilvl="8" w:tplc="9282206C">
      <w:numFmt w:val="bullet"/>
      <w:lvlText w:val="•"/>
      <w:lvlJc w:val="left"/>
      <w:pPr>
        <w:ind w:left="8113" w:hanging="300"/>
      </w:pPr>
      <w:rPr>
        <w:rFonts w:hint="default"/>
        <w:lang w:val="ru-RU" w:eastAsia="ru-RU" w:bidi="ru-RU"/>
      </w:rPr>
    </w:lvl>
  </w:abstractNum>
  <w:abstractNum w:abstractNumId="1">
    <w:nsid w:val="79B01C30"/>
    <w:multiLevelType w:val="hybridMultilevel"/>
    <w:tmpl w:val="1A32638C"/>
    <w:lvl w:ilvl="0" w:tplc="7EE0CCCA">
      <w:start w:val="1"/>
      <w:numFmt w:val="decimal"/>
      <w:lvlText w:val="%1."/>
      <w:lvlJc w:val="left"/>
      <w:pPr>
        <w:ind w:left="49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D8E8D8">
      <w:numFmt w:val="bullet"/>
      <w:lvlText w:val="•"/>
      <w:lvlJc w:val="left"/>
      <w:pPr>
        <w:ind w:left="1458" w:hanging="252"/>
      </w:pPr>
      <w:rPr>
        <w:rFonts w:hint="default"/>
        <w:lang w:val="ru-RU" w:eastAsia="ru-RU" w:bidi="ru-RU"/>
      </w:rPr>
    </w:lvl>
    <w:lvl w:ilvl="2" w:tplc="6E4E46F6">
      <w:numFmt w:val="bullet"/>
      <w:lvlText w:val="•"/>
      <w:lvlJc w:val="left"/>
      <w:pPr>
        <w:ind w:left="2417" w:hanging="252"/>
      </w:pPr>
      <w:rPr>
        <w:rFonts w:hint="default"/>
        <w:lang w:val="ru-RU" w:eastAsia="ru-RU" w:bidi="ru-RU"/>
      </w:rPr>
    </w:lvl>
    <w:lvl w:ilvl="3" w:tplc="CE32D26C">
      <w:numFmt w:val="bullet"/>
      <w:lvlText w:val="•"/>
      <w:lvlJc w:val="left"/>
      <w:pPr>
        <w:ind w:left="3375" w:hanging="252"/>
      </w:pPr>
      <w:rPr>
        <w:rFonts w:hint="default"/>
        <w:lang w:val="ru-RU" w:eastAsia="ru-RU" w:bidi="ru-RU"/>
      </w:rPr>
    </w:lvl>
    <w:lvl w:ilvl="4" w:tplc="2B34B5C0">
      <w:numFmt w:val="bullet"/>
      <w:lvlText w:val="•"/>
      <w:lvlJc w:val="left"/>
      <w:pPr>
        <w:ind w:left="4334" w:hanging="252"/>
      </w:pPr>
      <w:rPr>
        <w:rFonts w:hint="default"/>
        <w:lang w:val="ru-RU" w:eastAsia="ru-RU" w:bidi="ru-RU"/>
      </w:rPr>
    </w:lvl>
    <w:lvl w:ilvl="5" w:tplc="FD7C3B50">
      <w:numFmt w:val="bullet"/>
      <w:lvlText w:val="•"/>
      <w:lvlJc w:val="left"/>
      <w:pPr>
        <w:ind w:left="5293" w:hanging="252"/>
      </w:pPr>
      <w:rPr>
        <w:rFonts w:hint="default"/>
        <w:lang w:val="ru-RU" w:eastAsia="ru-RU" w:bidi="ru-RU"/>
      </w:rPr>
    </w:lvl>
    <w:lvl w:ilvl="6" w:tplc="CB6EE35A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  <w:lvl w:ilvl="7" w:tplc="7D00C7CE">
      <w:numFmt w:val="bullet"/>
      <w:lvlText w:val="•"/>
      <w:lvlJc w:val="left"/>
      <w:pPr>
        <w:ind w:left="7210" w:hanging="252"/>
      </w:pPr>
      <w:rPr>
        <w:rFonts w:hint="default"/>
        <w:lang w:val="ru-RU" w:eastAsia="ru-RU" w:bidi="ru-RU"/>
      </w:rPr>
    </w:lvl>
    <w:lvl w:ilvl="8" w:tplc="C74C2614">
      <w:numFmt w:val="bullet"/>
      <w:lvlText w:val="•"/>
      <w:lvlJc w:val="left"/>
      <w:pPr>
        <w:ind w:left="8169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14B"/>
    <w:rsid w:val="0011314B"/>
    <w:rsid w:val="00181893"/>
    <w:rsid w:val="00492FA4"/>
    <w:rsid w:val="00514C41"/>
    <w:rsid w:val="00C94862"/>
    <w:rsid w:val="00D775D6"/>
    <w:rsid w:val="00D94E7C"/>
    <w:rsid w:val="00E2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31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1314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11314B"/>
    <w:pPr>
      <w:widowControl w:val="0"/>
      <w:autoSpaceDE w:val="0"/>
      <w:autoSpaceDN w:val="0"/>
      <w:spacing w:after="0" w:line="240" w:lineRule="auto"/>
      <w:ind w:left="14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11314B"/>
    <w:pPr>
      <w:widowControl w:val="0"/>
      <w:autoSpaceDE w:val="0"/>
      <w:autoSpaceDN w:val="0"/>
      <w:spacing w:after="0" w:line="318" w:lineRule="exact"/>
      <w:ind w:right="230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11314B"/>
    <w:pPr>
      <w:widowControl w:val="0"/>
      <w:autoSpaceDE w:val="0"/>
      <w:autoSpaceDN w:val="0"/>
      <w:spacing w:after="0" w:line="240" w:lineRule="auto"/>
      <w:ind w:left="498" w:firstLine="708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Lenovo-buk</dc:creator>
  <cp:keywords/>
  <dc:description/>
  <cp:lastModifiedBy>Lenovo-buk</cp:lastModifiedBy>
  <cp:revision>6</cp:revision>
  <dcterms:created xsi:type="dcterms:W3CDTF">2021-11-11T06:04:00Z</dcterms:created>
  <dcterms:modified xsi:type="dcterms:W3CDTF">2021-11-11T06:16:00Z</dcterms:modified>
</cp:coreProperties>
</file>