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E9" w:rsidRPr="004945E9" w:rsidRDefault="00A45B56" w:rsidP="00A45B56">
      <w:pPr>
        <w:pStyle w:val="a3"/>
        <w:shd w:val="clear" w:color="auto" w:fill="FFFFFF"/>
        <w:rPr>
          <w:b/>
          <w:color w:val="2C2D2E"/>
          <w:sz w:val="28"/>
          <w:szCs w:val="28"/>
        </w:rPr>
      </w:pPr>
      <w:r w:rsidRPr="004945E9">
        <w:rPr>
          <w:b/>
          <w:color w:val="2C2D2E"/>
          <w:sz w:val="28"/>
          <w:szCs w:val="28"/>
        </w:rPr>
        <w:t>Формирование устойчивого внимания у младших школьников с задержкой психического развития (</w:t>
      </w:r>
      <w:proofErr w:type="gramStart"/>
      <w:r w:rsidRPr="004945E9">
        <w:rPr>
          <w:b/>
          <w:color w:val="2C2D2E"/>
          <w:sz w:val="28"/>
          <w:szCs w:val="28"/>
        </w:rPr>
        <w:t xml:space="preserve">ЗПР) </w:t>
      </w:r>
      <w:r w:rsidR="004945E9" w:rsidRPr="004945E9">
        <w:rPr>
          <w:b/>
          <w:color w:val="2C2D2E"/>
          <w:sz w:val="28"/>
          <w:szCs w:val="28"/>
        </w:rPr>
        <w:t xml:space="preserve"> на</w:t>
      </w:r>
      <w:proofErr w:type="gramEnd"/>
      <w:r w:rsidR="004945E9" w:rsidRPr="004945E9">
        <w:rPr>
          <w:b/>
          <w:color w:val="2C2D2E"/>
          <w:sz w:val="28"/>
          <w:szCs w:val="28"/>
        </w:rPr>
        <w:t xml:space="preserve"> занятиях с учителем-дефектологом.</w:t>
      </w:r>
    </w:p>
    <w:p w:rsidR="00A45B56" w:rsidRDefault="004945E9" w:rsidP="00A45B56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Формирование внимания у учащихся с ЗПР </w:t>
      </w:r>
      <w:r w:rsidR="00A45B56">
        <w:rPr>
          <w:rFonts w:ascii="Arial" w:hAnsi="Arial" w:cs="Arial"/>
          <w:color w:val="2C2D2E"/>
          <w:sz w:val="23"/>
          <w:szCs w:val="23"/>
        </w:rPr>
        <w:t>требует терпения, индивидуального подхода и использования разнообразных методов. Вот несколько стратегий, которые учителя-дефектологи могут применять на занятиях:</w:t>
      </w:r>
    </w:p>
    <w:p w:rsidR="00A45B56" w:rsidRDefault="004945E9" w:rsidP="00A45B56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1. Структурирование занятий: р</w:t>
      </w:r>
      <w:r w:rsidR="00A45B56">
        <w:rPr>
          <w:rFonts w:ascii="Arial" w:hAnsi="Arial" w:cs="Arial"/>
          <w:color w:val="2C2D2E"/>
          <w:sz w:val="23"/>
          <w:szCs w:val="23"/>
        </w:rPr>
        <w:t>азделение урока на небольшие части с четко определенными целями помогает детям с ЗПР лучше ориентироваться и удерживать внимание на протяжении всего занятия.</w:t>
      </w:r>
    </w:p>
    <w:p w:rsidR="00A45B56" w:rsidRDefault="00A45B56" w:rsidP="00A45B56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2. Испол</w:t>
      </w:r>
      <w:r w:rsidR="004945E9">
        <w:rPr>
          <w:rFonts w:ascii="Arial" w:hAnsi="Arial" w:cs="Arial"/>
          <w:color w:val="2C2D2E"/>
          <w:sz w:val="23"/>
          <w:szCs w:val="23"/>
        </w:rPr>
        <w:t>ьзование визуальных подсказок: и</w:t>
      </w:r>
      <w:r>
        <w:rPr>
          <w:rFonts w:ascii="Arial" w:hAnsi="Arial" w:cs="Arial"/>
          <w:color w:val="2C2D2E"/>
          <w:sz w:val="23"/>
          <w:szCs w:val="23"/>
        </w:rPr>
        <w:t>спользуйте визуальные инструкции, схемы, диаграммы и картинки, чтобы поддержать внимание детей с ЗПР и помочь им понять материал.</w:t>
      </w:r>
    </w:p>
    <w:p w:rsidR="00A45B56" w:rsidRDefault="004945E9" w:rsidP="00A45B56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3. Игровые элементы: в</w:t>
      </w:r>
      <w:r w:rsidR="00A45B56">
        <w:rPr>
          <w:rFonts w:ascii="Arial" w:hAnsi="Arial" w:cs="Arial"/>
          <w:color w:val="2C2D2E"/>
          <w:sz w:val="23"/>
          <w:szCs w:val="23"/>
        </w:rPr>
        <w:t>ключайте в урок игровые элементы, интерактивные задания и задачи, которые вызывают интерес и мотивацию у детей с ЗПР. Это может быть игра в ролевые ситуации, игровые задачи или групповые игры.</w:t>
      </w:r>
    </w:p>
    <w:p w:rsidR="00A45B56" w:rsidRDefault="00A45B56" w:rsidP="00A45B56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4. </w:t>
      </w:r>
      <w:r w:rsidR="004945E9">
        <w:rPr>
          <w:rFonts w:ascii="Arial" w:hAnsi="Arial" w:cs="Arial"/>
          <w:color w:val="2C2D2E"/>
          <w:sz w:val="23"/>
          <w:szCs w:val="23"/>
        </w:rPr>
        <w:t>Разнообразие методов обучения: и</w:t>
      </w:r>
      <w:r>
        <w:rPr>
          <w:rFonts w:ascii="Arial" w:hAnsi="Arial" w:cs="Arial"/>
          <w:color w:val="2C2D2E"/>
          <w:sz w:val="23"/>
          <w:szCs w:val="23"/>
        </w:rPr>
        <w:t>спользуйте различные методы обучения, такие как обучение через игру, обучение на основе проблем, практические задания и др., чтобы удерживать внимание детей и поддерживать их интерес к учебному материалу.</w:t>
      </w:r>
    </w:p>
    <w:p w:rsidR="00A45B56" w:rsidRDefault="00A45B56" w:rsidP="00A45B56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5. Уче</w:t>
      </w:r>
      <w:r w:rsidR="004945E9">
        <w:rPr>
          <w:rFonts w:ascii="Arial" w:hAnsi="Arial" w:cs="Arial"/>
          <w:color w:val="2C2D2E"/>
          <w:sz w:val="23"/>
          <w:szCs w:val="23"/>
        </w:rPr>
        <w:t>т индивидуальных особенностей: у</w:t>
      </w:r>
      <w:r>
        <w:rPr>
          <w:rFonts w:ascii="Arial" w:hAnsi="Arial" w:cs="Arial"/>
          <w:color w:val="2C2D2E"/>
          <w:sz w:val="23"/>
          <w:szCs w:val="23"/>
        </w:rPr>
        <w:t>чителя-дефектологи должны учитывать индивидуальные особенности каждого ребенка с ЗПР и адаптировать методы обучения под их потребности и уровень развития.</w:t>
      </w:r>
    </w:p>
    <w:p w:rsidR="00A45B56" w:rsidRDefault="00A45B56" w:rsidP="00A45B56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6. Позитивное по</w:t>
      </w:r>
      <w:r w:rsidR="004945E9">
        <w:rPr>
          <w:rFonts w:ascii="Arial" w:hAnsi="Arial" w:cs="Arial"/>
          <w:color w:val="2C2D2E"/>
          <w:sz w:val="23"/>
          <w:szCs w:val="23"/>
        </w:rPr>
        <w:t>дкрепление: п</w:t>
      </w:r>
      <w:r>
        <w:rPr>
          <w:rFonts w:ascii="Arial" w:hAnsi="Arial" w:cs="Arial"/>
          <w:color w:val="2C2D2E"/>
          <w:sz w:val="23"/>
          <w:szCs w:val="23"/>
        </w:rPr>
        <w:t>оощряйте детей с ЗПР за усилия и достижения, используя похвалу, награды или другие формы позитивного подкрепления. Это помогает им чувствовать себя увереннее и мотивирует к дальнейшим успехам.</w:t>
      </w:r>
    </w:p>
    <w:p w:rsidR="00A45B56" w:rsidRDefault="004945E9" w:rsidP="00A45B56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7. Учитывайте потребности в перерывах: д</w:t>
      </w:r>
      <w:r w:rsidR="00A45B56">
        <w:rPr>
          <w:rFonts w:ascii="Arial" w:hAnsi="Arial" w:cs="Arial"/>
          <w:color w:val="2C2D2E"/>
          <w:sz w:val="23"/>
          <w:szCs w:val="23"/>
        </w:rPr>
        <w:t>ети с ЗПР могут нуждаться в частых коротких перерывах, чтобы поддерживать свое внимание и концентрацию. Учителя-дефектологи должны быть готовы предоставлять им такие перерывы при необходимости.</w:t>
      </w:r>
    </w:p>
    <w:p w:rsidR="00512A91" w:rsidRDefault="00A45B56" w:rsidP="00A45B56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Помимо этих стратегий, важно также сотрудничать с родителями и другими специалистами, чтобы обеспечить непрерывную поддержку и координацию в обучении и развитии детей с ЗПР.</w:t>
      </w:r>
    </w:p>
    <w:p w:rsidR="00512A91" w:rsidRPr="00512A91" w:rsidRDefault="00512A91" w:rsidP="00512A91">
      <w:pPr>
        <w:pStyle w:val="a3"/>
        <w:numPr>
          <w:ilvl w:val="0"/>
          <w:numId w:val="1"/>
        </w:numPr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Литература: </w:t>
      </w:r>
      <w:proofErr w:type="spellStart"/>
      <w:r w:rsidRPr="00512A91">
        <w:rPr>
          <w:rFonts w:ascii="Arial" w:hAnsi="Arial" w:cs="Arial"/>
          <w:color w:val="2C2D2E"/>
          <w:sz w:val="23"/>
          <w:szCs w:val="23"/>
        </w:rPr>
        <w:t>Гоноболин</w:t>
      </w:r>
      <w:proofErr w:type="spellEnd"/>
      <w:r w:rsidRPr="00512A91">
        <w:rPr>
          <w:rFonts w:ascii="Arial" w:hAnsi="Arial" w:cs="Arial"/>
          <w:color w:val="2C2D2E"/>
          <w:sz w:val="23"/>
          <w:szCs w:val="23"/>
        </w:rPr>
        <w:t xml:space="preserve">, Ф. Н. Внимание и его воспитание [Текст] / </w:t>
      </w:r>
      <w:proofErr w:type="spellStart"/>
      <w:r w:rsidRPr="00512A91">
        <w:rPr>
          <w:rFonts w:ascii="Arial" w:hAnsi="Arial" w:cs="Arial"/>
          <w:color w:val="2C2D2E"/>
          <w:sz w:val="23"/>
          <w:szCs w:val="23"/>
        </w:rPr>
        <w:t>Гоноболин</w:t>
      </w:r>
      <w:proofErr w:type="spellEnd"/>
      <w:r w:rsidRPr="00512A91">
        <w:rPr>
          <w:rFonts w:ascii="Arial" w:hAnsi="Arial" w:cs="Arial"/>
          <w:color w:val="2C2D2E"/>
          <w:sz w:val="23"/>
          <w:szCs w:val="23"/>
        </w:rPr>
        <w:t xml:space="preserve"> Ф. Н – </w:t>
      </w:r>
      <w:proofErr w:type="spellStart"/>
      <w:proofErr w:type="gramStart"/>
      <w:r w:rsidRPr="00512A91">
        <w:rPr>
          <w:rFonts w:ascii="Arial" w:hAnsi="Arial" w:cs="Arial"/>
          <w:color w:val="2C2D2E"/>
          <w:sz w:val="23"/>
          <w:szCs w:val="23"/>
        </w:rPr>
        <w:t>М.:Педагогика</w:t>
      </w:r>
      <w:proofErr w:type="spellEnd"/>
      <w:proofErr w:type="gramEnd"/>
      <w:r w:rsidRPr="00512A91">
        <w:rPr>
          <w:rFonts w:ascii="Arial" w:hAnsi="Arial" w:cs="Arial"/>
          <w:color w:val="2C2D2E"/>
          <w:sz w:val="23"/>
          <w:szCs w:val="23"/>
        </w:rPr>
        <w:t>, 1972. – 160 с.</w:t>
      </w:r>
    </w:p>
    <w:p w:rsidR="00512A91" w:rsidRPr="00512A91" w:rsidRDefault="00512A91" w:rsidP="00512A91">
      <w:pPr>
        <w:pStyle w:val="a3"/>
        <w:numPr>
          <w:ilvl w:val="0"/>
          <w:numId w:val="1"/>
        </w:numPr>
        <w:rPr>
          <w:rFonts w:ascii="Arial" w:hAnsi="Arial" w:cs="Arial"/>
          <w:color w:val="2C2D2E"/>
          <w:sz w:val="23"/>
          <w:szCs w:val="23"/>
        </w:rPr>
      </w:pPr>
      <w:r w:rsidRPr="00512A91">
        <w:rPr>
          <w:rFonts w:ascii="Arial" w:hAnsi="Arial" w:cs="Arial"/>
          <w:color w:val="2C2D2E"/>
          <w:sz w:val="23"/>
          <w:szCs w:val="23"/>
        </w:rPr>
        <w:t>Добрынин Н.Ф. О новых исследованиях внимания [Текст] // Вопросы психологии. - 1973.-  №3 - с. 121 – 128</w:t>
      </w:r>
    </w:p>
    <w:p w:rsidR="00512A91" w:rsidRPr="00512A91" w:rsidRDefault="00512A91" w:rsidP="00512A91">
      <w:pPr>
        <w:pStyle w:val="a3"/>
        <w:numPr>
          <w:ilvl w:val="0"/>
          <w:numId w:val="1"/>
        </w:numPr>
        <w:rPr>
          <w:rFonts w:ascii="Arial" w:hAnsi="Arial" w:cs="Arial"/>
          <w:color w:val="2C2D2E"/>
          <w:sz w:val="23"/>
          <w:szCs w:val="23"/>
        </w:rPr>
      </w:pPr>
      <w:r w:rsidRPr="00512A91">
        <w:rPr>
          <w:rFonts w:ascii="Arial" w:hAnsi="Arial" w:cs="Arial"/>
          <w:color w:val="2C2D2E"/>
          <w:sz w:val="23"/>
          <w:szCs w:val="23"/>
        </w:rPr>
        <w:t xml:space="preserve">Забранная, С.Д. Психолого-педагогическая диагностика умственного развития детей [Текст] / С.Д. </w:t>
      </w:r>
      <w:proofErr w:type="spellStart"/>
      <w:proofErr w:type="gramStart"/>
      <w:r w:rsidRPr="00512A91">
        <w:rPr>
          <w:rFonts w:ascii="Arial" w:hAnsi="Arial" w:cs="Arial"/>
          <w:color w:val="2C2D2E"/>
          <w:sz w:val="23"/>
          <w:szCs w:val="23"/>
        </w:rPr>
        <w:t>Забрамная</w:t>
      </w:r>
      <w:proofErr w:type="spellEnd"/>
      <w:r w:rsidRPr="00512A91">
        <w:rPr>
          <w:rFonts w:ascii="Arial" w:hAnsi="Arial" w:cs="Arial"/>
          <w:color w:val="2C2D2E"/>
          <w:sz w:val="23"/>
          <w:szCs w:val="23"/>
        </w:rPr>
        <w:t xml:space="preserve">  —</w:t>
      </w:r>
      <w:proofErr w:type="gramEnd"/>
      <w:r w:rsidRPr="00512A91"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 w:rsidRPr="00512A91">
        <w:rPr>
          <w:rFonts w:ascii="Arial" w:hAnsi="Arial" w:cs="Arial"/>
          <w:color w:val="2C2D2E"/>
          <w:sz w:val="23"/>
          <w:szCs w:val="23"/>
        </w:rPr>
        <w:t>М.:Просвещение</w:t>
      </w:r>
      <w:proofErr w:type="spellEnd"/>
      <w:r w:rsidRPr="00512A91">
        <w:rPr>
          <w:rFonts w:ascii="Arial" w:hAnsi="Arial" w:cs="Arial"/>
          <w:color w:val="2C2D2E"/>
          <w:sz w:val="23"/>
          <w:szCs w:val="23"/>
        </w:rPr>
        <w:t xml:space="preserve">, </w:t>
      </w:r>
      <w:proofErr w:type="spellStart"/>
      <w:r w:rsidRPr="00512A91">
        <w:rPr>
          <w:rFonts w:ascii="Arial" w:hAnsi="Arial" w:cs="Arial"/>
          <w:color w:val="2C2D2E"/>
          <w:sz w:val="23"/>
          <w:szCs w:val="23"/>
        </w:rPr>
        <w:t>Владос</w:t>
      </w:r>
      <w:proofErr w:type="spellEnd"/>
      <w:r w:rsidRPr="00512A91">
        <w:rPr>
          <w:rFonts w:ascii="Arial" w:hAnsi="Arial" w:cs="Arial"/>
          <w:color w:val="2C2D2E"/>
          <w:sz w:val="23"/>
          <w:szCs w:val="23"/>
        </w:rPr>
        <w:t>, 1993. </w:t>
      </w:r>
    </w:p>
    <w:p w:rsidR="00512A91" w:rsidRPr="00512A91" w:rsidRDefault="00512A91" w:rsidP="00512A91">
      <w:pPr>
        <w:pStyle w:val="a3"/>
        <w:numPr>
          <w:ilvl w:val="0"/>
          <w:numId w:val="1"/>
        </w:numPr>
        <w:rPr>
          <w:rFonts w:ascii="Arial" w:hAnsi="Arial" w:cs="Arial"/>
          <w:color w:val="2C2D2E"/>
          <w:sz w:val="23"/>
          <w:szCs w:val="23"/>
        </w:rPr>
      </w:pPr>
      <w:proofErr w:type="spellStart"/>
      <w:r w:rsidRPr="00512A91">
        <w:rPr>
          <w:rFonts w:ascii="Arial" w:hAnsi="Arial" w:cs="Arial"/>
          <w:color w:val="2C2D2E"/>
          <w:sz w:val="23"/>
          <w:szCs w:val="23"/>
        </w:rPr>
        <w:t>Дормашев</w:t>
      </w:r>
      <w:proofErr w:type="spellEnd"/>
      <w:r w:rsidRPr="00512A91">
        <w:rPr>
          <w:rFonts w:ascii="Arial" w:hAnsi="Arial" w:cs="Arial"/>
          <w:color w:val="2C2D2E"/>
          <w:sz w:val="23"/>
          <w:szCs w:val="23"/>
        </w:rPr>
        <w:t xml:space="preserve">, Ю.Б., Романов, В.Я. Психология внимания [Текст] / Ю.Б. </w:t>
      </w:r>
      <w:proofErr w:type="spellStart"/>
      <w:r w:rsidRPr="00512A91">
        <w:rPr>
          <w:rFonts w:ascii="Arial" w:hAnsi="Arial" w:cs="Arial"/>
          <w:color w:val="2C2D2E"/>
          <w:sz w:val="23"/>
          <w:szCs w:val="23"/>
        </w:rPr>
        <w:t>Дормашев</w:t>
      </w:r>
      <w:proofErr w:type="spellEnd"/>
      <w:r w:rsidRPr="00512A91">
        <w:rPr>
          <w:rFonts w:ascii="Arial" w:hAnsi="Arial" w:cs="Arial"/>
          <w:color w:val="2C2D2E"/>
          <w:sz w:val="23"/>
          <w:szCs w:val="23"/>
        </w:rPr>
        <w:t xml:space="preserve">, В.Я. Романов – </w:t>
      </w:r>
      <w:proofErr w:type="gramStart"/>
      <w:r w:rsidRPr="00512A91">
        <w:rPr>
          <w:rFonts w:ascii="Arial" w:hAnsi="Arial" w:cs="Arial"/>
          <w:color w:val="2C2D2E"/>
          <w:sz w:val="23"/>
          <w:szCs w:val="23"/>
        </w:rPr>
        <w:t>М.:</w:t>
      </w:r>
      <w:proofErr w:type="spellStart"/>
      <w:r w:rsidRPr="00512A91">
        <w:rPr>
          <w:rFonts w:ascii="Arial" w:hAnsi="Arial" w:cs="Arial"/>
          <w:color w:val="2C2D2E"/>
          <w:sz w:val="23"/>
          <w:szCs w:val="23"/>
        </w:rPr>
        <w:t>Тривола</w:t>
      </w:r>
      <w:proofErr w:type="spellEnd"/>
      <w:proofErr w:type="gramEnd"/>
      <w:r w:rsidRPr="00512A91">
        <w:rPr>
          <w:rFonts w:ascii="Arial" w:hAnsi="Arial" w:cs="Arial"/>
          <w:color w:val="2C2D2E"/>
          <w:sz w:val="23"/>
          <w:szCs w:val="23"/>
        </w:rPr>
        <w:t>, 1995. – 347 с.</w:t>
      </w:r>
    </w:p>
    <w:p w:rsidR="00A45B56" w:rsidRDefault="00A45B56" w:rsidP="00A45B56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2C2D2E"/>
          <w:sz w:val="23"/>
          <w:szCs w:val="23"/>
        </w:rPr>
        <w:br/>
      </w:r>
    </w:p>
    <w:p w:rsidR="00004226" w:rsidRDefault="00004226"/>
    <w:sectPr w:rsidR="0000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87DE6"/>
    <w:multiLevelType w:val="multilevel"/>
    <w:tmpl w:val="8DB0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8A"/>
    <w:rsid w:val="00004226"/>
    <w:rsid w:val="004945E9"/>
    <w:rsid w:val="00512A91"/>
    <w:rsid w:val="007A2B8A"/>
    <w:rsid w:val="00A4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704EC-66FB-4195-9FEE-B6CCAE9B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2024-04-15T10:46:00Z</dcterms:created>
  <dcterms:modified xsi:type="dcterms:W3CDTF">2024-04-15T10:46:00Z</dcterms:modified>
</cp:coreProperties>
</file>