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2D" w:rsidRDefault="00D166B3" w:rsidP="005D52A8">
      <w:pPr>
        <w:spacing w:line="360" w:lineRule="auto"/>
        <w:ind w:firstLine="567"/>
        <w:jc w:val="center"/>
        <w:rPr>
          <w:b/>
          <w:sz w:val="24"/>
        </w:rPr>
      </w:pPr>
      <w:bookmarkStart w:id="0" w:name="_GoBack"/>
      <w:r w:rsidRPr="00D166B3">
        <w:rPr>
          <w:b/>
          <w:sz w:val="24"/>
        </w:rPr>
        <w:t xml:space="preserve">Эффективные методики </w:t>
      </w:r>
      <w:r w:rsidR="005663FB">
        <w:rPr>
          <w:b/>
          <w:sz w:val="24"/>
        </w:rPr>
        <w:t xml:space="preserve">и технологии </w:t>
      </w:r>
      <w:r w:rsidRPr="00D166B3">
        <w:rPr>
          <w:b/>
          <w:sz w:val="24"/>
        </w:rPr>
        <w:t>вовлечения детей в учебный процесс на уроках химии</w:t>
      </w:r>
    </w:p>
    <w:bookmarkEnd w:id="0"/>
    <w:p w:rsidR="00D166B3" w:rsidRDefault="00D166B3" w:rsidP="005D52A8">
      <w:pPr>
        <w:spacing w:line="360" w:lineRule="auto"/>
        <w:ind w:firstLine="567"/>
        <w:jc w:val="both"/>
        <w:rPr>
          <w:b/>
          <w:sz w:val="24"/>
        </w:rPr>
      </w:pPr>
    </w:p>
    <w:p w:rsidR="00D166B3" w:rsidRDefault="00D166B3" w:rsidP="005D52A8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М</w:t>
      </w:r>
      <w:r w:rsidRPr="00D166B3">
        <w:rPr>
          <w:sz w:val="24"/>
        </w:rPr>
        <w:t xml:space="preserve">етодики вовлечения детей в учебный процесс играют ключевую роль в обеспечении успешного обучения. Развитие интереса к предмету, активное участие в уроке и увлеченность учеников – вот основные цели, которые </w:t>
      </w:r>
      <w:r>
        <w:rPr>
          <w:sz w:val="24"/>
        </w:rPr>
        <w:t>ставит</w:t>
      </w:r>
      <w:r w:rsidRPr="00D166B3">
        <w:rPr>
          <w:sz w:val="24"/>
        </w:rPr>
        <w:t xml:space="preserve"> перед с</w:t>
      </w:r>
      <w:r>
        <w:rPr>
          <w:sz w:val="24"/>
        </w:rPr>
        <w:t>обой учитель</w:t>
      </w:r>
      <w:r w:rsidRPr="00D166B3">
        <w:rPr>
          <w:sz w:val="24"/>
        </w:rPr>
        <w:t>.</w:t>
      </w:r>
      <w:r w:rsidR="0083606A">
        <w:rPr>
          <w:sz w:val="24"/>
        </w:rPr>
        <w:t xml:space="preserve"> </w:t>
      </w:r>
      <w:r w:rsidR="000D1763" w:rsidRPr="000D1763">
        <w:rPr>
          <w:sz w:val="24"/>
        </w:rPr>
        <w:t>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D166B3" w:rsidRDefault="00D166B3" w:rsidP="005D52A8">
      <w:pPr>
        <w:spacing w:line="360" w:lineRule="auto"/>
        <w:ind w:firstLine="567"/>
        <w:jc w:val="both"/>
        <w:rPr>
          <w:sz w:val="24"/>
        </w:rPr>
      </w:pPr>
      <w:r w:rsidRPr="00D166B3">
        <w:rPr>
          <w:sz w:val="24"/>
        </w:rPr>
        <w:t xml:space="preserve">Одним из наиболее эффективных методов на уроках химии является использование интерактивных опытов и лабораторных работ. </w:t>
      </w:r>
      <w:r w:rsidR="00D576DF" w:rsidRPr="00D576DF">
        <w:rPr>
          <w:sz w:val="24"/>
        </w:rPr>
        <w:t xml:space="preserve">Проведение интерактивных уроков с использованием демонстрационных экспериментов является одним из наиболее эффективных способов обучения. В ходе таких занятий </w:t>
      </w:r>
      <w:r w:rsidR="00D576DF">
        <w:rPr>
          <w:sz w:val="24"/>
        </w:rPr>
        <w:t>об</w:t>
      </w:r>
      <w:r w:rsidR="00D576DF" w:rsidRPr="00D576DF">
        <w:rPr>
          <w:sz w:val="24"/>
        </w:rPr>
        <w:t>уча</w:t>
      </w:r>
      <w:r w:rsidR="00D576DF">
        <w:rPr>
          <w:sz w:val="24"/>
        </w:rPr>
        <w:t>ю</w:t>
      </w:r>
      <w:r w:rsidR="00D576DF" w:rsidRPr="00D576DF">
        <w:rPr>
          <w:sz w:val="24"/>
        </w:rPr>
        <w:t>щиеся имеют возможность непосредственно участвовать в процессе обучения, что способствует лучшему запоминанию материала, его пониманию и применению на практике. Демонстрационные эксперименты позволяют проиллюстрировать абстрактные концепции и явления, делая их более доступными и понятными для учеников.</w:t>
      </w:r>
      <w:r w:rsidR="00D576DF">
        <w:rPr>
          <w:sz w:val="24"/>
        </w:rPr>
        <w:t xml:space="preserve"> </w:t>
      </w:r>
      <w:r w:rsidR="00D576DF" w:rsidRPr="00D576DF">
        <w:rPr>
          <w:sz w:val="24"/>
        </w:rPr>
        <w:t>При проведении интерактивных уроков</w:t>
      </w:r>
      <w:r w:rsidR="00D576DF">
        <w:rPr>
          <w:sz w:val="24"/>
        </w:rPr>
        <w:t xml:space="preserve"> химии</w:t>
      </w:r>
      <w:r w:rsidR="00D576DF" w:rsidRPr="00D576DF">
        <w:rPr>
          <w:sz w:val="24"/>
        </w:rPr>
        <w:t xml:space="preserve"> с использованием демонстрационных экспериментов важно учитывать интересы и особенности </w:t>
      </w:r>
      <w:r w:rsidR="00D576DF">
        <w:rPr>
          <w:sz w:val="24"/>
        </w:rPr>
        <w:t>об</w:t>
      </w:r>
      <w:r w:rsidR="00D576DF" w:rsidRPr="00D576DF">
        <w:rPr>
          <w:sz w:val="24"/>
        </w:rPr>
        <w:t>уча</w:t>
      </w:r>
      <w:r w:rsidR="00D576DF">
        <w:rPr>
          <w:sz w:val="24"/>
        </w:rPr>
        <w:t>ю</w:t>
      </w:r>
      <w:r w:rsidR="00D576DF" w:rsidRPr="00D576DF">
        <w:rPr>
          <w:sz w:val="24"/>
        </w:rPr>
        <w:t xml:space="preserve">щихся. Разнообразие подходов к проведению экспериментов, использование различных материалов и техник позволяют сделать уроки более увлекательными и запоминающимися. Кроме того, такой подход способствует развитию критического мышления, творческих способностей и умения решать </w:t>
      </w:r>
      <w:r w:rsidR="00D576DF">
        <w:rPr>
          <w:sz w:val="24"/>
        </w:rPr>
        <w:t xml:space="preserve">учебные задачи. </w:t>
      </w:r>
      <w:r w:rsidR="00D576DF" w:rsidRPr="00D576DF">
        <w:rPr>
          <w:sz w:val="24"/>
        </w:rPr>
        <w:t>Интерактивные уроки с демонстрационными экспериментами помогают ученикам не только усвоить новые знания, но и развить навыки сотрудничества, коммуникации и самостоятельности. Такой подход создает благоприятную обучающую среду, в которой каждый ученик может достичь своего потенциала и раскрыть свои таланты.</w:t>
      </w:r>
    </w:p>
    <w:p w:rsidR="00D576DF" w:rsidRDefault="005663FB" w:rsidP="005D52A8">
      <w:pPr>
        <w:spacing w:line="360" w:lineRule="auto"/>
        <w:ind w:firstLine="567"/>
        <w:jc w:val="both"/>
        <w:rPr>
          <w:sz w:val="24"/>
        </w:rPr>
      </w:pPr>
      <w:r w:rsidRPr="005663FB">
        <w:rPr>
          <w:sz w:val="24"/>
        </w:rPr>
        <w:t>Игровые технологии позволяют создавать интерактивные симуляции, визуализации и задания, к</w:t>
      </w:r>
      <w:r>
        <w:rPr>
          <w:sz w:val="24"/>
        </w:rPr>
        <w:t>оторые помогают ученикам</w:t>
      </w:r>
      <w:r w:rsidRPr="005663FB">
        <w:rPr>
          <w:sz w:val="24"/>
        </w:rPr>
        <w:t xml:space="preserve"> лучше понимать сложные химические процессы. Например, с помощью виртуальных лабораторий можно проводить эксперименты, изучать реакции и решать химические задачи, не прибегая к реальным химическим реактивам.</w:t>
      </w:r>
      <w:r>
        <w:rPr>
          <w:sz w:val="24"/>
        </w:rPr>
        <w:t xml:space="preserve"> </w:t>
      </w:r>
      <w:r w:rsidRPr="005663FB">
        <w:rPr>
          <w:sz w:val="24"/>
        </w:rPr>
        <w:t xml:space="preserve">Кроме того, игровые технологии способствуют развитию креативности, логического мышления и умения работать в команде. </w:t>
      </w:r>
      <w:r>
        <w:rPr>
          <w:sz w:val="24"/>
        </w:rPr>
        <w:t>Обуч</w:t>
      </w:r>
      <w:r w:rsidRPr="005663FB">
        <w:rPr>
          <w:sz w:val="24"/>
        </w:rPr>
        <w:t>а</w:t>
      </w:r>
      <w:r>
        <w:rPr>
          <w:sz w:val="24"/>
        </w:rPr>
        <w:t>ю</w:t>
      </w:r>
      <w:r w:rsidRPr="005663FB">
        <w:rPr>
          <w:sz w:val="24"/>
        </w:rPr>
        <w:t>щиеся могут соревноваться друг с другом, решая задачи и проходя уровни игры, что мотивирует их активно участвовать в уроке.</w:t>
      </w:r>
      <w:r>
        <w:rPr>
          <w:sz w:val="24"/>
        </w:rPr>
        <w:t xml:space="preserve"> </w:t>
      </w:r>
      <w:r w:rsidR="007768C2" w:rsidRPr="007768C2">
        <w:rPr>
          <w:sz w:val="24"/>
        </w:rPr>
        <w:t xml:space="preserve">Использование игровых технологий на уроках химии может сделать обучение более увлекательным и эффективным, поэтому такой подход стоит рассмотреть при планировании </w:t>
      </w:r>
      <w:r w:rsidR="007768C2">
        <w:rPr>
          <w:sz w:val="24"/>
        </w:rPr>
        <w:t xml:space="preserve">своих уроков. </w:t>
      </w:r>
    </w:p>
    <w:p w:rsidR="007768C2" w:rsidRDefault="007768C2" w:rsidP="005D52A8">
      <w:pPr>
        <w:spacing w:line="360" w:lineRule="auto"/>
        <w:ind w:firstLine="567"/>
        <w:jc w:val="both"/>
        <w:rPr>
          <w:sz w:val="24"/>
        </w:rPr>
      </w:pPr>
      <w:r w:rsidRPr="007768C2">
        <w:rPr>
          <w:sz w:val="24"/>
        </w:rPr>
        <w:lastRenderedPageBreak/>
        <w:t>Преимущества использования игровых технологий на уроках включают в себя:</w:t>
      </w:r>
      <w:r>
        <w:rPr>
          <w:sz w:val="24"/>
        </w:rPr>
        <w:t xml:space="preserve"> увлекательность и мотивация обу</w:t>
      </w:r>
      <w:r w:rsidRPr="007768C2">
        <w:rPr>
          <w:sz w:val="24"/>
        </w:rPr>
        <w:t>ча</w:t>
      </w:r>
      <w:r>
        <w:rPr>
          <w:sz w:val="24"/>
        </w:rPr>
        <w:t>ющихся (и</w:t>
      </w:r>
      <w:r w:rsidRPr="007768C2">
        <w:rPr>
          <w:sz w:val="24"/>
        </w:rPr>
        <w:t>гровой формат делает обучение более интересным и захватывающим, что способствует более активном</w:t>
      </w:r>
      <w:r>
        <w:rPr>
          <w:sz w:val="24"/>
        </w:rPr>
        <w:t>у участию и повышению мотивации), развитие навыков (и</w:t>
      </w:r>
      <w:r w:rsidRPr="007768C2">
        <w:rPr>
          <w:sz w:val="24"/>
        </w:rPr>
        <w:t>гровые технологии могут помочь развить логическое мышление, аналитические способности, креативное мышление, умение работать в к</w:t>
      </w:r>
      <w:r w:rsidR="0083606A">
        <w:rPr>
          <w:sz w:val="24"/>
        </w:rPr>
        <w:t>оманде и другие навыки школьников</w:t>
      </w:r>
      <w:r>
        <w:rPr>
          <w:sz w:val="24"/>
        </w:rPr>
        <w:t>), индивидуализация обучения (и</w:t>
      </w:r>
      <w:r w:rsidRPr="007768C2">
        <w:rPr>
          <w:sz w:val="24"/>
        </w:rPr>
        <w:t>гровые технологии позволяют учителям создавать персонализированные задания и учебные материалы, адаптированные под уровень знани</w:t>
      </w:r>
      <w:r w:rsidR="0083606A">
        <w:rPr>
          <w:sz w:val="24"/>
        </w:rPr>
        <w:t>й и потребности каждого ученика), а</w:t>
      </w:r>
      <w:r w:rsidR="0083606A" w:rsidRPr="0083606A">
        <w:rPr>
          <w:sz w:val="24"/>
        </w:rPr>
        <w:t xml:space="preserve">ктивное вовлечение </w:t>
      </w:r>
      <w:r w:rsidR="0083606A">
        <w:rPr>
          <w:sz w:val="24"/>
        </w:rPr>
        <w:t>об</w:t>
      </w:r>
      <w:r w:rsidR="0083606A" w:rsidRPr="0083606A">
        <w:rPr>
          <w:sz w:val="24"/>
        </w:rPr>
        <w:t>уча</w:t>
      </w:r>
      <w:r w:rsidR="0083606A">
        <w:rPr>
          <w:sz w:val="24"/>
        </w:rPr>
        <w:t>ющихся (в</w:t>
      </w:r>
      <w:r w:rsidR="0083606A" w:rsidRPr="0083606A">
        <w:rPr>
          <w:sz w:val="24"/>
        </w:rPr>
        <w:t xml:space="preserve">заимодействие с игровыми технологиями требует участия и активности со стороны </w:t>
      </w:r>
      <w:r w:rsidR="0083606A">
        <w:rPr>
          <w:sz w:val="24"/>
        </w:rPr>
        <w:t>об</w:t>
      </w:r>
      <w:r w:rsidR="0083606A" w:rsidRPr="0083606A">
        <w:rPr>
          <w:sz w:val="24"/>
        </w:rPr>
        <w:t>уча</w:t>
      </w:r>
      <w:r w:rsidR="0083606A">
        <w:rPr>
          <w:sz w:val="24"/>
        </w:rPr>
        <w:t>ю</w:t>
      </w:r>
      <w:r w:rsidR="0083606A" w:rsidRPr="0083606A">
        <w:rPr>
          <w:sz w:val="24"/>
        </w:rPr>
        <w:t>щихся, что способствует более глубокому усвоению</w:t>
      </w:r>
      <w:r w:rsidR="0083606A">
        <w:rPr>
          <w:sz w:val="24"/>
        </w:rPr>
        <w:t xml:space="preserve"> и пониманию учебного материала).</w:t>
      </w:r>
    </w:p>
    <w:p w:rsidR="00C21856" w:rsidRDefault="00C21856" w:rsidP="005D52A8">
      <w:pPr>
        <w:spacing w:line="360" w:lineRule="auto"/>
        <w:ind w:firstLine="567"/>
        <w:jc w:val="both"/>
        <w:rPr>
          <w:sz w:val="24"/>
        </w:rPr>
      </w:pPr>
      <w:r w:rsidRPr="00C21856">
        <w:rPr>
          <w:sz w:val="24"/>
        </w:rPr>
        <w:t>Метод кейсов - это эффективный образовательный метод, который может быть применен на уроках химии для стимулирования аналитического мышления, критического мышления и решения проблем.</w:t>
      </w:r>
      <w:r>
        <w:rPr>
          <w:sz w:val="24"/>
        </w:rPr>
        <w:t xml:space="preserve"> </w:t>
      </w:r>
      <w:r w:rsidRPr="00C21856">
        <w:rPr>
          <w:sz w:val="24"/>
        </w:rPr>
        <w:t xml:space="preserve">Кейс-метод предполагает рассмотрение реальных ситуаций, проблем или кейсов, связанных с учебным материалом, и анализ их со стороны </w:t>
      </w:r>
      <w:r>
        <w:rPr>
          <w:sz w:val="24"/>
        </w:rPr>
        <w:t>об</w:t>
      </w:r>
      <w:r w:rsidRPr="00C21856">
        <w:rPr>
          <w:sz w:val="24"/>
        </w:rPr>
        <w:t>уча</w:t>
      </w:r>
      <w:r>
        <w:rPr>
          <w:sz w:val="24"/>
        </w:rPr>
        <w:t>ю</w:t>
      </w:r>
      <w:r w:rsidRPr="00C21856">
        <w:rPr>
          <w:sz w:val="24"/>
        </w:rPr>
        <w:t>щихся. Ученики должны рассмотреть кейс, выявить проблемы, анализировать факты, предложить решения и обсудить возможные последствия.</w:t>
      </w:r>
      <w:r w:rsidR="00B44C02">
        <w:rPr>
          <w:sz w:val="24"/>
        </w:rPr>
        <w:t xml:space="preserve"> </w:t>
      </w:r>
      <w:r w:rsidR="00B44C02" w:rsidRPr="00B44C02">
        <w:rPr>
          <w:sz w:val="24"/>
        </w:rPr>
        <w:t xml:space="preserve">Основная идея метода кейсов в преподавании химии заключается в том, чтобы </w:t>
      </w:r>
      <w:r w:rsidR="00B44C02">
        <w:rPr>
          <w:sz w:val="24"/>
        </w:rPr>
        <w:t xml:space="preserve">ученики </w:t>
      </w:r>
      <w:r w:rsidR="00B44C02" w:rsidRPr="00B44C02">
        <w:rPr>
          <w:sz w:val="24"/>
        </w:rPr>
        <w:t>активно участвовали в процессе обучения, анализируя кейсы, выявляя причины и следствия химических реакций, предлагая свои решения проблем, основанные на усвоенных знаниях.</w:t>
      </w:r>
    </w:p>
    <w:p w:rsidR="00C21856" w:rsidRDefault="00C21856" w:rsidP="005D52A8">
      <w:pPr>
        <w:spacing w:line="360" w:lineRule="auto"/>
        <w:ind w:firstLine="567"/>
        <w:jc w:val="both"/>
        <w:rPr>
          <w:sz w:val="24"/>
        </w:rPr>
      </w:pPr>
      <w:r w:rsidRPr="00C21856">
        <w:rPr>
          <w:sz w:val="24"/>
        </w:rPr>
        <w:t>Применение метода кейсов на уроках химии может быть особенно полезным в следующих случаях:</w:t>
      </w:r>
    </w:p>
    <w:p w:rsidR="00C21856" w:rsidRPr="00B44C02" w:rsidRDefault="00C21856" w:rsidP="005D52A8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 w:rsidRPr="00B44C02">
        <w:rPr>
          <w:sz w:val="24"/>
        </w:rPr>
        <w:t xml:space="preserve">Стимулирование мышления. Анализ кейсов способствует развитию аналитических и критических навыков </w:t>
      </w:r>
      <w:r w:rsidR="00B44C02" w:rsidRPr="00B44C02">
        <w:rPr>
          <w:sz w:val="24"/>
        </w:rPr>
        <w:t>об</w:t>
      </w:r>
      <w:r w:rsidRPr="00B44C02">
        <w:rPr>
          <w:sz w:val="24"/>
        </w:rPr>
        <w:t>уча</w:t>
      </w:r>
      <w:r w:rsidR="00B44C02" w:rsidRPr="00B44C02">
        <w:rPr>
          <w:sz w:val="24"/>
        </w:rPr>
        <w:t>ю</w:t>
      </w:r>
      <w:r w:rsidRPr="00B44C02">
        <w:rPr>
          <w:sz w:val="24"/>
        </w:rPr>
        <w:t>щихся, так как они должны выявить суть проблемы, оценить вс</w:t>
      </w:r>
      <w:r w:rsidR="00B44C02" w:rsidRPr="00B44C02">
        <w:rPr>
          <w:sz w:val="24"/>
        </w:rPr>
        <w:t xml:space="preserve">е факты и предложить </w:t>
      </w:r>
      <w:r w:rsidRPr="00B44C02">
        <w:rPr>
          <w:sz w:val="24"/>
        </w:rPr>
        <w:t>решение.</w:t>
      </w:r>
    </w:p>
    <w:p w:rsidR="00B44C02" w:rsidRDefault="00B44C02" w:rsidP="005D52A8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 w:rsidRPr="00B44C02">
        <w:rPr>
          <w:sz w:val="24"/>
        </w:rPr>
        <w:t>Применение знаний на практике. Рассмотрение реа</w:t>
      </w:r>
      <w:r>
        <w:rPr>
          <w:sz w:val="24"/>
        </w:rPr>
        <w:t>льных ситуаций помогает ученикам</w:t>
      </w:r>
      <w:r w:rsidRPr="00B44C02">
        <w:rPr>
          <w:sz w:val="24"/>
        </w:rPr>
        <w:t xml:space="preserve"> применить свои знания химии на практике, решая конкретные проблемы или ситуации из реального мира.</w:t>
      </w:r>
    </w:p>
    <w:p w:rsidR="00B44C02" w:rsidRDefault="00B44C02" w:rsidP="005D52A8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 w:rsidRPr="00B44C02">
        <w:rPr>
          <w:sz w:val="24"/>
        </w:rPr>
        <w:t>Повышение мотивации. Рассмотрение интересных и реалистичных кейсов м</w:t>
      </w:r>
      <w:r>
        <w:rPr>
          <w:sz w:val="24"/>
        </w:rPr>
        <w:t>ожет повысить мотивацию детей</w:t>
      </w:r>
      <w:r w:rsidRPr="00B44C02">
        <w:rPr>
          <w:sz w:val="24"/>
        </w:rPr>
        <w:t xml:space="preserve"> и заинтересовать их в учебном процессе.</w:t>
      </w:r>
    </w:p>
    <w:p w:rsidR="00B44C02" w:rsidRDefault="00B44C02" w:rsidP="005D52A8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 w:rsidRPr="00B44C02">
        <w:rPr>
          <w:sz w:val="24"/>
        </w:rPr>
        <w:t xml:space="preserve">Обсуждение и дискуссии. Кейс-метод часто включает в себя групповую работу, обсуждение и дискуссии, что способствует активному участию </w:t>
      </w:r>
      <w:r>
        <w:rPr>
          <w:sz w:val="24"/>
        </w:rPr>
        <w:t>об</w:t>
      </w:r>
      <w:r w:rsidRPr="00B44C02">
        <w:rPr>
          <w:sz w:val="24"/>
        </w:rPr>
        <w:t>уча</w:t>
      </w:r>
      <w:r>
        <w:rPr>
          <w:sz w:val="24"/>
        </w:rPr>
        <w:t>ю</w:t>
      </w:r>
      <w:r w:rsidRPr="00B44C02">
        <w:rPr>
          <w:sz w:val="24"/>
        </w:rPr>
        <w:t>щихся, обмену мнениями и дальнейшему развитию навыков коммуникации.</w:t>
      </w:r>
    </w:p>
    <w:p w:rsidR="000D1763" w:rsidRDefault="000D1763" w:rsidP="005D52A8">
      <w:pPr>
        <w:pStyle w:val="a3"/>
        <w:spacing w:line="360" w:lineRule="auto"/>
        <w:ind w:left="0" w:firstLine="567"/>
        <w:jc w:val="both"/>
        <w:rPr>
          <w:sz w:val="24"/>
        </w:rPr>
      </w:pPr>
      <w:r w:rsidRPr="000D1763">
        <w:rPr>
          <w:sz w:val="24"/>
        </w:rPr>
        <w:t xml:space="preserve">Проблемное обучение - это методика обучения, в основе которой лежит активное участие учащихся в поиске решений проблемных ситуаций, что способствует развитию их </w:t>
      </w:r>
      <w:r w:rsidRPr="000D1763">
        <w:rPr>
          <w:sz w:val="24"/>
        </w:rPr>
        <w:lastRenderedPageBreak/>
        <w:t>критического мышления, аналитических навыков и способностей к самостоятельному решению задач. Для применения технологии проблемного обучения на уроках химии можно использовать следующие методики:</w:t>
      </w:r>
      <w:r>
        <w:rPr>
          <w:sz w:val="24"/>
        </w:rPr>
        <w:t xml:space="preserve"> постановка проблемы (н</w:t>
      </w:r>
      <w:r w:rsidRPr="000D1763">
        <w:rPr>
          <w:sz w:val="24"/>
        </w:rPr>
        <w:t xml:space="preserve">а начальном этапе урока учитель представляет </w:t>
      </w:r>
      <w:r>
        <w:rPr>
          <w:sz w:val="24"/>
        </w:rPr>
        <w:t>об</w:t>
      </w:r>
      <w:r w:rsidRPr="000D1763">
        <w:rPr>
          <w:sz w:val="24"/>
        </w:rPr>
        <w:t>уча</w:t>
      </w:r>
      <w:r>
        <w:rPr>
          <w:sz w:val="24"/>
        </w:rPr>
        <w:t>ю</w:t>
      </w:r>
      <w:r w:rsidRPr="000D1763">
        <w:rPr>
          <w:sz w:val="24"/>
        </w:rPr>
        <w:t>щимся проблемную ситуацию, связанную с из</w:t>
      </w:r>
      <w:r w:rsidR="00261F88">
        <w:rPr>
          <w:sz w:val="24"/>
        </w:rPr>
        <w:t>учаемым химическим материалом, у</w:t>
      </w:r>
      <w:r w:rsidRPr="000D1763">
        <w:rPr>
          <w:sz w:val="24"/>
        </w:rPr>
        <w:t>ченики анализируют проблему, выявляют ключевые вопрос</w:t>
      </w:r>
      <w:r w:rsidR="00261F88">
        <w:rPr>
          <w:sz w:val="24"/>
        </w:rPr>
        <w:t>ы и предполагаемые пути решения), распределение ролей (учитель может предложить ученикам</w:t>
      </w:r>
      <w:r w:rsidR="00261F88" w:rsidRPr="00261F88">
        <w:rPr>
          <w:sz w:val="24"/>
        </w:rPr>
        <w:t xml:space="preserve"> разные роли в процессе решения проблемы, например, наблюдателя, и</w:t>
      </w:r>
      <w:r w:rsidR="00261F88">
        <w:rPr>
          <w:sz w:val="24"/>
        </w:rPr>
        <w:t>сследователя, аналитика и т.д., э</w:t>
      </w:r>
      <w:r w:rsidR="00261F88" w:rsidRPr="00261F88">
        <w:rPr>
          <w:sz w:val="24"/>
        </w:rPr>
        <w:t>то помогает распределить обязанности и стимулирует колл</w:t>
      </w:r>
      <w:r w:rsidR="00261F88">
        <w:rPr>
          <w:sz w:val="24"/>
        </w:rPr>
        <w:t>ективное сотрудничество), анализ и поиск решений (обу</w:t>
      </w:r>
      <w:r w:rsidR="00261F88" w:rsidRPr="00261F88">
        <w:rPr>
          <w:sz w:val="24"/>
        </w:rPr>
        <w:t>ча</w:t>
      </w:r>
      <w:r w:rsidR="00261F88">
        <w:rPr>
          <w:sz w:val="24"/>
        </w:rPr>
        <w:t>ю</w:t>
      </w:r>
      <w:r w:rsidR="00261F88" w:rsidRPr="00261F88">
        <w:rPr>
          <w:sz w:val="24"/>
        </w:rPr>
        <w:t>щиеся анализируют и изучают информацию, собирают данные, проводят эксперименты и исследования, чтобы най</w:t>
      </w:r>
      <w:r w:rsidR="00261F88">
        <w:rPr>
          <w:sz w:val="24"/>
        </w:rPr>
        <w:t>ти оптимальные решения проблемы), обсуждение и обратная связь (п</w:t>
      </w:r>
      <w:r w:rsidR="00261F88" w:rsidRPr="00261F88">
        <w:rPr>
          <w:sz w:val="24"/>
        </w:rPr>
        <w:t>о завершении решения проблемы проводится обсуждение результатов, анализ ошибок, выносятся выводы и делаются обобщения</w:t>
      </w:r>
      <w:r w:rsidR="00261F88">
        <w:rPr>
          <w:sz w:val="24"/>
        </w:rPr>
        <w:t>), практическое применение (п</w:t>
      </w:r>
      <w:r w:rsidR="00261F88" w:rsidRPr="00261F88">
        <w:rPr>
          <w:sz w:val="24"/>
        </w:rPr>
        <w:t>осле решен</w:t>
      </w:r>
      <w:r w:rsidR="00261F88">
        <w:rPr>
          <w:sz w:val="24"/>
        </w:rPr>
        <w:t>ия проблемы ученики</w:t>
      </w:r>
      <w:r w:rsidR="00261F88" w:rsidRPr="00261F88">
        <w:rPr>
          <w:sz w:val="24"/>
        </w:rPr>
        <w:t xml:space="preserve"> могут применить полученные знания на практике, проведя лабораторные работы,</w:t>
      </w:r>
      <w:r w:rsidR="00261F88">
        <w:rPr>
          <w:sz w:val="24"/>
        </w:rPr>
        <w:t xml:space="preserve"> создав проекты или презентации). </w:t>
      </w:r>
      <w:r w:rsidR="00261F88" w:rsidRPr="00261F88">
        <w:rPr>
          <w:sz w:val="24"/>
        </w:rPr>
        <w:t xml:space="preserve">Применение технологии проблемного обучения на уроках химии помогает </w:t>
      </w:r>
      <w:r w:rsidR="00261F88">
        <w:rPr>
          <w:sz w:val="24"/>
        </w:rPr>
        <w:t>об</w:t>
      </w:r>
      <w:r w:rsidR="00261F88" w:rsidRPr="00261F88">
        <w:rPr>
          <w:sz w:val="24"/>
        </w:rPr>
        <w:t>уча</w:t>
      </w:r>
      <w:r w:rsidR="00261F88">
        <w:rPr>
          <w:sz w:val="24"/>
        </w:rPr>
        <w:t>ю</w:t>
      </w:r>
      <w:r w:rsidR="00261F88" w:rsidRPr="00261F88">
        <w:rPr>
          <w:sz w:val="24"/>
        </w:rPr>
        <w:t>щимся развивать навыки критического мышления, самостоятельности, сотрудничества и логического анализа. Важно организовать процесс так, чтобы каждый ученик имел возможность внести свой вклад в решение проблемы и развивать свои индивидуальные навыки.</w:t>
      </w:r>
    </w:p>
    <w:p w:rsidR="00261F88" w:rsidRDefault="00261F88" w:rsidP="005D52A8">
      <w:pPr>
        <w:pStyle w:val="a3"/>
        <w:spacing w:line="360" w:lineRule="auto"/>
        <w:ind w:left="0" w:firstLine="567"/>
        <w:jc w:val="both"/>
        <w:rPr>
          <w:sz w:val="24"/>
        </w:rPr>
      </w:pPr>
      <w:r w:rsidRPr="00261F88">
        <w:rPr>
          <w:sz w:val="24"/>
        </w:rPr>
        <w:t>Технология уровневой дифференциации предполагает персонализацию учебного процесса, учитывая индивидуальные особенности и уровень подготовки каждого ученика. При применении этой технологии на уроках химии можно использовать различные уровни сложности заданий, а также разнообразные методики обучения и контроля знаний. Вот некоторые методы уровневой дифференциации для уроков химии:</w:t>
      </w:r>
      <w:r w:rsidR="005D52A8">
        <w:rPr>
          <w:sz w:val="24"/>
        </w:rPr>
        <w:t xml:space="preserve"> </w:t>
      </w:r>
    </w:p>
    <w:p w:rsidR="005D52A8" w:rsidRDefault="005D52A8" w:rsidP="005D52A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5D52A8">
        <w:rPr>
          <w:sz w:val="24"/>
        </w:rPr>
        <w:t xml:space="preserve">Разделение на уровни. Учитель может разделить учеников на группы или индивидуально работать с каждым учеником, учитывая их уровень подготовки. В каждой группе или индивидуальной работе можно предложить задания разной сложности в зависимости от уровня знаний и способностей </w:t>
      </w:r>
      <w:r>
        <w:rPr>
          <w:sz w:val="24"/>
        </w:rPr>
        <w:t>об</w:t>
      </w:r>
      <w:r w:rsidRPr="005D52A8">
        <w:rPr>
          <w:sz w:val="24"/>
        </w:rPr>
        <w:t>уча</w:t>
      </w:r>
      <w:r>
        <w:rPr>
          <w:sz w:val="24"/>
        </w:rPr>
        <w:t>ю</w:t>
      </w:r>
      <w:r w:rsidRPr="005D52A8">
        <w:rPr>
          <w:sz w:val="24"/>
        </w:rPr>
        <w:t>щихся.</w:t>
      </w:r>
    </w:p>
    <w:p w:rsidR="005D52A8" w:rsidRDefault="005D52A8" w:rsidP="005D52A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5D52A8">
        <w:rPr>
          <w:sz w:val="24"/>
        </w:rPr>
        <w:t>Индивидуальный подход. Учитывая индивидуальные особенности учеников, учитель может предложить различные варианты работы: решение проблемных ситуаций, проектное задание, лабораторную работу и т.д. Это позволит каждому ученику выбрать подходящий для него способ обучения.</w:t>
      </w:r>
    </w:p>
    <w:p w:rsidR="005D52A8" w:rsidRDefault="005D52A8" w:rsidP="005D52A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5D52A8">
        <w:rPr>
          <w:sz w:val="24"/>
        </w:rPr>
        <w:t xml:space="preserve">Дифференцированные задания. Учитывая уровень знаний и способностей </w:t>
      </w:r>
      <w:r>
        <w:rPr>
          <w:sz w:val="24"/>
        </w:rPr>
        <w:t>об</w:t>
      </w:r>
      <w:r w:rsidRPr="005D52A8">
        <w:rPr>
          <w:sz w:val="24"/>
        </w:rPr>
        <w:t>уча</w:t>
      </w:r>
      <w:r>
        <w:rPr>
          <w:sz w:val="24"/>
        </w:rPr>
        <w:t>ю</w:t>
      </w:r>
      <w:r w:rsidRPr="005D52A8">
        <w:rPr>
          <w:sz w:val="24"/>
        </w:rPr>
        <w:t>щихся, учитель может предложить задания разной сложности: базовые, средние и сложные. Это поможет каждому ученику работать на своем уровне и развиваться индивидуально.</w:t>
      </w:r>
    </w:p>
    <w:p w:rsidR="005D52A8" w:rsidRDefault="005D52A8" w:rsidP="005D52A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5D52A8">
        <w:rPr>
          <w:sz w:val="24"/>
        </w:rPr>
        <w:lastRenderedPageBreak/>
        <w:t>Обратная связь. Важно оказывать индивидуальную помощь и поддержку каждому ученику, давать обратную связь по результатам выполнения заданий и помогать им преодолевать трудности.</w:t>
      </w:r>
    </w:p>
    <w:p w:rsidR="00B44C02" w:rsidRPr="00C21856" w:rsidRDefault="005D52A8" w:rsidP="005D52A8">
      <w:pPr>
        <w:spacing w:line="360" w:lineRule="auto"/>
        <w:ind w:firstLine="567"/>
        <w:jc w:val="both"/>
        <w:rPr>
          <w:sz w:val="24"/>
        </w:rPr>
      </w:pPr>
      <w:r w:rsidRPr="005D52A8">
        <w:rPr>
          <w:sz w:val="24"/>
        </w:rPr>
        <w:t xml:space="preserve">Технология уровневой дифференциации на уроках химии помогает обеспечить эффективное обучение, учитывая индивидуальные потребности и способности </w:t>
      </w:r>
      <w:r>
        <w:rPr>
          <w:sz w:val="24"/>
        </w:rPr>
        <w:t>об</w:t>
      </w:r>
      <w:r w:rsidRPr="005D52A8">
        <w:rPr>
          <w:sz w:val="24"/>
        </w:rPr>
        <w:t>уча</w:t>
      </w:r>
      <w:r>
        <w:rPr>
          <w:sz w:val="24"/>
        </w:rPr>
        <w:t>ю</w:t>
      </w:r>
      <w:r w:rsidRPr="005D52A8">
        <w:rPr>
          <w:sz w:val="24"/>
        </w:rPr>
        <w:t>щихся. Создание благоприятной образовательной среды, где каждый ученик может работать на своем уровне и достигать лучших результатов, способствует успешному усвоению химических знаний и р</w:t>
      </w:r>
      <w:r>
        <w:rPr>
          <w:sz w:val="24"/>
        </w:rPr>
        <w:t>азвитию их способностей.</w:t>
      </w:r>
    </w:p>
    <w:p w:rsidR="0083606A" w:rsidRDefault="0083606A" w:rsidP="005D52A8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Таким образом, можно сделать вывод, что с</w:t>
      </w:r>
      <w:r w:rsidRPr="0083606A">
        <w:rPr>
          <w:sz w:val="24"/>
        </w:rPr>
        <w:t>уществует множество эффективных методик и технологий, которые можно использовать для вовлечения детей в учебный процесс на уроках химии. Некоторые из них включают в себя:</w:t>
      </w:r>
    </w:p>
    <w:p w:rsidR="0083606A" w:rsidRPr="0083606A" w:rsidRDefault="0083606A" w:rsidP="005D52A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</w:rPr>
      </w:pPr>
      <w:r w:rsidRPr="0083606A">
        <w:rPr>
          <w:sz w:val="24"/>
        </w:rPr>
        <w:t xml:space="preserve">Игровой подход. Как уже упоминалось ранее, игровые технологии могут быть очень эффективными для вовлечения детей в учебный процесс. Создание химических игр, головоломок, </w:t>
      </w:r>
      <w:proofErr w:type="spellStart"/>
      <w:r w:rsidRPr="0083606A">
        <w:rPr>
          <w:sz w:val="24"/>
        </w:rPr>
        <w:t>квестов</w:t>
      </w:r>
      <w:proofErr w:type="spellEnd"/>
      <w:r w:rsidRPr="0083606A">
        <w:rPr>
          <w:sz w:val="24"/>
        </w:rPr>
        <w:t xml:space="preserve"> и других игровых элементов поможет сделать обучение интересным и увлекательным.</w:t>
      </w:r>
    </w:p>
    <w:p w:rsidR="0083606A" w:rsidRDefault="0083606A" w:rsidP="005D52A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</w:rPr>
      </w:pPr>
      <w:r w:rsidRPr="0083606A">
        <w:rPr>
          <w:sz w:val="24"/>
        </w:rPr>
        <w:t>Лабораторные работы. Проведение химических экспериментов в лаборатории является отличным способом практического применения теоретических знаний. Своими руками видеть и ощущать химические процессы поможет детям лучше понять и запомнить материал.</w:t>
      </w:r>
    </w:p>
    <w:p w:rsidR="00C21856" w:rsidRDefault="00C21856" w:rsidP="005D52A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</w:rPr>
      </w:pPr>
      <w:r w:rsidRPr="00C21856">
        <w:rPr>
          <w:sz w:val="24"/>
        </w:rPr>
        <w:t xml:space="preserve">Визуализация. Использование аудио- и </w:t>
      </w:r>
      <w:proofErr w:type="gramStart"/>
      <w:r w:rsidRPr="00C21856">
        <w:rPr>
          <w:sz w:val="24"/>
        </w:rPr>
        <w:t>видео-материалов</w:t>
      </w:r>
      <w:proofErr w:type="gramEnd"/>
      <w:r w:rsidRPr="00C21856">
        <w:rPr>
          <w:sz w:val="24"/>
        </w:rPr>
        <w:t xml:space="preserve">, интерактивных презентаций, </w:t>
      </w:r>
      <w:proofErr w:type="spellStart"/>
      <w:r w:rsidRPr="00C21856">
        <w:rPr>
          <w:sz w:val="24"/>
        </w:rPr>
        <w:t>анимаций</w:t>
      </w:r>
      <w:proofErr w:type="spellEnd"/>
      <w:r w:rsidRPr="00C21856">
        <w:rPr>
          <w:sz w:val="24"/>
        </w:rPr>
        <w:t xml:space="preserve"> и других визуальных средств поможет визуализировать абстрактные понятия и упростить их понимание.</w:t>
      </w:r>
    </w:p>
    <w:p w:rsidR="0083606A" w:rsidRDefault="0083606A" w:rsidP="005D52A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</w:rPr>
      </w:pPr>
      <w:r w:rsidRPr="0083606A">
        <w:rPr>
          <w:sz w:val="24"/>
        </w:rPr>
        <w:t>Групповая работа. Работа в группах способствует развитию коммуникативных навыков, умения работать в коллективе и способности детей принимать решения вместе. Можно организовывать групповые проекты, дискуссии, дебаты и другие совместные мероприятия.</w:t>
      </w:r>
    </w:p>
    <w:p w:rsidR="00C21856" w:rsidRDefault="00C21856" w:rsidP="005D52A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</w:rPr>
      </w:pPr>
      <w:r w:rsidRPr="00C21856">
        <w:rPr>
          <w:sz w:val="24"/>
        </w:rPr>
        <w:t>Практические задания. Задания, которые требуют применения з</w:t>
      </w:r>
      <w:r>
        <w:rPr>
          <w:sz w:val="24"/>
        </w:rPr>
        <w:t>наний на практике, помогут ученикам</w:t>
      </w:r>
      <w:r w:rsidRPr="00C21856">
        <w:rPr>
          <w:sz w:val="24"/>
        </w:rPr>
        <w:t xml:space="preserve"> лучше усвоить материал и научиться его применять в реальных ситуациях. Например, составление химических формул, решение задач по расчетам реакций и т.д.</w:t>
      </w:r>
    </w:p>
    <w:p w:rsidR="00C21856" w:rsidRPr="0083606A" w:rsidRDefault="00C21856" w:rsidP="005D52A8">
      <w:pPr>
        <w:pStyle w:val="a3"/>
        <w:spacing w:line="360" w:lineRule="auto"/>
        <w:ind w:left="0" w:firstLine="567"/>
        <w:jc w:val="both"/>
        <w:rPr>
          <w:sz w:val="24"/>
        </w:rPr>
      </w:pPr>
      <w:r w:rsidRPr="00C21856">
        <w:rPr>
          <w:sz w:val="24"/>
        </w:rPr>
        <w:t>Объединение различных методик и технологий поможет сделать уроки химии интересными, разнообразными и эффективными. Важно учитывать индивидуальные особенности и потребности каждого ученика, чтобы обеспечить оптимальное вовлечение и усвоение материала.</w:t>
      </w:r>
    </w:p>
    <w:p w:rsidR="002404C2" w:rsidRDefault="002404C2" w:rsidP="00C21856">
      <w:pPr>
        <w:spacing w:line="360" w:lineRule="auto"/>
        <w:jc w:val="both"/>
        <w:rPr>
          <w:sz w:val="24"/>
        </w:rPr>
      </w:pPr>
    </w:p>
    <w:p w:rsidR="002404C2" w:rsidRPr="0087609C" w:rsidRDefault="002404C2" w:rsidP="0087609C">
      <w:pPr>
        <w:spacing w:line="360" w:lineRule="auto"/>
        <w:ind w:firstLine="567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87609C">
        <w:rPr>
          <w:rFonts w:cs="Times New Roman"/>
          <w:b/>
          <w:color w:val="000000" w:themeColor="text1"/>
          <w:sz w:val="24"/>
          <w:szCs w:val="24"/>
        </w:rPr>
        <w:lastRenderedPageBreak/>
        <w:t>Приложение</w:t>
      </w:r>
    </w:p>
    <w:p w:rsidR="002404C2" w:rsidRPr="0087609C" w:rsidRDefault="002404C2" w:rsidP="0087609C">
      <w:pPr>
        <w:pStyle w:val="a3"/>
        <w:spacing w:line="360" w:lineRule="auto"/>
        <w:ind w:left="0"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7609C">
        <w:rPr>
          <w:rFonts w:cs="Times New Roman"/>
          <w:b/>
          <w:color w:val="000000" w:themeColor="text1"/>
          <w:sz w:val="24"/>
          <w:szCs w:val="24"/>
        </w:rPr>
        <w:t xml:space="preserve">Кейс «Скорость химических реакций», </w:t>
      </w:r>
      <w:r w:rsidRPr="0087609C">
        <w:rPr>
          <w:rFonts w:cs="Times New Roman"/>
          <w:b/>
          <w:color w:val="000000" w:themeColor="text1"/>
          <w:sz w:val="24"/>
          <w:szCs w:val="24"/>
        </w:rPr>
        <w:t>9 класс</w:t>
      </w:r>
    </w:p>
    <w:p w:rsidR="002404C2" w:rsidRPr="0087609C" w:rsidRDefault="0087609C" w:rsidP="0087609C">
      <w:pPr>
        <w:pStyle w:val="a3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7609C">
        <w:rPr>
          <w:rFonts w:cs="Times New Roman"/>
          <w:b/>
          <w:color w:val="000000" w:themeColor="text1"/>
          <w:sz w:val="24"/>
          <w:szCs w:val="24"/>
        </w:rPr>
        <w:t xml:space="preserve">Содержание кейса: </w:t>
      </w:r>
    </w:p>
    <w:p w:rsidR="002404C2" w:rsidRPr="0087609C" w:rsidRDefault="002404C2" w:rsidP="0087609C">
      <w:pPr>
        <w:pStyle w:val="a3"/>
        <w:spacing w:line="36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</w:rPr>
        <w:t>При проведении некоторых операций на сердце и нейрохирургических операций пациентов подвергают охлаждению, чтобы снизить скорость протекания в организме метаболических процессов. В других случаях наоборот, необходимо повышение температуры.</w:t>
      </w:r>
    </w:p>
    <w:p w:rsidR="002404C2" w:rsidRPr="0087609C" w:rsidRDefault="002404C2" w:rsidP="0087609C">
      <w:pPr>
        <w:pStyle w:val="a3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7609C">
        <w:rPr>
          <w:rFonts w:cs="Times New Roman"/>
          <w:b/>
          <w:color w:val="000000" w:themeColor="text1"/>
          <w:sz w:val="24"/>
          <w:szCs w:val="24"/>
        </w:rPr>
        <w:t>Задания:</w:t>
      </w:r>
    </w:p>
    <w:p w:rsidR="002404C2" w:rsidRPr="0087609C" w:rsidRDefault="002404C2" w:rsidP="0087609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</w:rPr>
        <w:t>Для чего необходимо учитывать скорость химических реакций?</w:t>
      </w:r>
    </w:p>
    <w:p w:rsidR="002404C2" w:rsidRPr="0087609C" w:rsidRDefault="002404C2" w:rsidP="0087609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</w:rPr>
        <w:t>Назовите факторы, от которых зависит скорость химических реакций.</w:t>
      </w:r>
    </w:p>
    <w:p w:rsidR="002404C2" w:rsidRPr="0087609C" w:rsidRDefault="002404C2" w:rsidP="0087609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</w:rPr>
        <w:t>Приведите конкретные примеры зависимости скорости химической реакции от различных факторов.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7609C">
        <w:rPr>
          <w:rFonts w:cs="Times New Roman"/>
          <w:b/>
          <w:color w:val="000000" w:themeColor="text1"/>
          <w:sz w:val="24"/>
          <w:szCs w:val="24"/>
        </w:rPr>
        <w:t>Информационный материал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Химические реакции проте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кают с различными скоростями. Некоторые из них полностью за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канчиваются за малые доли секунды, другие осуществляются за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минуты, часы, дни; известны реакции, требующие для своего про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текания несколько лет, десятилетий и еще более длительных от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резков времени. Кроме того, одна и та же реакция может в одних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условиях, например, при повышенных температурах, протекать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быстро, а в других, — например, при охлаждении, — медленно;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 этом различие в скорости одной и той же реакции может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быть очень большим.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Знание скоростей химических реакций имеет очень большое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научное и практическое значение. Например, в химической про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мышленности при производстве того или иного вещества от ско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рости реакции зависят размеры и производительность аппаратуры,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количество вырабатываемого продукта.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 рассмотрении вопроса о скорости реакции необходимо различать реакции, протекающие в гомогенной системе (</w:t>
      </w:r>
      <w:r w:rsidRPr="0087609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гомогенные реакции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), и реакции, протекающие в гетерогенной си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стеме (</w:t>
      </w:r>
      <w:r w:rsidRPr="0087609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гетерогенные реакции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87609C">
        <w:rPr>
          <w:rFonts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Го</w:t>
      </w:r>
      <w:r w:rsidRPr="0087609C">
        <w:rPr>
          <w:rFonts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softHyphen/>
        <w:t>могенной</w:t>
      </w:r>
      <w:r w:rsidRPr="0087609C">
        <w:rPr>
          <w:rStyle w:val="apple-converted-space"/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называется система, состоящая из одной фазы,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гетеро</w:t>
      </w:r>
      <w:r w:rsidRPr="0087609C">
        <w:rPr>
          <w:rFonts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softHyphen/>
        <w:t>генной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— система, состоящая из нескольких фаз. 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Примером гомогенной системы может служить любая газовая смесь (все газы при не очень высоких давлениях неограниченно растворяются друг в друге). Другим примером гомогенной системы может служить раствор нескольких веществ в одном растворителе. В каж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дом из этих двух случаев система состоит только из одной фазы: из газовой фазы в первом примере и из водного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раствора во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втором.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В качестве примеров гетерогенных систем можно привести сле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дующие системы: вода со льдом, насыщенный раствор с осадком,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уголь и сера в атмосфере воздуха. В последнем случае система состоит из трех фаз: двух твердых и одной газовой.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Если реакция протекает в гомогенной системе, то она идет во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всем объеме этой системы.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</w:rPr>
        <w:t xml:space="preserve"> 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Если реакция протекает между веществами, образующими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гетерогенную систему, то она может идти только на поверхности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раздела фаз, образующих систему. Например, растворение металла</w:t>
      </w:r>
      <w:r w:rsidRPr="0087609C">
        <w:rPr>
          <w:rFonts w:cs="Times New Roman"/>
          <w:color w:val="000000" w:themeColor="text1"/>
          <w:sz w:val="24"/>
          <w:szCs w:val="24"/>
        </w:rPr>
        <w:t xml:space="preserve"> 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в кислоте</w:t>
      </w:r>
      <w:r w:rsidRPr="0087609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может протекать только на поверхности металла, потому что толь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ко здесь соприкасаются друг с другом оба реагирующие вещества. В связи с этим скорость гомогенной реакции и скорость гетеро</w:t>
      </w:r>
      <w:r w:rsidRPr="0087609C">
        <w:rPr>
          <w:rFonts w:cs="Times New Roman"/>
          <w:color w:val="000000" w:themeColor="text1"/>
          <w:sz w:val="24"/>
          <w:szCs w:val="24"/>
          <w:shd w:val="clear" w:color="auto" w:fill="FFFFFF"/>
        </w:rPr>
        <w:softHyphen/>
        <w:t>генной реакции определяются различно.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t>Скоростью гомогенной реакции называется количество веще</w:t>
      </w: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softHyphen/>
        <w:t>ства, вступающего в реакцию или образующегося при реакции за</w:t>
      </w:r>
      <w:r w:rsidRPr="0087609C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t>единицу времени в единице объема системы.</w:t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t>Скоростью гетерогенной реакции называется количество веще</w:t>
      </w: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softHyphen/>
        <w:t>ства, вступающего в реакцию или образующегося при реакции за</w:t>
      </w:r>
      <w:r w:rsidRPr="0087609C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87609C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/>
        </w:rPr>
        <w:t>единицу времени на единице площади поверхности фазы</w:t>
      </w:r>
      <w:r w:rsidRPr="0087609C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Например</w:t>
      </w:r>
      <w:r w:rsidR="0087609C"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реакции:</w:t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3C05EA" wp14:editId="69BB96E8">
            <wp:extent cx="1343025" cy="152400"/>
            <wp:effectExtent l="19050" t="0" r="9525" b="0"/>
            <wp:docPr id="114" name="Рисунок 1" descr="~ A + B \rightarrow C +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 A + B \rightarrow C + 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выражение для скорости будет выглядеть так:</w:t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992543" wp14:editId="7A375327">
            <wp:extent cx="1485900" cy="400050"/>
            <wp:effectExtent l="19050" t="0" r="0" b="0"/>
            <wp:docPr id="115" name="Рисунок 2" descr=" v = \frac{d[ C ]}{dt} =  - \frac{d[ A ]}{d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v = \frac{d[ C ]}{dt} =  - \frac{d[ A ]}{dt}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.</w:t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1865 году </w:t>
      </w:r>
      <w:hyperlink r:id="rId7" w:tooltip="Бекетов, Николай Николаевич" w:history="1">
        <w:r w:rsidRPr="0087609C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Н. Н. Бекетовым</w:t>
        </w:r>
      </w:hyperlink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 в 1867 году </w:t>
      </w:r>
      <w:proofErr w:type="spellStart"/>
      <w:r w:rsidRPr="0087609C">
        <w:rPr>
          <w:rFonts w:cs="Times New Roman"/>
          <w:color w:val="000000" w:themeColor="text1"/>
          <w:sz w:val="24"/>
          <w:szCs w:val="24"/>
        </w:rPr>
        <w:fldChar w:fldCharType="begin"/>
      </w:r>
      <w:r w:rsidRPr="0087609C">
        <w:rPr>
          <w:rFonts w:cs="Times New Roman"/>
          <w:color w:val="000000" w:themeColor="text1"/>
          <w:sz w:val="24"/>
          <w:szCs w:val="24"/>
        </w:rPr>
        <w:instrText xml:space="preserve"> HYPERLINK "http://ru.wikipedia.org/wiki/%D0%93%D1%83%D0%BB%D1%8C%D0%B4%D0%B1%D0%B5%D1%80%D0%B3,_%D0%9A%D0%B0%D1%82%D0%BE_%D0%9C%D0%B0%D0%BA%D1%81%D0%B8%D0%BC%D0%B8%D0%BB%D0%B8%D0%B0%D0%BD" \o "Гульдберг, Като Максимилиан" </w:instrText>
      </w:r>
      <w:r w:rsidRPr="0087609C">
        <w:rPr>
          <w:rFonts w:cs="Times New Roman"/>
          <w:color w:val="000000" w:themeColor="text1"/>
          <w:sz w:val="24"/>
          <w:szCs w:val="24"/>
        </w:rPr>
        <w:fldChar w:fldCharType="separate"/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Гульдбергом</w:t>
      </w:r>
      <w:proofErr w:type="spellEnd"/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87609C">
        <w:rPr>
          <w:rFonts w:cs="Times New Roman"/>
          <w:color w:val="000000" w:themeColor="text1"/>
          <w:sz w:val="24"/>
          <w:szCs w:val="24"/>
        </w:rPr>
        <w:fldChar w:fldCharType="begin"/>
      </w:r>
      <w:r w:rsidRPr="0087609C">
        <w:rPr>
          <w:rFonts w:cs="Times New Roman"/>
          <w:color w:val="000000" w:themeColor="text1"/>
          <w:sz w:val="24"/>
          <w:szCs w:val="24"/>
        </w:rPr>
        <w:instrText xml:space="preserve"> HYPERLINK "http://ru.wikipedia.org/wiki/%D0%92%D0%B0%D0%B0%D0%B3%D0%B5,_%D0%9F%D0%B5%D1%82%D0%B5%D1%80" \o "Вааге, Петер" </w:instrText>
      </w:r>
      <w:r w:rsidRPr="0087609C">
        <w:rPr>
          <w:rFonts w:cs="Times New Roman"/>
          <w:color w:val="000000" w:themeColor="text1"/>
          <w:sz w:val="24"/>
          <w:szCs w:val="24"/>
        </w:rPr>
        <w:fldChar w:fldCharType="separate"/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Вааге</w:t>
      </w:r>
      <w:proofErr w:type="spellEnd"/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был сформулирован </w:t>
      </w:r>
      <w:hyperlink r:id="rId8" w:tooltip="Закон действующих масс" w:history="1">
        <w:r w:rsidRPr="0087609C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закон действующих масс</w:t>
        </w:r>
      </w:hyperlink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7609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Скорость химической реакции в каждый момент времени пропорциональна концентрациям реагентов, возведенным в степени, равные их стехиометрическим коэффициентам</w:t>
      </w: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04C2" w:rsidRPr="0087609C" w:rsidRDefault="002404C2" w:rsidP="0087609C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концентрации на скорость химической реакции оказывают влияние следующие факторы:</w:t>
      </w:r>
    </w:p>
    <w:p w:rsidR="002404C2" w:rsidRPr="0087609C" w:rsidRDefault="002404C2" w:rsidP="0087609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природа реагирующих веществ;</w:t>
      </w:r>
    </w:p>
    <w:p w:rsidR="002404C2" w:rsidRPr="0087609C" w:rsidRDefault="002404C2" w:rsidP="0087609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наличие </w:t>
      </w:r>
      <w:hyperlink r:id="rId9" w:tooltip="Катализатор" w:history="1">
        <w:r w:rsidRPr="0087609C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катализатора</w:t>
        </w:r>
      </w:hyperlink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04C2" w:rsidRPr="0087609C" w:rsidRDefault="002404C2" w:rsidP="0087609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температура (</w:t>
      </w:r>
      <w:hyperlink r:id="rId10" w:tooltip="Правило Вант-Гоффа" w:history="1">
        <w:r w:rsidRPr="0087609C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правило Вант-Гоффа</w:t>
        </w:r>
      </w:hyperlink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404C2" w:rsidRPr="0087609C" w:rsidRDefault="002404C2" w:rsidP="0087609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давление;</w:t>
      </w:r>
    </w:p>
    <w:p w:rsidR="002404C2" w:rsidRPr="0087609C" w:rsidRDefault="002404C2" w:rsidP="0087609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6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площадь поверхности реагирующих веществ.</w:t>
      </w:r>
    </w:p>
    <w:p w:rsidR="002404C2" w:rsidRPr="0087609C" w:rsidRDefault="002404C2" w:rsidP="0087609C">
      <w:pPr>
        <w:pStyle w:val="a3"/>
        <w:shd w:val="clear" w:color="auto" w:fill="FFFFFF"/>
        <w:spacing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7609C">
        <w:rPr>
          <w:rFonts w:cs="Times New Roman"/>
          <w:b/>
          <w:i/>
          <w:color w:val="000000" w:themeColor="text1"/>
          <w:sz w:val="24"/>
          <w:szCs w:val="24"/>
        </w:rPr>
        <w:t>Влияние концентраций веществ на скорость химической реакции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 xml:space="preserve">Чтобы вещества прореагировали, необходимо, чтобы их молекулы столкнулись. Вероятность столкновения двух людей на оживленной улице гораздо выше, чем на пустынной. Так и с молекулами. Очевидно, что вероятность столкновения молекул на рисунке слева выше, </w:t>
      </w:r>
      <w:r w:rsidRPr="0087609C">
        <w:rPr>
          <w:color w:val="000000" w:themeColor="text1"/>
        </w:rPr>
        <w:lastRenderedPageBreak/>
        <w:t>чем справа. Она прямо пропорциональна количеству молекул реагентов в единице объема, т.е. молярным концентрациям реагентов. Это можно продемонстрировать с помощью</w:t>
      </w:r>
      <w:r w:rsidRPr="0087609C">
        <w:rPr>
          <w:rStyle w:val="apple-converted-space"/>
          <w:color w:val="000000" w:themeColor="text1"/>
        </w:rPr>
        <w:t> </w:t>
      </w:r>
      <w:hyperlink r:id="rId11" w:history="1">
        <w:r w:rsidRPr="0087609C">
          <w:rPr>
            <w:rStyle w:val="a5"/>
            <w:color w:val="000000" w:themeColor="text1"/>
            <w:u w:val="none"/>
          </w:rPr>
          <w:t>модели.</w:t>
        </w:r>
      </w:hyperlink>
    </w:p>
    <w:p w:rsidR="002404C2" w:rsidRPr="0087609C" w:rsidRDefault="002404C2" w:rsidP="0087609C">
      <w:pPr>
        <w:pStyle w:val="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7609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DFAE0" wp14:editId="770E3904">
            <wp:simplePos x="0" y="0"/>
            <wp:positionH relativeFrom="column">
              <wp:posOffset>824230</wp:posOffset>
            </wp:positionH>
            <wp:positionV relativeFrom="paragraph">
              <wp:posOffset>94615</wp:posOffset>
            </wp:positionV>
            <wp:extent cx="4445000" cy="2257425"/>
            <wp:effectExtent l="0" t="0" r="0" b="0"/>
            <wp:wrapSquare wrapText="bothSides"/>
            <wp:docPr id="116" name="Рисунок 5" descr="concetration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cetration differ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pStyle w:val="2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pStyle w:val="2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pStyle w:val="2"/>
        <w:spacing w:before="0" w:beforeAutospacing="0" w:after="0" w:afterAutospacing="0" w:line="360" w:lineRule="auto"/>
        <w:ind w:firstLine="567"/>
        <w:jc w:val="both"/>
        <w:rPr>
          <w:i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i/>
          <w:color w:val="000000" w:themeColor="text1"/>
          <w:sz w:val="24"/>
          <w:szCs w:val="24"/>
        </w:rPr>
      </w:pPr>
      <w:r w:rsidRPr="0087609C">
        <w:rPr>
          <w:b w:val="0"/>
          <w:i/>
          <w:color w:val="000000" w:themeColor="text1"/>
          <w:sz w:val="24"/>
          <w:szCs w:val="24"/>
        </w:rPr>
        <w:t>Влияние давления на скорость химической реакции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Давление сильно влияет на скорость реакций с участием газов, потому что оно непосредственно определяет их концентрации.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В уравнении Менделеева-</w:t>
      </w:r>
      <w:proofErr w:type="spellStart"/>
      <w:r w:rsidRPr="0087609C">
        <w:rPr>
          <w:color w:val="000000" w:themeColor="text1"/>
        </w:rPr>
        <w:t>Клапейрона</w:t>
      </w:r>
      <w:proofErr w:type="spellEnd"/>
      <w:r w:rsidRPr="0087609C">
        <w:rPr>
          <w:color w:val="000000" w:themeColor="text1"/>
        </w:rPr>
        <w:t>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proofErr w:type="spellStart"/>
      <w:r w:rsidRPr="0087609C">
        <w:rPr>
          <w:color w:val="000000" w:themeColor="text1"/>
        </w:rPr>
        <w:t>pV</w:t>
      </w:r>
      <w:proofErr w:type="spellEnd"/>
      <w:r w:rsidRPr="0087609C">
        <w:rPr>
          <w:color w:val="000000" w:themeColor="text1"/>
        </w:rPr>
        <w:t xml:space="preserve"> =</w:t>
      </w:r>
      <w:r w:rsidRPr="0087609C">
        <w:rPr>
          <w:rStyle w:val="apple-converted-space"/>
          <w:color w:val="000000" w:themeColor="text1"/>
        </w:rPr>
        <w:t> </w:t>
      </w:r>
      <w:proofErr w:type="spellStart"/>
      <w:r w:rsidRPr="0087609C">
        <w:rPr>
          <w:color w:val="000000" w:themeColor="text1"/>
        </w:rPr>
        <w:t>nRT</w:t>
      </w:r>
      <w:proofErr w:type="spellEnd"/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перенесем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b w:val="0"/>
          <w:color w:val="000000" w:themeColor="text1"/>
        </w:rPr>
        <w:t>V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в правую часть, а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b w:val="0"/>
          <w:color w:val="000000" w:themeColor="text1"/>
        </w:rPr>
        <w:t>RT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- в левую и учтем, что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b w:val="0"/>
          <w:color w:val="000000" w:themeColor="text1"/>
        </w:rPr>
        <w:t>n/V = c</w:t>
      </w:r>
      <w:r w:rsidRPr="0087609C">
        <w:rPr>
          <w:color w:val="000000" w:themeColor="text1"/>
        </w:rPr>
        <w:t>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p/RT = c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rStyle w:val="a8"/>
          <w:color w:val="000000" w:themeColor="text1"/>
        </w:rPr>
        <w:t>Давление и молярная концентрация газа связаны прямо пропорционально.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Поэтому в закон действующих масс мы можем подставлять вместо концентрации p/RT.</w:t>
      </w:r>
    </w:p>
    <w:p w:rsidR="002404C2" w:rsidRPr="0087609C" w:rsidRDefault="002404C2" w:rsidP="0087609C">
      <w:pPr>
        <w:pStyle w:val="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7609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AE3FE4" wp14:editId="72D60E54">
            <wp:simplePos x="0" y="0"/>
            <wp:positionH relativeFrom="column">
              <wp:posOffset>594360</wp:posOffset>
            </wp:positionH>
            <wp:positionV relativeFrom="paragraph">
              <wp:posOffset>-1270</wp:posOffset>
            </wp:positionV>
            <wp:extent cx="3848100" cy="2434590"/>
            <wp:effectExtent l="0" t="0" r="0" b="0"/>
            <wp:wrapSquare wrapText="bothSides"/>
            <wp:docPr id="117" name="Рисунок 7" descr="influence of 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luence of press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404C2" w:rsidRPr="0087609C" w:rsidRDefault="002404C2" w:rsidP="0087609C">
      <w:pPr>
        <w:pStyle w:val="2"/>
        <w:spacing w:before="0" w:beforeAutospacing="0" w:after="0" w:afterAutospacing="0" w:line="360" w:lineRule="auto"/>
        <w:ind w:firstLine="567"/>
        <w:jc w:val="both"/>
        <w:rPr>
          <w:i/>
          <w:color w:val="000000" w:themeColor="text1"/>
          <w:sz w:val="24"/>
          <w:szCs w:val="24"/>
        </w:rPr>
      </w:pPr>
      <w:r w:rsidRPr="0087609C">
        <w:rPr>
          <w:i/>
          <w:color w:val="000000" w:themeColor="text1"/>
          <w:sz w:val="24"/>
          <w:szCs w:val="24"/>
        </w:rPr>
        <w:t>Влияние поверхности соприкосновения реагентов на скорость химической реакции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Пока что для простоты рассматривались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i/>
          <w:iCs/>
          <w:color w:val="000000" w:themeColor="text1"/>
        </w:rPr>
        <w:t>гомогенные</w:t>
      </w:r>
      <w:r w:rsidRPr="0087609C">
        <w:rPr>
          <w:rStyle w:val="apple-converted-space"/>
          <w:i/>
          <w:iCs/>
          <w:color w:val="000000" w:themeColor="text1"/>
        </w:rPr>
        <w:t> </w:t>
      </w:r>
      <w:r w:rsidRPr="0087609C">
        <w:rPr>
          <w:rStyle w:val="a8"/>
          <w:color w:val="000000" w:themeColor="text1"/>
        </w:rPr>
        <w:t>реакции, т.е. реакции, которые протекают в однородной среде</w:t>
      </w:r>
      <w:r w:rsidRPr="0087609C">
        <w:rPr>
          <w:color w:val="000000" w:themeColor="text1"/>
        </w:rPr>
        <w:t xml:space="preserve">, например, в смеси газов или в растворе. Но существует множество </w:t>
      </w:r>
      <w:r w:rsidRPr="0087609C">
        <w:rPr>
          <w:rStyle w:val="a7"/>
          <w:i/>
          <w:iCs/>
          <w:color w:val="000000" w:themeColor="text1"/>
        </w:rPr>
        <w:t>гетерогенных</w:t>
      </w:r>
      <w:r w:rsidRPr="0087609C">
        <w:rPr>
          <w:rStyle w:val="apple-converted-space"/>
          <w:i/>
          <w:iCs/>
          <w:color w:val="000000" w:themeColor="text1"/>
        </w:rPr>
        <w:t> </w:t>
      </w:r>
      <w:r w:rsidRPr="0087609C">
        <w:rPr>
          <w:rStyle w:val="a8"/>
          <w:color w:val="000000" w:themeColor="text1"/>
        </w:rPr>
        <w:t>процессов, идущих на поверхности соприкосновения</w:t>
      </w:r>
      <w:r w:rsidRPr="0087609C">
        <w:rPr>
          <w:color w:val="000000" w:themeColor="text1"/>
        </w:rPr>
        <w:t>:</w:t>
      </w:r>
    </w:p>
    <w:p w:rsidR="002404C2" w:rsidRPr="0087609C" w:rsidRDefault="002404C2" w:rsidP="0087609C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0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твердого вещества и газа: S + O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760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= SO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4C2" w:rsidRPr="0087609C" w:rsidRDefault="002404C2" w:rsidP="0087609C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0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твердого вещества и жидкости: </w:t>
      </w:r>
      <w:proofErr w:type="spellStart"/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+ 2HCl = FeCl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760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+ H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4C2" w:rsidRPr="0087609C" w:rsidRDefault="002404C2" w:rsidP="0087609C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0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двух несмешивающихся жидкостей: C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Br + KCN</w:t>
      </w:r>
      <w:r w:rsidRPr="008760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spellStart"/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водн</w:t>
      </w:r>
      <w:proofErr w:type="spellEnd"/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.)</w:t>
      </w:r>
      <w:r w:rsidRPr="008760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= C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 + </w:t>
      </w:r>
      <w:proofErr w:type="spellStart"/>
      <w:r w:rsidRPr="0087609C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spellStart"/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водн</w:t>
      </w:r>
      <w:proofErr w:type="spellEnd"/>
      <w:r w:rsidRPr="008760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.)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8F09A23" wp14:editId="615600A9">
            <wp:simplePos x="0" y="0"/>
            <wp:positionH relativeFrom="column">
              <wp:posOffset>384810</wp:posOffset>
            </wp:positionH>
            <wp:positionV relativeFrom="paragraph">
              <wp:posOffset>201930</wp:posOffset>
            </wp:positionV>
            <wp:extent cx="3829050" cy="1788795"/>
            <wp:effectExtent l="0" t="0" r="0" b="1905"/>
            <wp:wrapSquare wrapText="bothSides"/>
            <wp:docPr id="118" name="Рисунок 11" descr="the surface of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urface of conta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87609C" w:rsidRDefault="0087609C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87609C" w:rsidRDefault="0087609C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Скорость гетерогенной реакции прямо пропорциональна площади поверхности соприкосновения реагентов.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*Твердые вещества, участвующие в гетерогенной реакции, для увеличения скорости взаимодействия измельчают, чтобы увеличить площадь поверхности частиц. Например, уголь для приготовления пороха растирают в порошок. Жидкость для реакции с газом распыляют в мельчайшие капельки: так, дизельное топливо (смесь углеводородов) впрыскивают в камеру, где оно встречается с воздухом, через специальное устройство, обеспечивающее распыление.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87609C">
        <w:rPr>
          <w:b/>
          <w:i/>
          <w:color w:val="000000" w:themeColor="text1"/>
        </w:rPr>
        <w:t>Влияние природы реагентов на скорость химической реакции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Константа скорости реакции зависит в первую очередь от природы реагирующих веществ. Калий быстрее взаимодействует с водой, чем натрий, а литий - еще медленнее натрия. Водород реагирует с кислородом очень быстро (часто со взрывом), а азот с кислородом - крайне медленно и лишь в жестких условиях (электрический разряд, высокие температуры).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87609C">
        <w:rPr>
          <w:b/>
          <w:i/>
          <w:color w:val="000000" w:themeColor="text1"/>
        </w:rPr>
        <w:t>Влияние температуры на скорость химической реакции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B644C54" wp14:editId="11D112CD">
            <wp:simplePos x="0" y="0"/>
            <wp:positionH relativeFrom="column">
              <wp:posOffset>4747260</wp:posOffset>
            </wp:positionH>
            <wp:positionV relativeFrom="paragraph">
              <wp:posOffset>25400</wp:posOffset>
            </wp:positionV>
            <wp:extent cx="1438275" cy="1874520"/>
            <wp:effectExtent l="0" t="0" r="9525" b="0"/>
            <wp:wrapSquare wrapText="bothSides"/>
            <wp:docPr id="119" name="Рисунок 35" descr="http://900igr.net/datai/khimija/Razvitie-khimii/0008-005-Interesnye-f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900igr.net/datai/khimija/Razvitie-khimii/0008-005-Interesnye-fakt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09C">
        <w:rPr>
          <w:color w:val="000000" w:themeColor="text1"/>
        </w:rPr>
        <w:t>Влияние температуры на скорость реакций определяется правилом</w:t>
      </w:r>
      <w:r w:rsidRPr="0087609C">
        <w:rPr>
          <w:rStyle w:val="apple-converted-space"/>
          <w:color w:val="000000" w:themeColor="text1"/>
        </w:rPr>
        <w:t> </w:t>
      </w:r>
      <w:hyperlink r:id="rId16" w:tgtFrame="_blank" w:history="1">
        <w:r w:rsidRPr="0087609C">
          <w:rPr>
            <w:rStyle w:val="a5"/>
            <w:color w:val="000000" w:themeColor="text1"/>
          </w:rPr>
          <w:t>Вант-Гоффа</w:t>
        </w:r>
      </w:hyperlink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(сформулировано Я. Х. Вант-Гоффом на основании экспериментального изучения множества реакций):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 xml:space="preserve"> В интервале температур от 0</w:t>
      </w:r>
      <w:r w:rsidRPr="0087609C">
        <w:rPr>
          <w:color w:val="000000" w:themeColor="text1"/>
          <w:vertAlign w:val="superscript"/>
        </w:rPr>
        <w:t>о</w:t>
      </w:r>
      <w:r w:rsidRPr="0087609C">
        <w:rPr>
          <w:color w:val="000000" w:themeColor="text1"/>
        </w:rPr>
        <w:t>С до 100</w:t>
      </w:r>
      <w:r w:rsidRPr="0087609C">
        <w:rPr>
          <w:color w:val="000000" w:themeColor="text1"/>
          <w:vertAlign w:val="superscript"/>
        </w:rPr>
        <w:t>о</w:t>
      </w:r>
      <w:r w:rsidRPr="0087609C">
        <w:rPr>
          <w:color w:val="000000" w:themeColor="text1"/>
        </w:rPr>
        <w:t>С при повышении температуры на каждые 10 градусов скорость химической реакции возрастает в 2-4 раза: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noProof/>
          <w:color w:val="000000" w:themeColor="text1"/>
        </w:rPr>
        <w:drawing>
          <wp:inline distT="0" distB="0" distL="0" distR="0" wp14:anchorId="1CCB059C" wp14:editId="33A301EC">
            <wp:extent cx="1114425" cy="428625"/>
            <wp:effectExtent l="19050" t="0" r="0" b="0"/>
            <wp:docPr id="120" name="Рисунок 13" descr="http://www.chem.msu.su/rus/teaching/Kinetics-online/img/ch6_form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.msu.su/rus/teaching/Kinetics-online/img/ch6_formula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где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g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– t температурный коэффициент, принимающий значения от 2 до 4.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87609C">
        <w:rPr>
          <w:b/>
          <w:i/>
          <w:color w:val="000000" w:themeColor="text1"/>
        </w:rPr>
        <w:t>Катализ и ингибирование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Есть вещества, которые в</w:t>
      </w:r>
      <w:r w:rsidRPr="0087609C">
        <w:rPr>
          <w:rStyle w:val="a8"/>
          <w:color w:val="000000" w:themeColor="text1"/>
        </w:rPr>
        <w:t xml:space="preserve">лияют на скорость химической реакции, не являясь при этом реагентами. </w:t>
      </w:r>
      <w:r w:rsidRPr="0087609C">
        <w:rPr>
          <w:color w:val="000000" w:themeColor="text1"/>
        </w:rPr>
        <w:t xml:space="preserve">Они принимают в реакции самое непосредственное участие, но в результате </w:t>
      </w:r>
      <w:r w:rsidRPr="0087609C">
        <w:rPr>
          <w:color w:val="000000" w:themeColor="text1"/>
        </w:rPr>
        <w:lastRenderedPageBreak/>
        <w:t>реакции остаются неизменными. Такие вещества называются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i/>
          <w:iCs/>
          <w:color w:val="000000" w:themeColor="text1"/>
        </w:rPr>
        <w:t>катализаторами</w:t>
      </w:r>
      <w:r w:rsidRPr="0087609C">
        <w:rPr>
          <w:color w:val="000000" w:themeColor="text1"/>
        </w:rPr>
        <w:t xml:space="preserve">, если они ускоряют реакцию, и </w:t>
      </w:r>
      <w:r w:rsidRPr="0087609C">
        <w:rPr>
          <w:rStyle w:val="a8"/>
          <w:b/>
          <w:bCs/>
          <w:color w:val="000000" w:themeColor="text1"/>
        </w:rPr>
        <w:t>ингибиторами</w:t>
      </w:r>
      <w:r w:rsidRPr="0087609C">
        <w:rPr>
          <w:color w:val="000000" w:themeColor="text1"/>
        </w:rPr>
        <w:t>, если замедляют ее.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75% химической промышленности использует каталитические процессы. Среди них - как крупнотоннажные производства: синтез аммиака и его окисление, производство серной кислоты, так и тонкие многостадийные синтезы, например, лекарственных средств.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Все биохимические реакции, протекающие в живых организмах, требуют участия природных катализаторов - ферментов. Ферменты представляют собой крупные белковые молекулы с так называемым активным центром - как правило, это химически связанная с белком молекула небелковой природы или ион металла.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8"/>
          <w:color w:val="000000" w:themeColor="text1"/>
        </w:rPr>
        <w:t>Ферменты обладают непревзойденной</w:t>
      </w:r>
      <w:r w:rsidRPr="0087609C">
        <w:rPr>
          <w:rStyle w:val="apple-converted-space"/>
          <w:i/>
          <w:iCs/>
          <w:color w:val="000000" w:themeColor="text1"/>
        </w:rPr>
        <w:t> </w:t>
      </w:r>
      <w:r w:rsidRPr="0087609C">
        <w:rPr>
          <w:rStyle w:val="a7"/>
          <w:i/>
          <w:iCs/>
          <w:color w:val="000000" w:themeColor="text1"/>
        </w:rPr>
        <w:t>активностью</w:t>
      </w:r>
      <w:r w:rsidRPr="0087609C">
        <w:rPr>
          <w:rStyle w:val="apple-converted-space"/>
          <w:i/>
          <w:iCs/>
          <w:color w:val="000000" w:themeColor="text1"/>
        </w:rPr>
        <w:t> </w:t>
      </w:r>
      <w:r w:rsidRPr="0087609C">
        <w:rPr>
          <w:rStyle w:val="a8"/>
          <w:color w:val="000000" w:themeColor="text1"/>
        </w:rPr>
        <w:t>(т.е. скоростью каталитического процесса)</w:t>
      </w:r>
      <w:r w:rsidRPr="0087609C">
        <w:rPr>
          <w:color w:val="000000" w:themeColor="text1"/>
        </w:rPr>
        <w:t>, ускоряя реакции в миллиарды и триллионы раз при комнатной температуре. При высоких температурах они теряют активность, так как белок денатурируется. Кроме того,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8"/>
          <w:color w:val="000000" w:themeColor="text1"/>
        </w:rPr>
        <w:t>ферменты характеризуются чрезвычайной избирательностью (</w:t>
      </w:r>
      <w:r w:rsidRPr="0087609C">
        <w:rPr>
          <w:rStyle w:val="a7"/>
          <w:i/>
          <w:iCs/>
          <w:color w:val="000000" w:themeColor="text1"/>
        </w:rPr>
        <w:t>селективностью</w:t>
      </w:r>
      <w:r w:rsidRPr="0087609C">
        <w:rPr>
          <w:rStyle w:val="a8"/>
          <w:color w:val="000000" w:themeColor="text1"/>
        </w:rPr>
        <w:t>)</w:t>
      </w:r>
      <w:r w:rsidRPr="0087609C">
        <w:rPr>
          <w:color w:val="000000" w:themeColor="text1"/>
        </w:rPr>
        <w:t>, превращая лишь строго определенные вещества в строго определенные продукты. Они способны на это благодаря своей уникальной форме, к которой реагенты должны подойти, как ключ к замку.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rStyle w:val="a8"/>
          <w:color w:val="000000" w:themeColor="text1"/>
        </w:rPr>
        <w:t>Многие катализаторы не просто ускоряют реакции, а ведут их по другому пути.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Так, реакция окисления аммиака без катализатора: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4NH</w:t>
      </w:r>
      <w:r w:rsidRPr="0087609C">
        <w:rPr>
          <w:color w:val="000000" w:themeColor="text1"/>
          <w:vertAlign w:val="subscript"/>
        </w:rPr>
        <w:t>3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+ 3O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= 2N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+ 6H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O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не представляет никакого интереса для промышленности, а в результате каталитического окисления на платине: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4NH</w:t>
      </w:r>
      <w:r w:rsidRPr="0087609C">
        <w:rPr>
          <w:color w:val="000000" w:themeColor="text1"/>
          <w:vertAlign w:val="subscript"/>
        </w:rPr>
        <w:t>3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+ 5O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= 4NO + 6H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O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получается ценный продукт - оксид азота(II).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В пищевой промышленности широко используются ингибиторы, предотвращающие гидролиз жиров, реакции окисления и брожения.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Особый случай катализа -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rStyle w:val="a7"/>
          <w:i/>
          <w:iCs/>
          <w:color w:val="000000" w:themeColor="text1"/>
        </w:rPr>
        <w:t>аутокатализ</w:t>
      </w:r>
      <w:r w:rsidRPr="0087609C">
        <w:rPr>
          <w:rStyle w:val="a8"/>
          <w:color w:val="000000" w:themeColor="text1"/>
        </w:rPr>
        <w:t>, или ускорение реакции одним из ее продуктов</w:t>
      </w:r>
      <w:r w:rsidRPr="0087609C">
        <w:rPr>
          <w:color w:val="000000" w:themeColor="text1"/>
        </w:rPr>
        <w:t>. При этом скорость реакции не уменьшается по мере расходования реагентов, а растет. Так, реакция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2KMnO</w:t>
      </w:r>
      <w:r w:rsidRPr="0087609C">
        <w:rPr>
          <w:color w:val="000000" w:themeColor="text1"/>
          <w:vertAlign w:val="subscript"/>
        </w:rPr>
        <w:t>4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+ 5K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SO</w:t>
      </w:r>
      <w:r w:rsidRPr="0087609C">
        <w:rPr>
          <w:color w:val="000000" w:themeColor="text1"/>
          <w:vertAlign w:val="subscript"/>
        </w:rPr>
        <w:t>3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+ 3H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SO</w:t>
      </w:r>
      <w:r w:rsidRPr="0087609C">
        <w:rPr>
          <w:color w:val="000000" w:themeColor="text1"/>
          <w:vertAlign w:val="subscript"/>
        </w:rPr>
        <w:t>4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= 2MnSO</w:t>
      </w:r>
      <w:r w:rsidRPr="0087609C">
        <w:rPr>
          <w:color w:val="000000" w:themeColor="text1"/>
          <w:vertAlign w:val="subscript"/>
        </w:rPr>
        <w:t>4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+ 6K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SO</w:t>
      </w:r>
      <w:r w:rsidRPr="0087609C">
        <w:rPr>
          <w:color w:val="000000" w:themeColor="text1"/>
          <w:vertAlign w:val="subscript"/>
        </w:rPr>
        <w:t>4</w:t>
      </w:r>
      <w:r w:rsidRPr="0087609C">
        <w:rPr>
          <w:rStyle w:val="apple-converted-space"/>
          <w:color w:val="000000" w:themeColor="text1"/>
        </w:rPr>
        <w:t> </w:t>
      </w:r>
      <w:r w:rsidRPr="0087609C">
        <w:rPr>
          <w:color w:val="000000" w:themeColor="text1"/>
        </w:rPr>
        <w:t>+ 3H</w:t>
      </w:r>
      <w:r w:rsidRPr="0087609C">
        <w:rPr>
          <w:color w:val="000000" w:themeColor="text1"/>
          <w:vertAlign w:val="subscript"/>
        </w:rPr>
        <w:t>2</w:t>
      </w:r>
      <w:r w:rsidRPr="0087609C">
        <w:rPr>
          <w:color w:val="000000" w:themeColor="text1"/>
        </w:rPr>
        <w:t>O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ускоряется по мере накопления ионов Mn</w:t>
      </w:r>
      <w:r w:rsidRPr="0087609C">
        <w:rPr>
          <w:color w:val="000000" w:themeColor="text1"/>
          <w:vertAlign w:val="superscript"/>
        </w:rPr>
        <w:t>2+</w:t>
      </w:r>
      <w:r w:rsidRPr="0087609C">
        <w:rPr>
          <w:color w:val="000000" w:themeColor="text1"/>
        </w:rPr>
        <w:t>, образующихся при восстановлении перманганата.</w:t>
      </w:r>
    </w:p>
    <w:p w:rsidR="002404C2" w:rsidRPr="0087609C" w:rsidRDefault="002404C2" w:rsidP="0087609C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7609C">
        <w:rPr>
          <w:color w:val="000000" w:themeColor="text1"/>
        </w:rPr>
        <w:t>Пероксид водорода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09C" w:rsidRPr="0087609C" w:rsidTr="0087609C">
        <w:trPr>
          <w:tblHeader/>
        </w:trPr>
        <w:tc>
          <w:tcPr>
            <w:tcW w:w="4785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786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87609C" w:rsidRPr="0087609C" w:rsidTr="007D0F90">
        <w:tc>
          <w:tcPr>
            <w:tcW w:w="4785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iCs/>
                <w:color w:val="000000" w:themeColor="text1"/>
                <w:sz w:val="24"/>
                <w:szCs w:val="24"/>
                <w:lang w:eastAsia="ru-RU"/>
              </w:rPr>
              <w:t>Природа реагирующих веществ</w:t>
            </w:r>
          </w:p>
        </w:tc>
        <w:tc>
          <w:tcPr>
            <w:tcW w:w="4786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Многие вещества хранятся годами, а перекись водорода разлагается: 2Н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= 2Н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 + О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↑</w:t>
            </w:r>
          </w:p>
        </w:tc>
      </w:tr>
      <w:tr w:rsidR="0087609C" w:rsidRPr="0087609C" w:rsidTr="007D0F90">
        <w:tc>
          <w:tcPr>
            <w:tcW w:w="4785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Их концентрация</w:t>
            </w:r>
          </w:p>
        </w:tc>
        <w:tc>
          <w:tcPr>
            <w:tcW w:w="4786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Чистая перекись водорода разлагается со взрывом, а в растворе — за несколько месяцев</w:t>
            </w:r>
          </w:p>
        </w:tc>
      </w:tr>
      <w:tr w:rsidR="0087609C" w:rsidRPr="0087609C" w:rsidTr="007D0F90">
        <w:tc>
          <w:tcPr>
            <w:tcW w:w="4785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iCs/>
                <w:color w:val="000000" w:themeColor="text1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4786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прохладном месте раствор Н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2 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сохраняется довольно долго</w:t>
            </w:r>
          </w:p>
        </w:tc>
      </w:tr>
      <w:tr w:rsidR="0087609C" w:rsidRPr="0087609C" w:rsidTr="0087609C">
        <w:trPr>
          <w:trHeight w:val="1120"/>
        </w:trPr>
        <w:tc>
          <w:tcPr>
            <w:tcW w:w="4785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7609C">
              <w:rPr>
                <w:rFonts w:eastAsia="Times New Roman"/>
                <w:iCs/>
                <w:color w:val="000000" w:themeColor="text1"/>
                <w:sz w:val="24"/>
                <w:szCs w:val="24"/>
                <w:lang w:eastAsia="ru-RU"/>
              </w:rPr>
              <w:t>Присутствие катализаторов и ингибиторов</w:t>
            </w:r>
          </w:p>
        </w:tc>
        <w:tc>
          <w:tcPr>
            <w:tcW w:w="4786" w:type="dxa"/>
          </w:tcPr>
          <w:p w:rsidR="002404C2" w:rsidRPr="0087609C" w:rsidRDefault="002404C2" w:rsidP="0087609C">
            <w:pPr>
              <w:spacing w:line="360" w:lineRule="auto"/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Раствор Н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поступающий в продажу, содержит ингибиторы, чтобы лучше хранился. Но если к нему добавить щепотку MnO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7609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в качестве катализатора — происходит бурное выделение кислорода</w:t>
            </w:r>
          </w:p>
        </w:tc>
      </w:tr>
    </w:tbl>
    <w:p w:rsidR="002404C2" w:rsidRPr="0087609C" w:rsidRDefault="002404C2" w:rsidP="0087609C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2404C2" w:rsidRPr="0087609C" w:rsidRDefault="002404C2" w:rsidP="0087609C">
      <w:pPr>
        <w:pStyle w:val="4"/>
        <w:spacing w:before="0" w:beforeAutospacing="0" w:after="0" w:afterAutospacing="0" w:line="360" w:lineRule="auto"/>
        <w:ind w:firstLine="567"/>
        <w:jc w:val="both"/>
        <w:rPr>
          <w:color w:val="4C3C28"/>
        </w:rPr>
      </w:pPr>
    </w:p>
    <w:p w:rsidR="002404C2" w:rsidRDefault="002404C2" w:rsidP="002404C2">
      <w:pPr>
        <w:pStyle w:val="4"/>
        <w:ind w:firstLine="567"/>
        <w:jc w:val="both"/>
        <w:rPr>
          <w:color w:val="4C3C28"/>
          <w:sz w:val="28"/>
          <w:szCs w:val="28"/>
        </w:rPr>
      </w:pPr>
    </w:p>
    <w:p w:rsidR="002404C2" w:rsidRPr="00D166B3" w:rsidRDefault="002404C2" w:rsidP="002404C2">
      <w:pPr>
        <w:spacing w:line="360" w:lineRule="auto"/>
        <w:jc w:val="both"/>
        <w:rPr>
          <w:sz w:val="24"/>
        </w:rPr>
      </w:pPr>
    </w:p>
    <w:sectPr w:rsidR="002404C2" w:rsidRPr="00D166B3" w:rsidSect="005663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A81"/>
    <w:multiLevelType w:val="multilevel"/>
    <w:tmpl w:val="D2E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141B3"/>
    <w:multiLevelType w:val="hybridMultilevel"/>
    <w:tmpl w:val="DB9EE75A"/>
    <w:lvl w:ilvl="0" w:tplc="2DF8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0EA"/>
    <w:multiLevelType w:val="multilevel"/>
    <w:tmpl w:val="3F0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4687F"/>
    <w:multiLevelType w:val="hybridMultilevel"/>
    <w:tmpl w:val="53B48742"/>
    <w:lvl w:ilvl="0" w:tplc="4D507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195664"/>
    <w:multiLevelType w:val="hybridMultilevel"/>
    <w:tmpl w:val="F0D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6DB7"/>
    <w:multiLevelType w:val="hybridMultilevel"/>
    <w:tmpl w:val="B176B228"/>
    <w:lvl w:ilvl="0" w:tplc="24BEF9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377068"/>
    <w:multiLevelType w:val="hybridMultilevel"/>
    <w:tmpl w:val="6332D242"/>
    <w:lvl w:ilvl="0" w:tplc="A852F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06FBC"/>
    <w:multiLevelType w:val="hybridMultilevel"/>
    <w:tmpl w:val="4DDECEDC"/>
    <w:lvl w:ilvl="0" w:tplc="5CBE3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3"/>
    <w:rsid w:val="000D1763"/>
    <w:rsid w:val="002404C2"/>
    <w:rsid w:val="00261F88"/>
    <w:rsid w:val="00525F2D"/>
    <w:rsid w:val="005323AD"/>
    <w:rsid w:val="005663FB"/>
    <w:rsid w:val="005D52A8"/>
    <w:rsid w:val="007768C2"/>
    <w:rsid w:val="0083606A"/>
    <w:rsid w:val="0087609C"/>
    <w:rsid w:val="00B44C02"/>
    <w:rsid w:val="00C21856"/>
    <w:rsid w:val="00D166B3"/>
    <w:rsid w:val="00D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ED24"/>
  <w15:chartTrackingRefBased/>
  <w15:docId w15:val="{97C2BC06-24B3-4D70-954F-45478024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A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404C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4C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4C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4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04C2"/>
    <w:rPr>
      <w:rFonts w:asciiTheme="majorHAnsi" w:eastAsiaTheme="majorEastAsia" w:hAnsiTheme="majorHAnsi" w:cstheme="majorBidi"/>
      <w:color w:val="1F4D78" w:themeColor="accent1" w:themeShade="7F"/>
    </w:rPr>
  </w:style>
  <w:style w:type="table" w:styleId="a4">
    <w:name w:val="Table Grid"/>
    <w:basedOn w:val="a1"/>
    <w:uiPriority w:val="59"/>
    <w:rsid w:val="002404C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0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4C2"/>
  </w:style>
  <w:style w:type="paragraph" w:styleId="a6">
    <w:name w:val="Normal (Web)"/>
    <w:basedOn w:val="a"/>
    <w:uiPriority w:val="99"/>
    <w:unhideWhenUsed/>
    <w:rsid w:val="002404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4C2"/>
    <w:rPr>
      <w:b/>
      <w:bCs/>
    </w:rPr>
  </w:style>
  <w:style w:type="character" w:styleId="a8">
    <w:name w:val="Emphasis"/>
    <w:basedOn w:val="a0"/>
    <w:uiPriority w:val="20"/>
    <w:qFormat/>
    <w:rsid w:val="0024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A%D0%BE%D0%BD_%D0%B4%D0%B5%D0%B9%D1%81%D1%82%D0%B2%D1%83%D1%8E%D1%89%D0%B8%D1%85_%D0%BC%D0%B0%D1%81%D1%81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0%BA%D0%B5%D1%82%D0%BE%D0%B2,_%D0%9D%D0%B8%D0%BA%D0%BE%D0%BB%D0%B0%D0%B9_%D0%9D%D0%B8%D0%BA%D0%BE%D0%BB%D0%B0%D0%B5%D0%B2%D0%B8%D1%87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science.ng.ru/printed/safe/1999-10-20/vant-hoff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hem.msu.su/rus/teaching/Kinetics-online/model001_rus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ru.wikipedia.org/wiki/%D0%9F%D1%80%D0%B0%D0%B2%D0%B8%D0%BB%D0%BE_%D0%92%D0%B0%D0%BD%D1%82-%D0%93%D0%BE%D1%84%D1%84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2%D0%B0%D0%BB%D0%B8%D0%B7%D0%B0%D1%82%D0%BE%D1%80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2024-04-12T05:38:00Z</dcterms:created>
  <dcterms:modified xsi:type="dcterms:W3CDTF">2024-04-12T06:23:00Z</dcterms:modified>
</cp:coreProperties>
</file>