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Занятие журна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листикой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как важ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ейшее средство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само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вы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раже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ни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я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ребёнка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Мы все бежим, торопимся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>.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И некогда остановиться, посмотреть в глаза тем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ради ко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го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, собственно, я работаю. Некогда увлечь идеями, творить, выслушать. А они ж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д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ут... Недолго, прав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да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>.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А потом начина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ют скучать и на занятиях, и в школе вообщ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.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Но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я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так не хочу! А как хочу? Хочу, чтобы рамок, в которые .мы себя загоняем</w:t>
      </w:r>
      <w:r>
        <w:rPr>
          <w:rStyle w:val="17"/>
          <w:rFonts w:hint="default" w:ascii="Times New Roman" w:hAnsi="Times New Roman" w:cs="Times New Roman"/>
          <w:b/>
          <w:bCs/>
          <w:i w:val="0"/>
          <w:iCs w:val="0"/>
          <w:smallCaps w:val="0"/>
          <w:strike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не ста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ло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. Рамки -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кл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етка! А живущему в клетке крылья мешают. Хочу расправить крылья, окунуться в творчество, увлечь за собой учеников!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Как это сделать? Как найти общую точку соприкосновения? Я нашла. Я смогла детей вовлечь и погрузить в то, чем сама давно увлекаюсь. Это журналистика.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Потребность в данной программе дополнительного образования обу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словлена тем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что определ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ё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нный кру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г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учащихся стремится раз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ить в себе умения, способности, необходимые для занятий журналистикой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.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Отличительная особенность программы в том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что она универсально подходит для работы как с одарёнными детьми, так и с ребятами, име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ющими средний уровень способностей.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Школьная газета для учеников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-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это своеобразный катализатор и ге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нератор идей. А содержание шк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о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льной газеты - это школьная жизнь в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самом широком смысле. Это круг интересов ребят, их об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щ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и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радости и печали, сомнения и открытия, это своеобразная школьная ле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топись.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Газета -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отличное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средство самовыражения ребенка.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Ш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коль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ные газеты позволяют детям и подросткам научиться высказывать свои идеи, помогают лучше познать себя, открыть мир. Кроме того, в процессе совместной деятельности по созданию газеты между представителями раз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ных поколений устанавливаются отношения взаимопонимания. Действи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тельно, мир школьной прессы - значимая часть жизни.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Быть журналистом - интересная работа, творческая и, конечно, раз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носторонняя. В газете ребенок самовыражается, учится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продвигать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свои идеи, открывает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для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себя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новый мир.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Все это требует развития коммуникативных возможностей.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И в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ажнейшим средством коммуникации является слово. «Словом мож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но убить -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и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оживить, ранить - и излечить, посеять смятение и безна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дежность - и одухотворить». А как это слово донести до читателей, как интересно рассказать, выделить главное, передать свои мысли?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Боль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шинство учащихся не умеют это делать. Не умеют работать со словом, с текстом.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текст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-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это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осн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ова всего! И мы учимся, учимся вместе.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>..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Нужно учитывать, что всего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>5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-10% учащихся способны сразу напи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сать что-то разумное, повторив стиль и слог взрослых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людей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. Остальные никогда не читали газет и слабо представляют, чем новость отличается от репортажа. О логически верных и аргументирова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нных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текстах и гово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рить не стоит. У юных корреспондентов недостаточно жизненного опыта для сравнений и интересных рассуждений. Зато работа в детской редак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ции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живущей по законам взрослой журналистики, даст намного больше, чем банальное умение писать сочинения для ЕГЭ.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Часто слышу от детей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>: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н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люблю писать сочинения... И снова в поис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ках нестандартных путей. Как сделать, чтобы полюбили? Как научить писать не по шаблону? Ищем темы, которые волнуют ребят. Разве их ма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ло? Часто они обсуждают, откуда в людях жестокость, как бороться с не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справедливостью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кого можно считать настоящим другом. Разве это н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может стать темой 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4"/>
          <w:szCs w:val="24"/>
        </w:rPr>
        <w:t xml:space="preserve">для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заметки в газету?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Ребенку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хочется получить от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вет не от взрослых, а именно от своих сверстников, сравнить собствен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ный взгляд на проблему с мнением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>ровесников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. Хочется научиться размыш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лять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спорить, доказывать.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Ребенок жив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ет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в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обществе, и он должен уметь это делать.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еще он должен уметь общаться с другими людьми, а общение подразумевает умение вести беседу. Искусство журналиста - это задавать умные и ин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тересные вопросы. В своей газете мы с детьми пошли намного дальше. Мы готовим интервью с поэтами и писателями. И не только задаем во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просы, но и сами отвечаем за своего воображаемого собеседника.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Интервью через столько лет - возможно ли это? Представьте - да! Ибо наши собеседники всю жизнь ведут своеобразный диалог с будущим - разговор с нами. Приведу отрывок из интервью с Мариной Цвета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евой, написанной одной из учениц.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-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чем видите сво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ё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предназначение?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- Я не могу не писать... Природа, время, история. Россия выбрали меня, чтобы выразиться, выговориться моими устами. Я думаю, в этом и е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ь мо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ё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предназначение...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Чтобы журналисту состав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ить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такого вида интервью, ему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необходимо изучить биографию, отобрать нужный материал, составить вопросы, по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добрать к ним ответы и умело подать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их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. И это высший пилотаж.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Газета играет важную роль в формировании личности, основной чер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той становится чувство ответственности за порученное дело. А ведь от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ветственность - одна из составных частей порядочности, нравственно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сти. Все это в будущем позволит ученикам найти свое место в обществе.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Журналистика сегодня - это не средство массовой информации, это средство самовыражения, поиск мысли,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взлёт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фантазии, «муки слова» - ведь без этого не бывает творчества!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В грамотных руках руководителя газета служит эффективным педа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гогическим инструментом. Каждый педагог должен воспользоваться этим инструментом. Сегодня это важно!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0" w:firstLine="240" w:firstLineChars="1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Недавно моя ученица сказала: А вы знаете, что перв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ую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заме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т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ку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я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писал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пя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ть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часов! А сейчас моя фантазия н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е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дремлет. Всегда какие-то мысли, идеи. Я пишу везде и всегда.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 xml:space="preserve">И я понимаю, процесс 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идёт</w:t>
      </w:r>
      <w:r>
        <w:rPr>
          <w:rFonts w:hint="default"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>.</w:t>
      </w:r>
      <w:bookmarkStart w:id="0" w:name="_GoBack"/>
      <w:bookmarkEnd w:id="0"/>
    </w:p>
    <w:sectPr>
      <w:pgSz w:w="11900" w:h="16840"/>
      <w:pgMar w:top="288" w:right="422" w:bottom="232" w:left="918" w:header="0" w:footer="3" w:gutter="0"/>
      <w:cols w:space="425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86"/>
    <w:family w:val="auto"/>
    <w:pitch w:val="default"/>
    <w:sig w:usb0="E5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128E"/>
    <w:rsid w:val="2B9C30BC"/>
    <w:rsid w:val="6DD61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default="1" w:styleId="2">
    <w:name w:val="Default Paragraph Font"/>
    <w:qFormat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66CC"/>
      <w:u w:val="single"/>
    </w:rPr>
  </w:style>
  <w:style w:type="character" w:customStyle="1" w:styleId="5">
    <w:name w:val="Body text (2)_"/>
    <w:basedOn w:val="2"/>
    <w:link w:val="6"/>
    <w:qFormat/>
    <w:uiPriority w:val="0"/>
    <w:rPr>
      <w:rFonts w:ascii="Times New Roman" w:hAnsi="Times New Roman" w:eastAsia="Times New Roman" w:cs="Times New Roman"/>
      <w:sz w:val="13"/>
      <w:szCs w:val="13"/>
      <w:u w:val="none"/>
    </w:rPr>
  </w:style>
  <w:style w:type="paragraph" w:customStyle="1" w:styleId="6">
    <w:name w:val="Body text (2)"/>
    <w:basedOn w:val="1"/>
    <w:link w:val="5"/>
    <w:qFormat/>
    <w:uiPriority w:val="0"/>
    <w:pPr>
      <w:widowControl w:val="0"/>
      <w:shd w:val="clear" w:color="auto" w:fill="FFFFFF"/>
      <w:spacing w:line="154" w:lineRule="exact"/>
      <w:jc w:val="both"/>
    </w:pPr>
    <w:rPr>
      <w:rFonts w:ascii="Times New Roman" w:hAnsi="Times New Roman" w:eastAsia="Times New Roman" w:cs="Times New Roman"/>
      <w:sz w:val="13"/>
      <w:szCs w:val="13"/>
      <w:u w:val="none"/>
    </w:rPr>
  </w:style>
  <w:style w:type="character" w:customStyle="1" w:styleId="7">
    <w:name w:val="Body text (2) + Tahoma"/>
    <w:basedOn w:val="5"/>
    <w:qFormat/>
    <w:uiPriority w:val="0"/>
    <w:rPr>
      <w:rFonts w:ascii="Tahoma" w:hAnsi="Tahoma" w:eastAsia="Tahoma" w:cs="Tahom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">
    <w:name w:val="Body text (2) + 7 pt"/>
    <w:basedOn w:val="5"/>
    <w:qFormat/>
    <w:uiPriority w:val="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9">
    <w:name w:val="Body text (3)_"/>
    <w:basedOn w:val="2"/>
    <w:link w:val="10"/>
    <w:qFormat/>
    <w:uiPriority w:val="0"/>
    <w:rPr>
      <w:rFonts w:ascii="Times New Roman" w:hAnsi="Times New Roman" w:eastAsia="Times New Roman" w:cs="Times New Roman"/>
      <w:i/>
      <w:iCs/>
      <w:sz w:val="13"/>
      <w:szCs w:val="13"/>
      <w:u w:val="none"/>
    </w:rPr>
  </w:style>
  <w:style w:type="paragraph" w:customStyle="1" w:styleId="10">
    <w:name w:val="Body text (3)"/>
    <w:basedOn w:val="1"/>
    <w:link w:val="9"/>
    <w:qFormat/>
    <w:uiPriority w:val="0"/>
    <w:pPr>
      <w:widowControl w:val="0"/>
      <w:shd w:val="clear" w:color="auto" w:fill="FFFFFF"/>
      <w:spacing w:after="120" w:line="0" w:lineRule="exact"/>
      <w:jc w:val="right"/>
    </w:pPr>
    <w:rPr>
      <w:rFonts w:ascii="Times New Roman" w:hAnsi="Times New Roman" w:eastAsia="Times New Roman" w:cs="Times New Roman"/>
      <w:i/>
      <w:iCs/>
      <w:sz w:val="13"/>
      <w:szCs w:val="13"/>
      <w:u w:val="none"/>
    </w:rPr>
  </w:style>
  <w:style w:type="character" w:customStyle="1" w:styleId="11">
    <w:name w:val="Body text (4)_"/>
    <w:basedOn w:val="2"/>
    <w:link w:val="12"/>
    <w:uiPriority w:val="0"/>
    <w:rPr>
      <w:rFonts w:ascii="Times New Roman" w:hAnsi="Times New Roman" w:eastAsia="Times New Roman" w:cs="Times New Roman"/>
      <w:b/>
      <w:bCs/>
      <w:sz w:val="14"/>
      <w:szCs w:val="14"/>
      <w:u w:val="none"/>
    </w:rPr>
  </w:style>
  <w:style w:type="paragraph" w:customStyle="1" w:styleId="12">
    <w:name w:val="Body text (4)"/>
    <w:basedOn w:val="1"/>
    <w:link w:val="11"/>
    <w:qFormat/>
    <w:uiPriority w:val="0"/>
    <w:pPr>
      <w:widowControl w:val="0"/>
      <w:shd w:val="clear" w:color="auto" w:fill="FFFFFF"/>
      <w:spacing w:before="120" w:line="182" w:lineRule="exact"/>
      <w:jc w:val="center"/>
    </w:pPr>
    <w:rPr>
      <w:rFonts w:ascii="Times New Roman" w:hAnsi="Times New Roman" w:eastAsia="Times New Roman" w:cs="Times New Roman"/>
      <w:b/>
      <w:bCs/>
      <w:sz w:val="14"/>
      <w:szCs w:val="14"/>
      <w:u w:val="none"/>
    </w:rPr>
  </w:style>
  <w:style w:type="character" w:customStyle="1" w:styleId="13">
    <w:name w:val="Body text (2) Exact"/>
    <w:basedOn w:val="2"/>
    <w:qFormat/>
    <w:uiPriority w:val="0"/>
    <w:rPr>
      <w:rFonts w:ascii="Times New Roman" w:hAnsi="Times New Roman" w:eastAsia="Times New Roman" w:cs="Times New Roman"/>
      <w:sz w:val="13"/>
      <w:szCs w:val="13"/>
      <w:u w:val="none"/>
    </w:rPr>
  </w:style>
  <w:style w:type="character" w:customStyle="1" w:styleId="14">
    <w:name w:val="Body text (5)_"/>
    <w:basedOn w:val="2"/>
    <w:link w:val="15"/>
    <w:qFormat/>
    <w:uiPriority w:val="0"/>
    <w:rPr>
      <w:rFonts w:ascii="Times New Roman" w:hAnsi="Times New Roman" w:eastAsia="Times New Roman" w:cs="Times New Roman"/>
      <w:sz w:val="14"/>
      <w:szCs w:val="14"/>
      <w:u w:val="none"/>
    </w:rPr>
  </w:style>
  <w:style w:type="paragraph" w:customStyle="1" w:styleId="15">
    <w:name w:val="Body text (5)"/>
    <w:basedOn w:val="1"/>
    <w:link w:val="14"/>
    <w:qFormat/>
    <w:uiPriority w:val="0"/>
    <w:pPr>
      <w:widowControl w:val="0"/>
      <w:shd w:val="clear" w:color="auto" w:fill="FFFFFF"/>
      <w:spacing w:before="240" w:line="0" w:lineRule="exact"/>
      <w:jc w:val="right"/>
    </w:pPr>
    <w:rPr>
      <w:rFonts w:ascii="Times New Roman" w:hAnsi="Times New Roman" w:eastAsia="Times New Roman" w:cs="Times New Roman"/>
      <w:sz w:val="14"/>
      <w:szCs w:val="14"/>
      <w:u w:val="none"/>
    </w:rPr>
  </w:style>
  <w:style w:type="character" w:customStyle="1" w:styleId="16">
    <w:name w:val="Body text (3) + 9.5 pt"/>
    <w:basedOn w:val="9"/>
    <w:qFormat/>
    <w:uiPriority w:val="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7">
    <w:name w:val="Body text (3) + 9.5 pt1"/>
    <w:basedOn w:val="9"/>
    <w:qFormat/>
    <w:uiPriority w:val="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2024-03-14T18:00:00Z</dcterms:created>
  <dc:creator>1179209</dc:creator>
  <cp:lastModifiedBy>SanixS</cp:lastModifiedBy>
  <dcterms:modified xsi:type="dcterms:W3CDTF">2024-03-14T18:39:11Z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C124455640ED4EB3A37FC59DDE97B3B0_13</vt:lpwstr>
  </property>
</Properties>
</file>