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C0" w:rsidRDefault="00DB53C0" w:rsidP="0019598C">
      <w:pPr>
        <w:spacing w:after="0"/>
        <w:ind w:left="693" w:right="65"/>
        <w:jc w:val="center"/>
        <w:rPr>
          <w:b/>
        </w:rPr>
      </w:pPr>
      <w:r>
        <w:rPr>
          <w:b/>
        </w:rPr>
        <w:t>Коммуникативные универсальные учебные действия на уроках иностранного языка в начальной школе</w:t>
      </w:r>
    </w:p>
    <w:p w:rsidR="0019598C" w:rsidRDefault="0019598C" w:rsidP="0019598C">
      <w:pPr>
        <w:spacing w:after="0"/>
        <w:ind w:left="693" w:right="65"/>
        <w:jc w:val="center"/>
        <w:rPr>
          <w:b/>
        </w:rPr>
      </w:pPr>
    </w:p>
    <w:p w:rsidR="0019598C" w:rsidRDefault="0019598C" w:rsidP="00791DB3">
      <w:pPr>
        <w:spacing w:after="0"/>
        <w:ind w:left="693" w:right="65"/>
        <w:jc w:val="center"/>
        <w:rPr>
          <w:b/>
        </w:rPr>
      </w:pPr>
      <w:r>
        <w:rPr>
          <w:b/>
        </w:rPr>
        <w:t>Аннотация</w:t>
      </w:r>
    </w:p>
    <w:p w:rsidR="0019598C" w:rsidRDefault="0019598C" w:rsidP="0019598C">
      <w:pPr>
        <w:spacing w:after="0"/>
        <w:ind w:left="693" w:right="65"/>
      </w:pPr>
      <w:r>
        <w:rPr>
          <w:b/>
        </w:rPr>
        <w:t xml:space="preserve"> </w:t>
      </w:r>
      <w:r w:rsidR="00927271">
        <w:t>В статье рассматриваются</w:t>
      </w:r>
      <w:r w:rsidRPr="00DB53C0">
        <w:t xml:space="preserve"> </w:t>
      </w:r>
      <w:r w:rsidR="00DB53C0">
        <w:t>п</w:t>
      </w:r>
      <w:r w:rsidR="00DB53C0" w:rsidRPr="00DB53C0">
        <w:t>едагогические основы понятия «коммуникативных универсальных учебных действий» у обучающихся младшего школьного возраста</w:t>
      </w:r>
      <w:r w:rsidR="00DB53C0">
        <w:t xml:space="preserve">. </w:t>
      </w:r>
    </w:p>
    <w:p w:rsidR="0019598C" w:rsidRPr="0019598C" w:rsidRDefault="00A07A13" w:rsidP="00C27ECD">
      <w:pPr>
        <w:spacing w:after="0"/>
        <w:ind w:left="693" w:right="65"/>
        <w:rPr>
          <w:b/>
        </w:rPr>
      </w:pPr>
      <w:r w:rsidRPr="00791DB3">
        <w:rPr>
          <w:b/>
        </w:rPr>
        <w:t>Ключевые слова:</w:t>
      </w:r>
      <w:r>
        <w:t xml:space="preserve"> универсальные учебные действия, обучение иностранному языку, формирование </w:t>
      </w:r>
      <w:r w:rsidR="00791DB3">
        <w:t>коммуникативных УУД, младший школьный возраст.</w:t>
      </w:r>
    </w:p>
    <w:p w:rsidR="0019598C" w:rsidRDefault="0019598C" w:rsidP="0019598C">
      <w:pPr>
        <w:spacing w:after="0"/>
        <w:ind w:left="693" w:right="65"/>
      </w:pPr>
      <w:r>
        <w:t xml:space="preserve">Необходимые требования для обучения современного ребёнка нашли своё отражение в ФГОС НОО. Изменение образовательной парадигмы, а именно </w:t>
      </w:r>
      <w:r w:rsidR="00927271">
        <w:t>уход от простого усвоения знаний</w:t>
      </w:r>
      <w:r>
        <w:t xml:space="preserve"> к развитию личности, думающей и действующей единице общества, возникает понятие универсальные учебные действия (далее УУД). Повышение качества образования напрямую зависит от УУД, поэтому их формирование становится приоритетным направлением в современной системе образования </w:t>
      </w:r>
      <w:r w:rsidR="007E3E6E" w:rsidRPr="007E3E6E">
        <w:t>[9</w:t>
      </w:r>
      <w:r w:rsidRPr="007E3E6E">
        <w:t>].</w:t>
      </w:r>
      <w:r>
        <w:t xml:space="preserve"> </w:t>
      </w:r>
    </w:p>
    <w:p w:rsidR="0019598C" w:rsidRDefault="0019598C" w:rsidP="0019598C">
      <w:pPr>
        <w:spacing w:after="0"/>
        <w:ind w:left="693" w:right="65"/>
      </w:pPr>
      <w:r>
        <w:t xml:space="preserve">В научной литературе данный вопрос рассматривали многие психологи и педагоги, ведущие из которых А. Г. Асмолов, Л. И. </w:t>
      </w:r>
      <w:proofErr w:type="spellStart"/>
      <w:r>
        <w:t>Божович</w:t>
      </w:r>
      <w:proofErr w:type="spellEnd"/>
      <w:r>
        <w:t xml:space="preserve">, О. А. Карабанова. Их положения легли в основу концепции федерального государственного образовательного стандарта общей школы.  </w:t>
      </w:r>
    </w:p>
    <w:p w:rsidR="0019598C" w:rsidRDefault="0019598C" w:rsidP="0019598C">
      <w:pPr>
        <w:spacing w:after="3"/>
        <w:ind w:left="693" w:right="65"/>
      </w:pPr>
      <w:r>
        <w:t>Понятие «универсальные учебные действия» включает в себя способность к обучению, то есть в процессе активного изучения новых знаний и улучшения получаемых навыков происходит саморазвитие и самосовершенствование</w:t>
      </w:r>
      <w:r w:rsidR="00BF2B50">
        <w:t xml:space="preserve"> обучающегося</w:t>
      </w:r>
      <w:r>
        <w:t>. Современность требует</w:t>
      </w:r>
      <w:r w:rsidR="00BF2B50">
        <w:t xml:space="preserve"> формирование</w:t>
      </w:r>
      <w:r>
        <w:t xml:space="preserve"> способностей</w:t>
      </w:r>
      <w:r w:rsidR="00BF2B50">
        <w:t xml:space="preserve"> у</w:t>
      </w:r>
      <w:r>
        <w:t xml:space="preserve"> детей де</w:t>
      </w:r>
      <w:r w:rsidR="00BF2B50">
        <w:t>йствовать в различных ситуациях.</w:t>
      </w:r>
      <w:r>
        <w:t xml:space="preserve"> </w:t>
      </w:r>
      <w:r w:rsidR="00BF2B50">
        <w:t>Применять свои</w:t>
      </w:r>
      <w:r>
        <w:t xml:space="preserve"> знания, опыт и находить авторские индивидуальные решения возникающим трудностям </w:t>
      </w:r>
      <w:r w:rsidR="007E3E6E">
        <w:t>[3</w:t>
      </w:r>
      <w:r w:rsidRPr="00791DB3">
        <w:t>].</w:t>
      </w:r>
      <w:r>
        <w:t xml:space="preserve"> </w:t>
      </w:r>
    </w:p>
    <w:p w:rsidR="0019598C" w:rsidRDefault="0019598C" w:rsidP="0019598C">
      <w:pPr>
        <w:spacing w:after="0"/>
        <w:ind w:left="693" w:right="65"/>
      </w:pPr>
      <w:r>
        <w:lastRenderedPageBreak/>
        <w:t xml:space="preserve">Если рассматривать понятие УУД в более узком смысле, то его можно определить, как все виды деятельности обучающихся, которые обеспечивают самостоятельное формирование учебных навыков и получение новых знаний, в том числе реализацию всего этого процесса. </w:t>
      </w:r>
    </w:p>
    <w:p w:rsidR="0019598C" w:rsidRDefault="0019598C" w:rsidP="0019598C">
      <w:pPr>
        <w:spacing w:after="0"/>
        <w:ind w:left="693" w:right="65"/>
      </w:pPr>
      <w:r>
        <w:t xml:space="preserve">По мнению О. А. </w:t>
      </w:r>
      <w:proofErr w:type="spellStart"/>
      <w:r>
        <w:t>Карабановой</w:t>
      </w:r>
      <w:proofErr w:type="spellEnd"/>
      <w:r>
        <w:t>, УУД – это обобщённые действия, способствующие широкой ориентации обучающихся во всевозможных предметных областях учебной мотивации. Автор утверждает, что благодаря УУД обучающийся может самостоятельно и эфф</w:t>
      </w:r>
      <w:r w:rsidR="00BF2B50">
        <w:t>ективно овладевать новыми знаниями</w:t>
      </w:r>
      <w:r>
        <w:t>, формировать навыки и компетенции. Это возможно благодаря тому, что универсальные учебные действия дают ученикам возможность осваива</w:t>
      </w:r>
      <w:r w:rsidR="007E3E6E">
        <w:t>ть различные предметные области</w:t>
      </w:r>
      <w:r>
        <w:t xml:space="preserve"> </w:t>
      </w:r>
      <w:r w:rsidR="007E3E6E" w:rsidRPr="007E3E6E">
        <w:t>[7</w:t>
      </w:r>
      <w:r w:rsidRPr="007E3E6E">
        <w:t>].</w:t>
      </w:r>
      <w:r>
        <w:t xml:space="preserve"> </w:t>
      </w:r>
    </w:p>
    <w:p w:rsidR="0019598C" w:rsidRDefault="0019598C" w:rsidP="0019598C">
      <w:pPr>
        <w:spacing w:after="0"/>
        <w:ind w:left="693" w:right="65"/>
      </w:pPr>
      <w:r>
        <w:t xml:space="preserve">На основе трудов А. Г. </w:t>
      </w:r>
      <w:proofErr w:type="spellStart"/>
      <w:r>
        <w:t>Асмолова</w:t>
      </w:r>
      <w:proofErr w:type="spellEnd"/>
      <w:r>
        <w:t xml:space="preserve"> и его совместной работы с Г. В. </w:t>
      </w:r>
    </w:p>
    <w:p w:rsidR="0019598C" w:rsidRDefault="0019598C" w:rsidP="0019598C">
      <w:pPr>
        <w:ind w:left="693" w:right="65" w:firstLine="0"/>
      </w:pPr>
      <w:proofErr w:type="spellStart"/>
      <w:r>
        <w:t>Бурминской</w:t>
      </w:r>
      <w:proofErr w:type="spellEnd"/>
      <w:r>
        <w:t xml:space="preserve">, И. А. Володарской, О. А. </w:t>
      </w:r>
      <w:proofErr w:type="spellStart"/>
      <w:r>
        <w:t>Карабановой</w:t>
      </w:r>
      <w:proofErr w:type="spellEnd"/>
      <w:r>
        <w:t xml:space="preserve">, Н. Г. </w:t>
      </w:r>
      <w:proofErr w:type="spellStart"/>
      <w:r>
        <w:t>Салминой</w:t>
      </w:r>
      <w:proofErr w:type="spellEnd"/>
      <w:r>
        <w:t xml:space="preserve"> и С. В. Молчановым была сформулирована и изложена система, описывающая сущность развития УУД. Сущность методологии УУД заключается в сочетании системного и </w:t>
      </w:r>
      <w:proofErr w:type="spellStart"/>
      <w:r>
        <w:t>деятельностного</w:t>
      </w:r>
      <w:proofErr w:type="spellEnd"/>
      <w:r>
        <w:t xml:space="preserve"> подходов, что вместе даёт отл</w:t>
      </w:r>
      <w:r w:rsidR="007E3E6E">
        <w:t>ичный образовательный результат</w:t>
      </w:r>
      <w:r>
        <w:t xml:space="preserve"> </w:t>
      </w:r>
      <w:r w:rsidR="007E3E6E" w:rsidRPr="007E3E6E">
        <w:t>[2</w:t>
      </w:r>
      <w:r w:rsidRPr="007E3E6E">
        <w:t>]</w:t>
      </w:r>
      <w:r w:rsidR="007E3E6E">
        <w:t>.</w:t>
      </w:r>
    </w:p>
    <w:p w:rsidR="0019598C" w:rsidRDefault="0019598C" w:rsidP="0019598C">
      <w:pPr>
        <w:ind w:left="693" w:right="65"/>
      </w:pPr>
      <w:r>
        <w:t>В основе системно-деятельностного подхода лежит ориентация на</w:t>
      </w:r>
      <w:r>
        <w:rPr>
          <w:color w:val="FF0000"/>
        </w:rPr>
        <w:t xml:space="preserve"> </w:t>
      </w:r>
      <w:r>
        <w:t>разбор</w:t>
      </w:r>
      <w:r>
        <w:rPr>
          <w:color w:val="FF0000"/>
        </w:rPr>
        <w:t xml:space="preserve"> </w:t>
      </w:r>
      <w:r>
        <w:t>видов основной деятельности ребёнка в различные период</w:t>
      </w:r>
      <w:r w:rsidR="00BF2B50">
        <w:t>ы развития и роста как личности. О</w:t>
      </w:r>
      <w:r>
        <w:t xml:space="preserve">тмечаются те умения и навыки, которые складываются у детей в игровой, рабочей, образовательной, социальной деятельности (Л. С. Выготский, А. Н. Леонтьев, П. Я. Гальперин, Д. Б. </w:t>
      </w:r>
      <w:proofErr w:type="spellStart"/>
      <w:r>
        <w:t>Эльконин</w:t>
      </w:r>
      <w:proofErr w:type="spellEnd"/>
      <w:r>
        <w:t>,</w:t>
      </w:r>
      <w:r w:rsidR="00A07A13">
        <w:t xml:space="preserve"> В.В. Давыдов, А. Г. </w:t>
      </w:r>
      <w:proofErr w:type="spellStart"/>
      <w:r w:rsidR="00A07A13">
        <w:t>Асмолов</w:t>
      </w:r>
      <w:proofErr w:type="spellEnd"/>
      <w:r w:rsidR="00A07A13">
        <w:t>)</w:t>
      </w:r>
      <w:r>
        <w:t xml:space="preserve"> </w:t>
      </w:r>
      <w:r w:rsidR="007E3E6E" w:rsidRPr="007E3E6E">
        <w:t>[10</w:t>
      </w:r>
      <w:r w:rsidRPr="007E3E6E">
        <w:t>].</w:t>
      </w:r>
      <w:r>
        <w:t xml:space="preserve"> </w:t>
      </w:r>
    </w:p>
    <w:p w:rsidR="0019598C" w:rsidRDefault="0019598C" w:rsidP="0019598C">
      <w:pPr>
        <w:ind w:left="693" w:right="65"/>
      </w:pPr>
      <w:r>
        <w:t xml:space="preserve">В процессе становления личности ребёнка младшего школьного возраста важен каждый компонент универсальных учебных действий [6]. </w:t>
      </w:r>
    </w:p>
    <w:p w:rsidR="0019598C" w:rsidRDefault="0019598C" w:rsidP="0019598C">
      <w:pPr>
        <w:spacing w:after="211" w:line="256" w:lineRule="auto"/>
        <w:ind w:left="1416" w:right="65" w:firstLine="0"/>
      </w:pPr>
      <w:r>
        <w:t xml:space="preserve">Классификация УУД включает в себя: </w:t>
      </w:r>
    </w:p>
    <w:p w:rsidR="0019598C" w:rsidRDefault="0019598C" w:rsidP="0019598C">
      <w:pPr>
        <w:numPr>
          <w:ilvl w:val="0"/>
          <w:numId w:val="1"/>
        </w:numPr>
        <w:spacing w:after="157" w:line="256" w:lineRule="auto"/>
        <w:ind w:right="65" w:hanging="360"/>
      </w:pPr>
      <w:r>
        <w:t xml:space="preserve">личностные (осмысление, самоопределение);  </w:t>
      </w:r>
    </w:p>
    <w:p w:rsidR="0019598C" w:rsidRDefault="0019598C" w:rsidP="0019598C">
      <w:pPr>
        <w:numPr>
          <w:ilvl w:val="0"/>
          <w:numId w:val="1"/>
        </w:numPr>
        <w:spacing w:after="160" w:line="256" w:lineRule="auto"/>
        <w:ind w:right="65" w:hanging="360"/>
      </w:pPr>
      <w:r>
        <w:t xml:space="preserve">познавательные (логические, </w:t>
      </w:r>
      <w:proofErr w:type="spellStart"/>
      <w:r>
        <w:t>общеучебные</w:t>
      </w:r>
      <w:proofErr w:type="spellEnd"/>
      <w:r>
        <w:t xml:space="preserve">); </w:t>
      </w:r>
    </w:p>
    <w:p w:rsidR="0019598C" w:rsidRDefault="0019598C" w:rsidP="0019598C">
      <w:pPr>
        <w:numPr>
          <w:ilvl w:val="0"/>
          <w:numId w:val="1"/>
        </w:numPr>
        <w:spacing w:after="158" w:line="256" w:lineRule="auto"/>
        <w:ind w:right="65" w:hanging="360"/>
      </w:pPr>
      <w:r>
        <w:t xml:space="preserve">регулятивные (планирование, организация, анализ);  </w:t>
      </w:r>
    </w:p>
    <w:p w:rsidR="0019598C" w:rsidRDefault="00C27ECD" w:rsidP="0019598C">
      <w:pPr>
        <w:numPr>
          <w:ilvl w:val="0"/>
          <w:numId w:val="1"/>
        </w:numPr>
        <w:ind w:right="65" w:hanging="360"/>
      </w:pPr>
      <w:r>
        <w:lastRenderedPageBreak/>
        <w:t xml:space="preserve">коммуникативные (конструктивное взаимодействие, </w:t>
      </w:r>
      <w:r w:rsidR="0019598C">
        <w:t xml:space="preserve">публичное выступление).  </w:t>
      </w:r>
    </w:p>
    <w:p w:rsidR="0019598C" w:rsidRDefault="0019598C" w:rsidP="0019598C">
      <w:pPr>
        <w:spacing w:after="4"/>
        <w:ind w:left="693" w:right="65"/>
      </w:pPr>
      <w:r>
        <w:t>Ссыл</w:t>
      </w:r>
      <w:r w:rsidR="002B2F6E">
        <w:t>аясь на тему данной статьи, необходимо</w:t>
      </w:r>
      <w:r>
        <w:t xml:space="preserve"> подробно и детально изучить особенности коммуникативных УУД, </w:t>
      </w:r>
      <w:r w:rsidRPr="00A07A13">
        <w:t>ведь в процессе обучения иностранному языку особое внимание уделяется именно им.</w:t>
      </w:r>
      <w:r>
        <w:t xml:space="preserve">  </w:t>
      </w:r>
    </w:p>
    <w:p w:rsidR="0019598C" w:rsidRDefault="0019598C" w:rsidP="00A07A13">
      <w:pPr>
        <w:ind w:left="693" w:right="65"/>
      </w:pPr>
      <w:r>
        <w:t xml:space="preserve">Понятие </w:t>
      </w:r>
      <w:r w:rsidR="00927271">
        <w:t>«</w:t>
      </w:r>
      <w:r>
        <w:t>коммуникация</w:t>
      </w:r>
      <w:r w:rsidR="00927271">
        <w:t>»</w:t>
      </w:r>
      <w:r>
        <w:t xml:space="preserve"> в переводе с латинского обозначает «общее», «объединяющее», «совместное». Коммуникация – это двусторонний процесс, состоящий из речевых актов, действий. Основным средством человеческого взаимодействия является реч</w:t>
      </w:r>
      <w:r w:rsidR="00C27ECD">
        <w:t>ь и сам процесс коммуникации</w:t>
      </w:r>
      <w:r>
        <w:t xml:space="preserve">. </w:t>
      </w:r>
    </w:p>
    <w:p w:rsidR="0019598C" w:rsidRDefault="00A07A13" w:rsidP="0019598C">
      <w:pPr>
        <w:spacing w:after="0"/>
        <w:ind w:left="693" w:right="65"/>
      </w:pPr>
      <w:r>
        <w:t>К</w:t>
      </w:r>
      <w:r w:rsidR="0019598C">
        <w:t>оммуникация в контексте УУД предполагает своё полноценное значение, а не простую передачу информации. Под полно</w:t>
      </w:r>
      <w:r>
        <w:t>ценным значением имеется ввиду</w:t>
      </w:r>
      <w:r w:rsidR="0019598C">
        <w:t xml:space="preserve"> непосредственно смысловой аспект общения и социальное взаимодей</w:t>
      </w:r>
      <w:r>
        <w:t>ствие. Я</w:t>
      </w:r>
      <w:r w:rsidR="0019598C">
        <w:t xml:space="preserve">зык – это социальное явление. Поэтому под коммуникацией мы будем понимать взаимодействие субъектов в общественных и социальных процессах различных уровней и масштабов. По мнению В. И. Мареева, «коммуникативная деятельность представляет собой сложную, многоканальную систему взаимодействия людей» </w:t>
      </w:r>
      <w:r w:rsidR="007E3E6E" w:rsidRPr="007E3E6E">
        <w:t>[8</w:t>
      </w:r>
      <w:r w:rsidR="0019598C" w:rsidRPr="007E3E6E">
        <w:t>, 12].</w:t>
      </w:r>
      <w:r w:rsidR="0019598C">
        <w:t xml:space="preserve"> </w:t>
      </w:r>
    </w:p>
    <w:p w:rsidR="0019598C" w:rsidRDefault="0019598C" w:rsidP="0019598C">
      <w:pPr>
        <w:ind w:left="693" w:right="65"/>
      </w:pPr>
      <w:r>
        <w:t>Под коммуникативными умениями обычно понимают способность эффективно общаться, умение устанавливать и поддерживать контакт с окружающими. Как правило, коммуникативные умения – это умения правильн</w:t>
      </w:r>
      <w:r w:rsidR="00867575">
        <w:t>о, грамотно, доходчиво объяснять</w:t>
      </w:r>
      <w:r>
        <w:t xml:space="preserve"> свои мысли и адекватно воспринимать получаемые </w:t>
      </w:r>
      <w:r w:rsidR="007E3E6E">
        <w:t>[7</w:t>
      </w:r>
      <w:r w:rsidRPr="007E3E6E">
        <w:t>].</w:t>
      </w:r>
      <w:r>
        <w:t xml:space="preserve"> </w:t>
      </w:r>
    </w:p>
    <w:p w:rsidR="0019598C" w:rsidRDefault="0019598C" w:rsidP="0019598C">
      <w:pPr>
        <w:spacing w:after="206" w:line="256" w:lineRule="auto"/>
        <w:ind w:left="759" w:hanging="10"/>
        <w:jc w:val="center"/>
      </w:pPr>
      <w:r>
        <w:t xml:space="preserve">К системе коммуникативных действий относят пять групп умений:  </w:t>
      </w:r>
    </w:p>
    <w:p w:rsidR="0019598C" w:rsidRDefault="0019598C" w:rsidP="0019598C">
      <w:pPr>
        <w:numPr>
          <w:ilvl w:val="0"/>
          <w:numId w:val="2"/>
        </w:numPr>
        <w:spacing w:after="159" w:line="256" w:lineRule="auto"/>
        <w:ind w:right="65" w:hanging="360"/>
      </w:pPr>
      <w:r>
        <w:t xml:space="preserve">восприятие информации; </w:t>
      </w:r>
    </w:p>
    <w:p w:rsidR="0019598C" w:rsidRDefault="0019598C" w:rsidP="0019598C">
      <w:pPr>
        <w:numPr>
          <w:ilvl w:val="0"/>
          <w:numId w:val="2"/>
        </w:numPr>
        <w:spacing w:after="156" w:line="256" w:lineRule="auto"/>
        <w:ind w:right="65" w:hanging="360"/>
      </w:pPr>
      <w:proofErr w:type="spellStart"/>
      <w:r>
        <w:t>анализирование</w:t>
      </w:r>
      <w:proofErr w:type="spellEnd"/>
      <w:r>
        <w:t xml:space="preserve"> полученной информации; </w:t>
      </w:r>
    </w:p>
    <w:p w:rsidR="0019598C" w:rsidRDefault="0019598C" w:rsidP="0019598C">
      <w:pPr>
        <w:numPr>
          <w:ilvl w:val="0"/>
          <w:numId w:val="2"/>
        </w:numPr>
        <w:spacing w:after="160" w:line="256" w:lineRule="auto"/>
        <w:ind w:right="65" w:hanging="360"/>
      </w:pPr>
      <w:r>
        <w:t xml:space="preserve">моделирование собственной информации; </w:t>
      </w:r>
    </w:p>
    <w:p w:rsidR="0019598C" w:rsidRDefault="0019598C" w:rsidP="0019598C">
      <w:pPr>
        <w:numPr>
          <w:ilvl w:val="0"/>
          <w:numId w:val="2"/>
        </w:numPr>
        <w:spacing w:after="160" w:line="256" w:lineRule="auto"/>
        <w:ind w:right="65" w:hanging="360"/>
      </w:pPr>
      <w:r>
        <w:t xml:space="preserve">умение передавать собственную информацию; </w:t>
      </w:r>
    </w:p>
    <w:p w:rsidR="0019598C" w:rsidRDefault="0019598C" w:rsidP="0019598C">
      <w:pPr>
        <w:numPr>
          <w:ilvl w:val="0"/>
          <w:numId w:val="2"/>
        </w:numPr>
        <w:spacing w:after="80" w:line="256" w:lineRule="auto"/>
        <w:ind w:right="65" w:hanging="360"/>
      </w:pPr>
      <w:r>
        <w:t xml:space="preserve">корректировать общение с изменением ситуации.  </w:t>
      </w:r>
    </w:p>
    <w:p w:rsidR="0019598C" w:rsidRDefault="0019598C" w:rsidP="0019598C">
      <w:pPr>
        <w:spacing w:after="0"/>
        <w:ind w:left="693" w:right="65"/>
      </w:pPr>
      <w:r>
        <w:lastRenderedPageBreak/>
        <w:t>По мнению И. А. Гришановой, коммуникативные умения заключаются в процессе овладения умственными и практическими действиями, которые ориентированы на установление и сохранение доброжел</w:t>
      </w:r>
      <w:r w:rsidR="00C62FDC">
        <w:t>ательных отношений между людьми</w:t>
      </w:r>
      <w:r>
        <w:t xml:space="preserve">. Из всех умений, относящихся к коммуникационной сфере, основными двумя для обучающихся начальной школы являются: </w:t>
      </w:r>
    </w:p>
    <w:p w:rsidR="00DB53C0" w:rsidRDefault="0019598C" w:rsidP="00DB53C0">
      <w:pPr>
        <w:pStyle w:val="a3"/>
        <w:numPr>
          <w:ilvl w:val="1"/>
          <w:numId w:val="2"/>
        </w:numPr>
        <w:spacing w:after="3"/>
        <w:ind w:left="709" w:right="65" w:firstLine="1079"/>
      </w:pPr>
      <w:r>
        <w:t xml:space="preserve">коммуникация как способ передачи информации в устной или письменной форме в процессе решения коммуникативной задачи (обсуждение и аргументация своей позиции);  </w:t>
      </w:r>
    </w:p>
    <w:p w:rsidR="0019598C" w:rsidRDefault="0019598C" w:rsidP="00DB53C0">
      <w:pPr>
        <w:pStyle w:val="a3"/>
        <w:numPr>
          <w:ilvl w:val="1"/>
          <w:numId w:val="2"/>
        </w:numPr>
        <w:spacing w:after="3"/>
        <w:ind w:left="709" w:right="65" w:firstLine="1079"/>
      </w:pPr>
      <w:r>
        <w:t xml:space="preserve">коммуникация как взаимодействие в коллективной работе, когда происходит продуктивное сотрудничество в совместной деятельности.  </w:t>
      </w:r>
    </w:p>
    <w:p w:rsidR="0019598C" w:rsidRDefault="0019598C" w:rsidP="0019598C">
      <w:pPr>
        <w:ind w:left="693" w:right="65"/>
      </w:pPr>
      <w:r>
        <w:t xml:space="preserve">В связи с этим мы определяем коммуникативные умения как владение рядом способов и приёмов, которые позволяют входить в ситуацию </w:t>
      </w:r>
      <w:r w:rsidR="00DB53C0">
        <w:t>общения, устанавливать</w:t>
      </w:r>
      <w:r>
        <w:t xml:space="preserve"> контакты и целенаправленные взаимоотношения.  </w:t>
      </w:r>
    </w:p>
    <w:p w:rsidR="0019598C" w:rsidRDefault="0019598C" w:rsidP="0019598C">
      <w:pPr>
        <w:spacing w:after="0"/>
        <w:ind w:left="693" w:right="65"/>
      </w:pPr>
      <w:r>
        <w:t xml:space="preserve">В системе начального образования формируются коммуникативные действия, которые включают в себя планирование учебного сотрудничества со сверстниками и с учителем, умение задавать вопросы и выражать свои мысли с достаточной полнотой и точностью в соответствии с нормами родного языка, применяя при этом монологическую и диалогическую формы речи.  </w:t>
      </w:r>
    </w:p>
    <w:p w:rsidR="0019598C" w:rsidRDefault="0019598C" w:rsidP="0019598C">
      <w:pPr>
        <w:ind w:left="693" w:right="65"/>
      </w:pPr>
      <w:r>
        <w:t xml:space="preserve">А. Г. </w:t>
      </w:r>
      <w:proofErr w:type="spellStart"/>
      <w:r>
        <w:t>Асмолов</w:t>
      </w:r>
      <w:proofErr w:type="spellEnd"/>
      <w:r>
        <w:t xml:space="preserve"> описывает три основных аспекта коммуникативной деятельности, которые характеризуют общий уровень развития общения у дете</w:t>
      </w:r>
      <w:r w:rsidR="007E3E6E">
        <w:t>й младшего школьного возраста [3</w:t>
      </w:r>
      <w:r>
        <w:t xml:space="preserve">]. </w:t>
      </w:r>
    </w:p>
    <w:p w:rsidR="0019598C" w:rsidRDefault="006C3BE0" w:rsidP="008C29C4">
      <w:pPr>
        <w:ind w:left="693" w:right="65"/>
      </w:pPr>
      <w:r>
        <w:t>Первый</w:t>
      </w:r>
      <w:r w:rsidR="0019598C">
        <w:t xml:space="preserve"> – это коммуникация как интеракция, когда в коммуникативном действии учитывается позиция парт</w:t>
      </w:r>
      <w:r>
        <w:t>нёра по деятельности.  Второй</w:t>
      </w:r>
      <w:r w:rsidR="0019598C">
        <w:t xml:space="preserve"> – это коммуникация как кооперация. Составной частью коммуникативных УУД является согласование усилий по достижению общей цели, организация и реализация совместных действий</w:t>
      </w:r>
      <w:r w:rsidR="008C29C4">
        <w:t xml:space="preserve">. </w:t>
      </w:r>
      <w:r w:rsidR="0019598C">
        <w:t xml:space="preserve">Под третьим аспектом А. Г. </w:t>
      </w:r>
      <w:proofErr w:type="spellStart"/>
      <w:r w:rsidR="0019598C">
        <w:t>Асмолов</w:t>
      </w:r>
      <w:proofErr w:type="spellEnd"/>
      <w:r w:rsidR="0019598C">
        <w:t xml:space="preserve"> рассматривает коммуникацию как </w:t>
      </w:r>
      <w:proofErr w:type="spellStart"/>
      <w:r w:rsidR="0019598C">
        <w:t>интериоризацию</w:t>
      </w:r>
      <w:proofErr w:type="spellEnd"/>
      <w:r w:rsidR="0019598C">
        <w:t xml:space="preserve">. В данном случаи </w:t>
      </w:r>
      <w:r w:rsidR="0019598C">
        <w:lastRenderedPageBreak/>
        <w:t>говорится о коммуникативно-речевой деятельности, которая используется как средство передачи инфор</w:t>
      </w:r>
      <w:r w:rsidR="002F50F1">
        <w:t>мации и становления рефлексии [2</w:t>
      </w:r>
      <w:r w:rsidR="0019598C">
        <w:t xml:space="preserve">, 123]. </w:t>
      </w:r>
    </w:p>
    <w:p w:rsidR="0019598C" w:rsidRDefault="0019598C" w:rsidP="0019598C">
      <w:pPr>
        <w:spacing w:after="50"/>
        <w:ind w:left="693" w:right="65"/>
      </w:pPr>
      <w:r>
        <w:t xml:space="preserve">В соответствии с ФГОС НОО нового поколения, коммуникативные универсальные учебные действия включают в себя:  </w:t>
      </w:r>
    </w:p>
    <w:p w:rsidR="00F12EC1" w:rsidRDefault="0019598C" w:rsidP="00F12EC1">
      <w:pPr>
        <w:pStyle w:val="a3"/>
        <w:numPr>
          <w:ilvl w:val="0"/>
          <w:numId w:val="5"/>
        </w:numPr>
        <w:ind w:left="709" w:right="65" w:firstLine="344"/>
      </w:pPr>
      <w:r>
        <w:t xml:space="preserve">сотрудничество с ровесниками и учителем; постановка цели, функций сотрудничества; выявление проблемы и поиск способов её решения; </w:t>
      </w:r>
    </w:p>
    <w:p w:rsidR="00F12EC1" w:rsidRDefault="0019598C" w:rsidP="00F12EC1">
      <w:pPr>
        <w:pStyle w:val="a3"/>
        <w:numPr>
          <w:ilvl w:val="0"/>
          <w:numId w:val="5"/>
        </w:numPr>
        <w:ind w:left="709" w:right="65" w:firstLine="344"/>
      </w:pPr>
      <w:r>
        <w:t xml:space="preserve">владение действиями контроля, оценки, коррекции действий; умение признавать возможность существования различных точек зрения и права каждого иметь свою;  </w:t>
      </w:r>
    </w:p>
    <w:p w:rsidR="0019598C" w:rsidRDefault="0019598C" w:rsidP="00F12EC1">
      <w:pPr>
        <w:pStyle w:val="a3"/>
        <w:numPr>
          <w:ilvl w:val="0"/>
          <w:numId w:val="5"/>
        </w:numPr>
        <w:ind w:left="709" w:right="65" w:firstLine="344"/>
      </w:pPr>
      <w:r w:rsidRPr="00F12EC1">
        <w:rPr>
          <w:rFonts w:ascii="Arial" w:eastAsia="Arial" w:hAnsi="Arial" w:cs="Arial"/>
        </w:rPr>
        <w:t xml:space="preserve"> </w:t>
      </w:r>
      <w:r>
        <w:t xml:space="preserve">умение осознанно строить речевое высказывание различными формами речи в </w:t>
      </w:r>
      <w:r w:rsidR="007E3E6E">
        <w:t>соответствии с нормами языка [9</w:t>
      </w:r>
      <w:r>
        <w:t xml:space="preserve">]. </w:t>
      </w:r>
    </w:p>
    <w:p w:rsidR="0019598C" w:rsidRDefault="0019598C" w:rsidP="0019598C">
      <w:pPr>
        <w:ind w:left="693" w:right="65"/>
      </w:pPr>
      <w:r>
        <w:t xml:space="preserve">Необходимо сказать, что коммуникативные универсальные учебные действия содержат в себе несколько элементов: </w:t>
      </w:r>
    </w:p>
    <w:p w:rsidR="0019598C" w:rsidRDefault="0019598C" w:rsidP="0019598C">
      <w:pPr>
        <w:numPr>
          <w:ilvl w:val="0"/>
          <w:numId w:val="3"/>
        </w:numPr>
        <w:ind w:right="65" w:firstLine="360"/>
      </w:pPr>
      <w:r>
        <w:t xml:space="preserve">Когнитивный элемент, который включает в себя разнообразные виды коммуникации: устная и письменная, неречевая и речевая, прямая и косвенная на родном и иностранном языках.  </w:t>
      </w:r>
    </w:p>
    <w:p w:rsidR="0019598C" w:rsidRDefault="0019598C" w:rsidP="0019598C">
      <w:pPr>
        <w:numPr>
          <w:ilvl w:val="0"/>
          <w:numId w:val="3"/>
        </w:numPr>
        <w:ind w:right="65" w:firstLine="360"/>
      </w:pPr>
      <w:r>
        <w:t>Аксиологический элемент подразумевает мотивы и цели коммуникации, а точне</w:t>
      </w:r>
      <w:r w:rsidR="006C3BE0">
        <w:t>е: запрос и передача информации</w:t>
      </w:r>
      <w:r>
        <w:t xml:space="preserve">, презентацию, эмоциональное самовыражение, убеждение и отказ.  </w:t>
      </w:r>
    </w:p>
    <w:p w:rsidR="0019598C" w:rsidRDefault="0019598C" w:rsidP="0019598C">
      <w:pPr>
        <w:numPr>
          <w:ilvl w:val="0"/>
          <w:numId w:val="3"/>
        </w:numPr>
        <w:spacing w:after="135" w:line="256" w:lineRule="auto"/>
        <w:ind w:right="65" w:firstLine="360"/>
      </w:pPr>
      <w:r>
        <w:t xml:space="preserve">Интерактивный </w:t>
      </w:r>
      <w:r>
        <w:tab/>
        <w:t xml:space="preserve">элемент </w:t>
      </w:r>
      <w:r>
        <w:tab/>
        <w:t xml:space="preserve">– </w:t>
      </w:r>
      <w:r>
        <w:tab/>
        <w:t xml:space="preserve">универсальные </w:t>
      </w:r>
      <w:r>
        <w:tab/>
        <w:t xml:space="preserve">и </w:t>
      </w:r>
      <w:r>
        <w:tab/>
        <w:t xml:space="preserve">предметные </w:t>
      </w:r>
    </w:p>
    <w:p w:rsidR="0019598C" w:rsidRDefault="0019598C" w:rsidP="0019598C">
      <w:pPr>
        <w:ind w:left="693" w:right="65" w:firstLine="0"/>
      </w:pPr>
      <w:r>
        <w:t>коммуникативные действия, разные средства общения</w:t>
      </w:r>
      <w:r w:rsidR="006C3BE0">
        <w:t>: диалог, монолог, представление</w:t>
      </w:r>
      <w:r>
        <w:t xml:space="preserve">, сообщение, обсуждение, вопрос, спор, аргументацию, телефонный разговор, письмо.  </w:t>
      </w:r>
    </w:p>
    <w:p w:rsidR="0019598C" w:rsidRDefault="0019598C" w:rsidP="0019598C">
      <w:pPr>
        <w:numPr>
          <w:ilvl w:val="0"/>
          <w:numId w:val="3"/>
        </w:numPr>
        <w:ind w:right="65" w:firstLine="360"/>
      </w:pPr>
      <w:r>
        <w:t xml:space="preserve">Эмпирический элемент предполагает рефлексию, а именно оценку достижений процесса общения и коррекция способов взаимодействия.   </w:t>
      </w:r>
    </w:p>
    <w:p w:rsidR="0019598C" w:rsidRDefault="0019598C" w:rsidP="0019598C">
      <w:pPr>
        <w:ind w:left="693" w:right="65"/>
      </w:pPr>
      <w:r>
        <w:t>И. В. Вронская, как и многие другие учёные, говорит о том, что именно в процессе активного использования языка усваиваются коммуникативно</w:t>
      </w:r>
      <w:r w:rsidR="006C3BE0">
        <w:t>-</w:t>
      </w:r>
      <w:r>
        <w:t xml:space="preserve">речевые навыки </w:t>
      </w:r>
      <w:r w:rsidR="007E3E6E" w:rsidRPr="007E3E6E">
        <w:t>[5</w:t>
      </w:r>
      <w:r w:rsidRPr="007E3E6E">
        <w:t>, с.83].</w:t>
      </w:r>
      <w:r>
        <w:t xml:space="preserve"> </w:t>
      </w:r>
    </w:p>
    <w:p w:rsidR="0019598C" w:rsidRDefault="0019598C" w:rsidP="0019598C">
      <w:pPr>
        <w:ind w:left="693" w:right="65"/>
      </w:pPr>
      <w:r>
        <w:lastRenderedPageBreak/>
        <w:t>Рассматривая коммуникативные УУД на уроках немецкого языка в начальной школе, И. Л. Бим и Л. И. Рыжова также акцентируют внимание на сотрудничестве, совместной деятельности, умении слушать и слышать, понимать собеседника, правильно</w:t>
      </w:r>
      <w:r w:rsidR="002F50F1">
        <w:t xml:space="preserve"> выражать свои мысли и т. д. </w:t>
      </w:r>
      <w:r w:rsidR="007E3E6E" w:rsidRPr="007E3E6E">
        <w:t>[4</w:t>
      </w:r>
      <w:r w:rsidRPr="007E3E6E">
        <w:t>].</w:t>
      </w:r>
      <w:r>
        <w:t xml:space="preserve"> </w:t>
      </w:r>
    </w:p>
    <w:p w:rsidR="0019598C" w:rsidRDefault="0019598C" w:rsidP="0019598C">
      <w:pPr>
        <w:spacing w:after="52"/>
        <w:ind w:left="693" w:right="65"/>
      </w:pPr>
      <w:r>
        <w:t xml:space="preserve">На начальном этапе изучения иностранного немецкого языка следует говорить о предметных результатах, а именно: </w:t>
      </w:r>
    </w:p>
    <w:p w:rsidR="0019598C" w:rsidRDefault="0019598C" w:rsidP="0019598C">
      <w:pPr>
        <w:numPr>
          <w:ilvl w:val="0"/>
          <w:numId w:val="4"/>
        </w:numPr>
        <w:spacing w:after="155" w:line="256" w:lineRule="auto"/>
        <w:ind w:right="65" w:hanging="360"/>
      </w:pPr>
      <w:r>
        <w:t xml:space="preserve">владение немецким языком как средством общения; </w:t>
      </w:r>
    </w:p>
    <w:p w:rsidR="0019598C" w:rsidRDefault="0019598C" w:rsidP="00DB53C0">
      <w:pPr>
        <w:numPr>
          <w:ilvl w:val="0"/>
          <w:numId w:val="4"/>
        </w:numPr>
        <w:ind w:left="709" w:right="65" w:firstLine="359"/>
      </w:pPr>
      <w:r>
        <w:t xml:space="preserve">владение </w:t>
      </w:r>
      <w:r>
        <w:tab/>
        <w:t>языковы</w:t>
      </w:r>
      <w:r w:rsidR="00DB53C0">
        <w:t xml:space="preserve">ми </w:t>
      </w:r>
      <w:r w:rsidR="00DB53C0">
        <w:tab/>
        <w:t xml:space="preserve">средствами </w:t>
      </w:r>
      <w:r w:rsidR="00DB53C0">
        <w:tab/>
        <w:t xml:space="preserve">(по-другому – </w:t>
      </w:r>
      <w:r>
        <w:t xml:space="preserve">языковой компетенцией); </w:t>
      </w:r>
    </w:p>
    <w:p w:rsidR="0019598C" w:rsidRDefault="0019598C" w:rsidP="0019598C">
      <w:pPr>
        <w:numPr>
          <w:ilvl w:val="0"/>
          <w:numId w:val="4"/>
        </w:numPr>
        <w:spacing w:after="82" w:line="256" w:lineRule="auto"/>
        <w:ind w:right="65" w:hanging="360"/>
      </w:pPr>
      <w:r>
        <w:t xml:space="preserve">социокультурная осведомлённость. </w:t>
      </w:r>
    </w:p>
    <w:p w:rsidR="0019598C" w:rsidRDefault="0019598C" w:rsidP="0019598C">
      <w:pPr>
        <w:spacing w:after="0"/>
        <w:ind w:left="693" w:right="65"/>
      </w:pPr>
      <w:r>
        <w:t xml:space="preserve">Язык как средство общения предполагает речевую компетенцию в таких видах деятельности как: говорение, </w:t>
      </w:r>
      <w:proofErr w:type="spellStart"/>
      <w:r>
        <w:t>аудирование</w:t>
      </w:r>
      <w:proofErr w:type="spellEnd"/>
      <w:r>
        <w:t xml:space="preserve">, чтение, письменная речь. К говорению, согласно монографии «Общеевропейской компетенции владения иностранным языком: изучение, обучение, оценка», относят: ведение элементарного этикетного диалога; умение рассказывать о себе, семье, других людях, хобби и т. д.; умение переспрашивать, уточнять; умение высказывать своё мнение, радость и сожаление и т. д. </w:t>
      </w:r>
      <w:proofErr w:type="spellStart"/>
      <w:r>
        <w:t>Аудирование</w:t>
      </w:r>
      <w:proofErr w:type="spellEnd"/>
      <w:r>
        <w:t xml:space="preserve"> предполагает такие умения как: общее или выборочное понимание на слух речи учителя, одноклассников, аудиозаписей на немецком языке. Навык чтения на немецком языке в начальной школе включает в себя: чтение вслух небольших текстов с использованием правил фонетики и необходимой интонации; чтение текста про себя, что подразумевает нахождение в тексте нужной информации, понимание содержания и использование словаря. Письменная речь предполагает владение техникой орфографически правильного написания; письмо с опорой на образец. В каждом из перечисленных видов деятельности делается упор на развитие языковых и творческих способностей </w:t>
      </w:r>
      <w:r w:rsidR="007E3E6E" w:rsidRPr="007E3E6E">
        <w:t>[11</w:t>
      </w:r>
      <w:r w:rsidRPr="007E3E6E">
        <w:t>].</w:t>
      </w:r>
      <w:r>
        <w:t xml:space="preserve"> </w:t>
      </w:r>
    </w:p>
    <w:p w:rsidR="0019598C" w:rsidRDefault="0019598C" w:rsidP="0019598C">
      <w:pPr>
        <w:spacing w:after="0"/>
        <w:ind w:left="693" w:right="65"/>
      </w:pPr>
      <w:r>
        <w:t xml:space="preserve">Языковая компетенция включает в себя нормы произношения немецкой речи, умение различать на слух звуки, использование правильного ударения в </w:t>
      </w:r>
      <w:r>
        <w:lastRenderedPageBreak/>
        <w:t xml:space="preserve">словах и выражениях, применение основных правил орфографии и чтения, употребление в речи лексических единиц и грамматических явлений. </w:t>
      </w:r>
    </w:p>
    <w:p w:rsidR="0019598C" w:rsidRDefault="0019598C" w:rsidP="0019598C">
      <w:pPr>
        <w:ind w:left="693" w:right="65"/>
      </w:pPr>
      <w:r>
        <w:t>Под социокультурной осведомлённостью предполагают межкультурную компетенцию, которая включает в себя знания названий некоторых с</w:t>
      </w:r>
      <w:r w:rsidR="00BF6682">
        <w:t>тран и городов изучаемого языка;</w:t>
      </w:r>
      <w:r>
        <w:t xml:space="preserve"> представления об особенностях быта жителей Германии, их культуре и традициях,  и об их отличительных </w:t>
      </w:r>
      <w:r w:rsidR="00BF6682">
        <w:t>особенностях для жителей России;</w:t>
      </w:r>
      <w:r>
        <w:t xml:space="preserve"> знание норм речевого и неречевого</w:t>
      </w:r>
      <w:r w:rsidR="00BF6682">
        <w:t xml:space="preserve"> поведения, принятых в Германии;</w:t>
      </w:r>
      <w:bookmarkStart w:id="0" w:name="_GoBack"/>
      <w:bookmarkEnd w:id="0"/>
      <w:r>
        <w:t xml:space="preserve"> знание литературных персонажей, сказок, фольклора и т. д., а также понимание роли владения иностранными языками в современном мире на доступном для обучающихся уровне </w:t>
      </w:r>
      <w:r w:rsidR="007E3E6E" w:rsidRPr="007E3E6E">
        <w:t>[1</w:t>
      </w:r>
      <w:r w:rsidRPr="007E3E6E">
        <w:t>, 7].</w:t>
      </w:r>
      <w:r>
        <w:t xml:space="preserve"> </w:t>
      </w:r>
    </w:p>
    <w:p w:rsidR="0019598C" w:rsidRDefault="00927271" w:rsidP="0019598C">
      <w:pPr>
        <w:spacing w:after="0"/>
        <w:ind w:left="693" w:right="65"/>
      </w:pPr>
      <w:r>
        <w:t>Анализируя всё выше</w:t>
      </w:r>
      <w:r w:rsidR="0019598C">
        <w:t xml:space="preserve">сказанное, следует отметить, что в процессе формирования УУД на уроках немецкого языка младшие школьники учатся вступать в коммуникативное взаимодействие, учитывая и анализируя разные точки зрения, вступать в групповые дискуссии и принимать общие решения, высказывать и аргументировать своё мнение, исполнять разные социальные роли. При этом коммуникативные УУД являются эффективным источником успешной будущей жизни.  </w:t>
      </w:r>
    </w:p>
    <w:p w:rsidR="0019598C" w:rsidRDefault="0019598C" w:rsidP="0019598C">
      <w:pPr>
        <w:spacing w:after="3"/>
        <w:ind w:left="693" w:right="65"/>
      </w:pPr>
      <w:r>
        <w:t xml:space="preserve">Таким образом, невозможно переоценить важность коммуникативных УУД в образовательном процессе обучающихся начальной школы на уроках немецкого языка. </w:t>
      </w:r>
    </w:p>
    <w:p w:rsidR="00A07A13" w:rsidRPr="00A07A13" w:rsidRDefault="00A07A13" w:rsidP="00A07A13">
      <w:pPr>
        <w:spacing w:after="3"/>
        <w:ind w:left="693" w:right="65"/>
        <w:jc w:val="center"/>
        <w:rPr>
          <w:b/>
        </w:rPr>
      </w:pPr>
      <w:r w:rsidRPr="00A07A13">
        <w:rPr>
          <w:b/>
        </w:rPr>
        <w:t>Список литературы</w:t>
      </w:r>
    </w:p>
    <w:p w:rsidR="002F50F1" w:rsidRDefault="002F50F1" w:rsidP="002F50F1">
      <w:pPr>
        <w:pStyle w:val="a3"/>
        <w:numPr>
          <w:ilvl w:val="0"/>
          <w:numId w:val="6"/>
        </w:numPr>
        <w:ind w:left="1418"/>
      </w:pPr>
      <w:r>
        <w:t xml:space="preserve">Аверин М. М., </w:t>
      </w:r>
      <w:proofErr w:type="spellStart"/>
      <w:r>
        <w:t>Гуцалюк</w:t>
      </w:r>
      <w:proofErr w:type="spellEnd"/>
      <w:r>
        <w:t xml:space="preserve"> Е. Ю., Харченко Е. Р. Линия УМК: УМК «Горизонты» Немецкий язык. 5 класс. Книга для учителя. – М.: Просвещение, 2014 – 136 с. </w:t>
      </w:r>
    </w:p>
    <w:p w:rsidR="00791DB3" w:rsidRDefault="00791DB3" w:rsidP="002F50F1">
      <w:pPr>
        <w:pStyle w:val="a3"/>
        <w:numPr>
          <w:ilvl w:val="0"/>
          <w:numId w:val="6"/>
        </w:numPr>
        <w:ind w:left="1418"/>
      </w:pPr>
      <w:proofErr w:type="spellStart"/>
      <w:r>
        <w:t>Асмолов</w:t>
      </w:r>
      <w:proofErr w:type="spellEnd"/>
      <w:r>
        <w:t xml:space="preserve"> А. Г. Как проектировать универсальные учебные действия: от действия к мысли / А. Г. </w:t>
      </w:r>
      <w:proofErr w:type="spellStart"/>
      <w:r>
        <w:t>Асмолов</w:t>
      </w:r>
      <w:proofErr w:type="spellEnd"/>
      <w:r>
        <w:t xml:space="preserve">, Г. В. </w:t>
      </w:r>
      <w:proofErr w:type="spellStart"/>
      <w:r>
        <w:t>Бурменская</w:t>
      </w:r>
      <w:proofErr w:type="spellEnd"/>
      <w:r>
        <w:t xml:space="preserve">, И. А. Володарская, О. А. Карабанова, С. В. Молчанов, Н. Г. </w:t>
      </w:r>
      <w:proofErr w:type="spellStart"/>
      <w:r>
        <w:t>Салмина</w:t>
      </w:r>
      <w:proofErr w:type="spellEnd"/>
      <w:r>
        <w:t xml:space="preserve">.; под ред. </w:t>
      </w:r>
      <w:proofErr w:type="spellStart"/>
      <w:r>
        <w:t>Асмолова</w:t>
      </w:r>
      <w:proofErr w:type="spellEnd"/>
      <w:r>
        <w:t xml:space="preserve">. А. Г.  — М.: Просвещение, 2008. –– 160 с. </w:t>
      </w:r>
    </w:p>
    <w:p w:rsidR="00791DB3" w:rsidRDefault="00791DB3" w:rsidP="00791DB3">
      <w:pPr>
        <w:pStyle w:val="a3"/>
        <w:numPr>
          <w:ilvl w:val="0"/>
          <w:numId w:val="6"/>
        </w:numPr>
        <w:ind w:left="1418"/>
      </w:pPr>
      <w:proofErr w:type="spellStart"/>
      <w:r>
        <w:lastRenderedPageBreak/>
        <w:t>Асмолов</w:t>
      </w:r>
      <w:proofErr w:type="spellEnd"/>
      <w:r>
        <w:t xml:space="preserve"> А. Г. Формирование универсальных учебных действий в Ф79 основной школе: от действия к мысли. Система заданий: пособие для учителя / </w:t>
      </w:r>
      <w:proofErr w:type="spellStart"/>
      <w:r>
        <w:t>Бурменская</w:t>
      </w:r>
      <w:proofErr w:type="spellEnd"/>
      <w:r>
        <w:t xml:space="preserve"> В., Володарская И. А. и др.; под ред. </w:t>
      </w:r>
      <w:proofErr w:type="spellStart"/>
      <w:r>
        <w:t>Асмолова</w:t>
      </w:r>
      <w:proofErr w:type="spellEnd"/>
      <w:r>
        <w:t xml:space="preserve">. А. Г. — М.: Просвещение, 2014. — 159 с. </w:t>
      </w:r>
    </w:p>
    <w:p w:rsidR="00315D6F" w:rsidRDefault="00315D6F" w:rsidP="00315D6F">
      <w:pPr>
        <w:numPr>
          <w:ilvl w:val="0"/>
          <w:numId w:val="6"/>
        </w:numPr>
        <w:ind w:left="1418" w:right="65" w:hanging="284"/>
      </w:pPr>
      <w:r>
        <w:t xml:space="preserve"> </w:t>
      </w:r>
      <w:r w:rsidR="00791DB3">
        <w:t xml:space="preserve">Бим И. Л. Обучение иностранного языка: поиск новых путей// Иностранный язык в школе, 2009. – 257с. </w:t>
      </w:r>
    </w:p>
    <w:p w:rsidR="00315D6F" w:rsidRDefault="00315D6F" w:rsidP="00315D6F">
      <w:pPr>
        <w:numPr>
          <w:ilvl w:val="0"/>
          <w:numId w:val="6"/>
        </w:numPr>
        <w:ind w:left="1418" w:right="65" w:hanging="284"/>
      </w:pPr>
      <w:r>
        <w:t xml:space="preserve"> Вронская И. В. Методика раннего обучения английскому языку / И. В. Вронская. – Санкт-Петербург: КАРО, 2015. – 336 с. </w:t>
      </w:r>
    </w:p>
    <w:p w:rsidR="00315D6F" w:rsidRDefault="00315D6F" w:rsidP="00315D6F">
      <w:pPr>
        <w:numPr>
          <w:ilvl w:val="0"/>
          <w:numId w:val="6"/>
        </w:numPr>
        <w:ind w:left="1418" w:right="65" w:hanging="284"/>
      </w:pPr>
      <w:r>
        <w:t xml:space="preserve"> Гальскова Н. Д., Гез Н. И. Теория обучения иностранным языкам. Лингводидактика и методика //М.: академия. – 2004. – Т. 336. – С. 2. </w:t>
      </w:r>
    </w:p>
    <w:p w:rsidR="007E3E6E" w:rsidRDefault="00315D6F" w:rsidP="007E3E6E">
      <w:pPr>
        <w:numPr>
          <w:ilvl w:val="0"/>
          <w:numId w:val="6"/>
        </w:numPr>
        <w:ind w:left="1418" w:right="65" w:hanging="284"/>
      </w:pPr>
      <w:r>
        <w:t xml:space="preserve"> </w:t>
      </w:r>
      <w:r w:rsidRPr="00315D6F">
        <w:t xml:space="preserve">Карабанова О. А. Универсальные учебные действия. [Электронный ресурс]. Режим доступа: https://postnauka.ru/video/84155  </w:t>
      </w:r>
    </w:p>
    <w:p w:rsidR="007E3E6E" w:rsidRDefault="007E3E6E" w:rsidP="007E3E6E">
      <w:pPr>
        <w:numPr>
          <w:ilvl w:val="0"/>
          <w:numId w:val="6"/>
        </w:numPr>
        <w:ind w:left="1418" w:right="65" w:hanging="284"/>
      </w:pPr>
      <w:r>
        <w:t xml:space="preserve">Мареев, В. И. Коммуникативные технологии в науке и образовании / В. И. Мареев, Н. К. Карпова – Ростов н/Д., 2008. – 116 с. </w:t>
      </w:r>
    </w:p>
    <w:p w:rsidR="007E3E6E" w:rsidRDefault="007E3E6E" w:rsidP="007E3E6E">
      <w:pPr>
        <w:numPr>
          <w:ilvl w:val="0"/>
          <w:numId w:val="6"/>
        </w:numPr>
        <w:ind w:left="1418" w:right="65" w:hanging="284"/>
      </w:pPr>
      <w:r w:rsidRPr="007E3E6E">
        <w:t xml:space="preserve">Федеральный государственный образовательный стандарт (ФГОС) начального общего образования / М-во образования и науки Рос. Федерации. – 6-е изд., </w:t>
      </w:r>
      <w:proofErr w:type="spellStart"/>
      <w:r w:rsidRPr="007E3E6E">
        <w:t>перераб</w:t>
      </w:r>
      <w:proofErr w:type="spellEnd"/>
      <w:r w:rsidRPr="007E3E6E">
        <w:t xml:space="preserve">. – М.: Просвещение, 2018 –53 с. – (Стандарт второго поколения.) </w:t>
      </w:r>
    </w:p>
    <w:p w:rsidR="007E3E6E" w:rsidRDefault="007E3E6E" w:rsidP="007E3E6E">
      <w:pPr>
        <w:numPr>
          <w:ilvl w:val="0"/>
          <w:numId w:val="6"/>
        </w:numPr>
        <w:ind w:left="1560" w:right="65" w:hanging="426"/>
      </w:pPr>
      <w:proofErr w:type="spellStart"/>
      <w:r>
        <w:t>Цукерман</w:t>
      </w:r>
      <w:proofErr w:type="spellEnd"/>
      <w:r>
        <w:t xml:space="preserve">, Г. А. Виды общения в обучении: учебное пособие / Г. А. </w:t>
      </w:r>
      <w:proofErr w:type="spellStart"/>
      <w:r>
        <w:t>Цукерман</w:t>
      </w:r>
      <w:proofErr w:type="spellEnd"/>
      <w:r>
        <w:t xml:space="preserve">. – Томск: Пеленг, 2000. – с.189. </w:t>
      </w:r>
    </w:p>
    <w:p w:rsidR="00791DB3" w:rsidRPr="007E3E6E" w:rsidRDefault="00791DB3" w:rsidP="007E3E6E">
      <w:pPr>
        <w:ind w:right="65"/>
      </w:pPr>
    </w:p>
    <w:sectPr w:rsidR="00791DB3" w:rsidRPr="007E3E6E" w:rsidSect="001959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29"/>
    <w:multiLevelType w:val="hybridMultilevel"/>
    <w:tmpl w:val="D79CFD8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191148D1"/>
    <w:multiLevelType w:val="hybridMultilevel"/>
    <w:tmpl w:val="611E3448"/>
    <w:lvl w:ilvl="0" w:tplc="008EB7C2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68BD5A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305562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AAFCA6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0B26D2E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B05B76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2E2B6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6A21E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0691AE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C483AE1"/>
    <w:multiLevelType w:val="hybridMultilevel"/>
    <w:tmpl w:val="2D20AD9C"/>
    <w:lvl w:ilvl="0" w:tplc="B2341718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76685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441E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E2BF7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12C94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D25C5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8857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320FA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0A30B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7809D3"/>
    <w:multiLevelType w:val="hybridMultilevel"/>
    <w:tmpl w:val="15EA218E"/>
    <w:lvl w:ilvl="0" w:tplc="C744F694">
      <w:start w:val="1"/>
      <w:numFmt w:val="decimal"/>
      <w:lvlText w:val="%1."/>
      <w:lvlJc w:val="left"/>
      <w:pPr>
        <w:ind w:left="1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F0CFA6">
      <w:start w:val="1"/>
      <w:numFmt w:val="bullet"/>
      <w:lvlText w:val="–"/>
      <w:lvlJc w:val="left"/>
      <w:pPr>
        <w:ind w:left="1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1A1EF0">
      <w:start w:val="1"/>
      <w:numFmt w:val="bullet"/>
      <w:lvlText w:val="▪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FCFB26">
      <w:start w:val="1"/>
      <w:numFmt w:val="bullet"/>
      <w:lvlText w:val="•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C6B000">
      <w:start w:val="1"/>
      <w:numFmt w:val="bullet"/>
      <w:lvlText w:val="o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4CE5B50">
      <w:start w:val="1"/>
      <w:numFmt w:val="bullet"/>
      <w:lvlText w:val="▪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823D68">
      <w:start w:val="1"/>
      <w:numFmt w:val="bullet"/>
      <w:lvlText w:val="•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6882E4">
      <w:start w:val="1"/>
      <w:numFmt w:val="bullet"/>
      <w:lvlText w:val="o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A6826A">
      <w:start w:val="1"/>
      <w:numFmt w:val="bullet"/>
      <w:lvlText w:val="▪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58D168E"/>
    <w:multiLevelType w:val="hybridMultilevel"/>
    <w:tmpl w:val="5672BEFE"/>
    <w:lvl w:ilvl="0" w:tplc="755831D2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A224F08">
      <w:start w:val="1"/>
      <w:numFmt w:val="decimal"/>
      <w:lvlText w:val="%2.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426112">
      <w:start w:val="1"/>
      <w:numFmt w:val="lowerRoman"/>
      <w:lvlText w:val="%3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268B22">
      <w:start w:val="1"/>
      <w:numFmt w:val="decimal"/>
      <w:lvlText w:val="%4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5881C6">
      <w:start w:val="1"/>
      <w:numFmt w:val="lowerLetter"/>
      <w:lvlText w:val="%5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42BC08">
      <w:start w:val="1"/>
      <w:numFmt w:val="lowerRoman"/>
      <w:lvlText w:val="%6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03C44CE">
      <w:start w:val="1"/>
      <w:numFmt w:val="decimal"/>
      <w:lvlText w:val="%7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DE5706">
      <w:start w:val="1"/>
      <w:numFmt w:val="lowerLetter"/>
      <w:lvlText w:val="%8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A2AB68">
      <w:start w:val="1"/>
      <w:numFmt w:val="lowerRoman"/>
      <w:lvlText w:val="%9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6F43E5B"/>
    <w:multiLevelType w:val="hybridMultilevel"/>
    <w:tmpl w:val="EC1EBD7A"/>
    <w:lvl w:ilvl="0" w:tplc="A16C1A04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96AEB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260CF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60075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E17D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9CB9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FED15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34523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18595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91D1254"/>
    <w:multiLevelType w:val="hybridMultilevel"/>
    <w:tmpl w:val="89B69574"/>
    <w:lvl w:ilvl="0" w:tplc="1982F7C2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C"/>
    <w:rsid w:val="001130D2"/>
    <w:rsid w:val="0019598C"/>
    <w:rsid w:val="002B2F6E"/>
    <w:rsid w:val="002F50F1"/>
    <w:rsid w:val="00315D6F"/>
    <w:rsid w:val="006C3BE0"/>
    <w:rsid w:val="00791DB3"/>
    <w:rsid w:val="007E3E6E"/>
    <w:rsid w:val="00867575"/>
    <w:rsid w:val="008C29C4"/>
    <w:rsid w:val="00927271"/>
    <w:rsid w:val="00A07A13"/>
    <w:rsid w:val="00BF2B50"/>
    <w:rsid w:val="00BF6682"/>
    <w:rsid w:val="00C27ECD"/>
    <w:rsid w:val="00C62FDC"/>
    <w:rsid w:val="00DB53C0"/>
    <w:rsid w:val="00F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3B4"/>
  <w15:chartTrackingRefBased/>
  <w15:docId w15:val="{452966FF-AAA2-4707-A047-9B38D77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8C"/>
    <w:pPr>
      <w:spacing w:after="30" w:line="372" w:lineRule="auto"/>
      <w:ind w:left="88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Халяпина</dc:creator>
  <cp:keywords/>
  <dc:description/>
  <cp:lastModifiedBy>Алёна Халяпина</cp:lastModifiedBy>
  <cp:revision>3</cp:revision>
  <dcterms:created xsi:type="dcterms:W3CDTF">2024-02-03T19:00:00Z</dcterms:created>
  <dcterms:modified xsi:type="dcterms:W3CDTF">2024-02-13T16:56:00Z</dcterms:modified>
</cp:coreProperties>
</file>