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47" w:rsidRPr="00E12747" w:rsidRDefault="00E12747" w:rsidP="00E12747">
      <w:pPr>
        <w:pStyle w:val="a3"/>
        <w:spacing w:before="0" w:beforeAutospacing="0" w:after="0" w:afterAutospacing="0"/>
        <w:rPr>
          <w:color w:val="383F4E"/>
        </w:rPr>
      </w:pPr>
      <w:r w:rsidRPr="00E12747">
        <w:rPr>
          <w:color w:val="383F4E"/>
        </w:rPr>
        <w:t>Современные тенденции в обучении изобразительному искусству в начальной школе сфокусированы на развитии творческого мышления, воображения и самовыражения детей. Одним из возможных вариантов прохождения новой темы вместо простого копирования образцов, ученикам предлагается исследовать и экспериментировать с различными материалами и техниками, что способствует их творческому росту.</w:t>
      </w:r>
      <w:r w:rsidRPr="00E12747">
        <w:rPr>
          <w:color w:val="383F4E"/>
        </w:rPr>
        <w:br/>
      </w:r>
      <w:r w:rsidRPr="00E12747">
        <w:rPr>
          <w:color w:val="383F4E"/>
        </w:rPr>
        <w:br/>
        <w:t>Одной из главных тенденций в современном обучении изобразительному искусству является использование интерактивных технологий, главным образом компьютерной графики. Это предоставляет детям возможность развивать цифровую грамотность и создавать уникальные и современные произведения искусства.</w:t>
      </w:r>
      <w:r w:rsidRPr="00E12747">
        <w:rPr>
          <w:color w:val="383F4E"/>
        </w:rPr>
        <w:br/>
      </w:r>
      <w:r w:rsidRPr="00E12747">
        <w:rPr>
          <w:color w:val="383F4E"/>
        </w:rPr>
        <w:br/>
        <w:t xml:space="preserve">Использование компьютерной графики в обучении изобразительному искусству позволяет детям расширить свои творческие возможности и экспериментировать с различными цифровыми инструментами. Они могут создавать цифровые рисунки, компоновать и редактировать изображения и даже анимировать свои произведения. Такой подход позволяет детям выразить свои идеи </w:t>
      </w:r>
      <w:bookmarkStart w:id="0" w:name="_GoBack"/>
      <w:bookmarkEnd w:id="0"/>
      <w:r w:rsidRPr="00E12747">
        <w:rPr>
          <w:color w:val="383F4E"/>
        </w:rPr>
        <w:t>и фантазии с помощью новых технологий.</w:t>
      </w:r>
      <w:r w:rsidRPr="00E12747">
        <w:rPr>
          <w:color w:val="383F4E"/>
        </w:rPr>
        <w:br/>
      </w:r>
      <w:r w:rsidRPr="00E12747">
        <w:rPr>
          <w:color w:val="383F4E"/>
        </w:rPr>
        <w:br/>
        <w:t>Интерактивные технологии также способствуют развитию у детей навыков работы с компьютером и программным обеспечением. Они учатся использовать различные инструменты и функции программ для создания и редактирования изображений. Это помогает развивать их цифровую грамотность и подготавливает их к современной цифровой среде.</w:t>
      </w:r>
      <w:r w:rsidRPr="00E12747">
        <w:rPr>
          <w:color w:val="383F4E"/>
        </w:rPr>
        <w:br/>
      </w:r>
      <w:r w:rsidRPr="00E12747">
        <w:rPr>
          <w:color w:val="383F4E"/>
        </w:rPr>
        <w:br/>
        <w:t>Кроме того, использование компьютерной графики дает детям возможность создавать уникальные и современные произведения искусства. Они могут экспериментировать с различными стилями и техниками, создавать цифровые коллажи, мультипликацию и даже виртуальные скульптуры. Это расширяет их творческое мышление и помогает им выразить свою индивидуальность и уникальность через искусство.</w:t>
      </w:r>
      <w:r w:rsidRPr="00E12747">
        <w:rPr>
          <w:color w:val="383F4E"/>
        </w:rPr>
        <w:br/>
      </w:r>
      <w:r w:rsidRPr="00E12747">
        <w:rPr>
          <w:color w:val="383F4E"/>
        </w:rPr>
        <w:br/>
        <w:t>Таким образом, использование интерактивных технологий, включая компьютерную графику, в обучении изобразительному искусству в начальной школе открывает новые возможности для развития творческого мышления и самовыражения детей. Они могут экспериментировать с различными материалами и техниками, создавать уникальные и современные произведения искусства, которые отражают их индивидуальность и творческий потенциал.</w:t>
      </w:r>
      <w:r w:rsidRPr="00E12747">
        <w:rPr>
          <w:color w:val="383F4E"/>
        </w:rPr>
        <w:br/>
      </w:r>
      <w:r w:rsidRPr="00E12747">
        <w:rPr>
          <w:color w:val="383F4E"/>
        </w:rPr>
        <w:br/>
        <w:t>Также активно применяется интеграция искусства с другими предметами, такими как математика, музыка. Ученики могут создавать объемные геометрические формы и модели, что помогает им лучше усваивать материал и развивать свои творческие и аналитические навыки. Одна из важных тенденций - это выделение значимости процесса творчества, а не только конечного результата. Детям предлагается экспериментировать, делать ошибки и учиться на них. Это помогает развивать самооценку и уверенность в своих способностях. Также важным аспектом является индивидуальный подход к каждому ребенку. Учителя стараются узнать интересы и предпочтения каждого ученика и помочь им развиваться в соответствии с этими интересами. В целом, современное обучение изобразительному искусству в начальной школе ставит целью развитие творческого потенциала детей и формирование у них умений для самовыражения, анализа и критического мышления.</w:t>
      </w:r>
    </w:p>
    <w:p w:rsidR="00CF70C6" w:rsidRPr="00E12747" w:rsidRDefault="00E12747">
      <w:pPr>
        <w:rPr>
          <w:rFonts w:ascii="Times New Roman" w:hAnsi="Times New Roman" w:cs="Times New Roman"/>
          <w:sz w:val="24"/>
          <w:szCs w:val="24"/>
        </w:rPr>
      </w:pPr>
    </w:p>
    <w:sectPr w:rsidR="00CF70C6" w:rsidRPr="00E1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7"/>
    <w:rsid w:val="007B211D"/>
    <w:rsid w:val="00840233"/>
    <w:rsid w:val="00896246"/>
    <w:rsid w:val="00E12747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0299-D214-49D8-BF40-A47E3B1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2024-03-20T13:36:00Z</dcterms:created>
  <dcterms:modified xsi:type="dcterms:W3CDTF">2024-03-20T13:39:00Z</dcterms:modified>
</cp:coreProperties>
</file>