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B7C3E" w14:textId="4EFD13CE" w:rsidR="0069682A" w:rsidRPr="0046448B" w:rsidRDefault="0069682A" w:rsidP="0069682A">
      <w:pPr>
        <w:spacing w:line="360" w:lineRule="auto"/>
        <w:jc w:val="center"/>
        <w:rPr>
          <w:b/>
        </w:rPr>
      </w:pPr>
      <w:bookmarkStart w:id="0" w:name="_Hlk119256291"/>
      <w:r w:rsidRPr="0046448B">
        <w:rPr>
          <w:b/>
        </w:rPr>
        <w:t>Методика использования опорных конспектов при обучении обществознанию в основной школ</w:t>
      </w:r>
      <w:bookmarkEnd w:id="0"/>
      <w:r w:rsidR="00E559D7" w:rsidRPr="0046448B">
        <w:rPr>
          <w:b/>
        </w:rPr>
        <w:t>е</w:t>
      </w:r>
    </w:p>
    <w:p w14:paraId="7F44D305" w14:textId="77777777" w:rsidR="00FC4EFE" w:rsidRDefault="00E559D7" w:rsidP="00E559D7">
      <w:pPr>
        <w:spacing w:line="360" w:lineRule="auto"/>
        <w:jc w:val="center"/>
      </w:pPr>
      <w:r w:rsidRPr="0046448B">
        <w:t xml:space="preserve">Фокина Юлия Владимировна, учитель истории и обществознания </w:t>
      </w:r>
    </w:p>
    <w:p w14:paraId="79BF4219" w14:textId="08D21A3A" w:rsidR="00E559D7" w:rsidRPr="0046448B" w:rsidRDefault="00E559D7" w:rsidP="00E559D7">
      <w:pPr>
        <w:spacing w:line="360" w:lineRule="auto"/>
        <w:jc w:val="center"/>
      </w:pPr>
      <w:r w:rsidRPr="0046448B">
        <w:t>ГБОУ средняя школа №301 Фрунзенского района г. Санкт-Петербурга</w:t>
      </w:r>
    </w:p>
    <w:p w14:paraId="3ECEB89F" w14:textId="77777777" w:rsidR="00E559D7" w:rsidRPr="0046448B" w:rsidRDefault="00E559D7" w:rsidP="00E559D7">
      <w:pPr>
        <w:spacing w:line="360" w:lineRule="auto"/>
        <w:jc w:val="center"/>
      </w:pPr>
    </w:p>
    <w:p w14:paraId="0E0F99F1" w14:textId="71B5837C" w:rsidR="00996C39" w:rsidRPr="0046448B" w:rsidRDefault="00996C39" w:rsidP="00E559D7">
      <w:pPr>
        <w:pStyle w:val="a7"/>
        <w:numPr>
          <w:ilvl w:val="0"/>
          <w:numId w:val="4"/>
        </w:numPr>
        <w:spacing w:after="160" w:line="259" w:lineRule="auto"/>
        <w:ind w:left="567" w:hanging="240"/>
        <w:jc w:val="center"/>
        <w:rPr>
          <w:b/>
          <w:bCs/>
          <w:color w:val="000000"/>
        </w:rPr>
      </w:pPr>
      <w:r w:rsidRPr="0046448B">
        <w:rPr>
          <w:b/>
          <w:bCs/>
          <w:color w:val="000000"/>
        </w:rPr>
        <w:t>Актуальность темы, цели, задачи исследования</w:t>
      </w:r>
    </w:p>
    <w:p w14:paraId="360DA591" w14:textId="6397D438" w:rsidR="00C35896" w:rsidRPr="0046448B" w:rsidRDefault="00C35896" w:rsidP="00550762">
      <w:pPr>
        <w:spacing w:line="360" w:lineRule="auto"/>
        <w:ind w:firstLine="567"/>
        <w:jc w:val="both"/>
      </w:pPr>
      <w:r w:rsidRPr="0046448B">
        <w:t>В условиях современного общества ключевую роль в успешном осуществлении человеком различных видов деятельности играет его умение усваивать, анализировать и использовать информацию. Эта задача усложняется тем, что в процессе информатизации общества количество данных, которые приходится обрабатывать каждому человеку значительно возросло. Кроме того, зачастую получаемые сведения оказываются противоречивыми и неоднозначными, иногда намеренно сфальсифицированными и неполными.</w:t>
      </w:r>
    </w:p>
    <w:p w14:paraId="52B5560A" w14:textId="3FB8B092" w:rsidR="00B23155" w:rsidRPr="0046448B" w:rsidRDefault="00B23155" w:rsidP="00550762">
      <w:pPr>
        <w:spacing w:line="360" w:lineRule="auto"/>
        <w:ind w:firstLine="567"/>
        <w:jc w:val="both"/>
      </w:pPr>
      <w:r w:rsidRPr="0046448B">
        <w:t>Современные дети часто испытывают затруднения при столкновении с таким объемом данных, не могут выстроить из них единую и четкую картину мира, отделить ложную информацию от имеющей под собой реальные основания. В такой ситуации для педагога одно из основных задач обучение становится формирование у ребенка умения самостоятельно искать, анализировать и подвергать информацию критике. Также, учитывая большой объем изучаемого материала, учитель необходимы применять методики, которые позволят сфокусировать внимание обучающегося на ключевых знаниях, которые в дальнейшем составят опору его базы знаний, позволят сделать образовательный процесс систематическим и выстроить у обучающегося цельную картину окружающего мира.</w:t>
      </w:r>
    </w:p>
    <w:p w14:paraId="4EEACED1" w14:textId="7F89B79A" w:rsidR="00987726" w:rsidRPr="0046448B" w:rsidRDefault="00987726" w:rsidP="00550762">
      <w:pPr>
        <w:spacing w:line="360" w:lineRule="auto"/>
        <w:ind w:firstLine="567"/>
        <w:jc w:val="both"/>
      </w:pPr>
      <w:r w:rsidRPr="0046448B">
        <w:t xml:space="preserve">Одним из </w:t>
      </w:r>
      <w:r w:rsidR="00550762" w:rsidRPr="0046448B">
        <w:t xml:space="preserve">педагогических </w:t>
      </w:r>
      <w:r w:rsidRPr="0046448B">
        <w:t>приемов, позволяющи</w:t>
      </w:r>
      <w:r w:rsidR="00550762" w:rsidRPr="0046448B">
        <w:t>х развить у обучающегося умение работы с информацией, дав ему при этом определенный практических опыт, является методика использования опорных конспектов, в особенности в форме рабочего листа.</w:t>
      </w:r>
    </w:p>
    <w:p w14:paraId="3B80EF69" w14:textId="02CC032F" w:rsidR="00C35896" w:rsidRPr="0046448B" w:rsidRDefault="00F30DAB" w:rsidP="00336E68">
      <w:pPr>
        <w:spacing w:line="360" w:lineRule="auto"/>
        <w:ind w:firstLine="567"/>
        <w:jc w:val="both"/>
      </w:pPr>
      <w:r w:rsidRPr="0046448B">
        <w:t xml:space="preserve"> </w:t>
      </w:r>
      <w:r w:rsidR="00C35896" w:rsidRPr="0046448B">
        <w:t>Целью данной работы является</w:t>
      </w:r>
      <w:r w:rsidRPr="0046448B">
        <w:t xml:space="preserve"> анализ теории и практики использования опорных конспектов в процессе обучения, исследование эффективности применения этой методики на уроках обществознания в основной школе. </w:t>
      </w:r>
    </w:p>
    <w:p w14:paraId="79BD6125" w14:textId="77777777" w:rsidR="00336E68" w:rsidRPr="0046448B" w:rsidRDefault="00336E68" w:rsidP="00040771">
      <w:pPr>
        <w:autoSpaceDE w:val="0"/>
        <w:autoSpaceDN w:val="0"/>
        <w:adjustRightInd w:val="0"/>
        <w:spacing w:line="360" w:lineRule="auto"/>
        <w:ind w:firstLine="567"/>
        <w:jc w:val="both"/>
        <w:rPr>
          <w:b/>
          <w:bCs/>
          <w:color w:val="000000"/>
        </w:rPr>
      </w:pPr>
    </w:p>
    <w:p w14:paraId="72BF135F" w14:textId="419E8767" w:rsidR="000F572D" w:rsidRPr="0046448B" w:rsidRDefault="000F572D" w:rsidP="00040771">
      <w:pPr>
        <w:autoSpaceDE w:val="0"/>
        <w:autoSpaceDN w:val="0"/>
        <w:adjustRightInd w:val="0"/>
        <w:spacing w:line="360" w:lineRule="auto"/>
        <w:ind w:firstLine="567"/>
        <w:jc w:val="both"/>
        <w:rPr>
          <w:b/>
          <w:bCs/>
          <w:color w:val="000000"/>
        </w:rPr>
      </w:pPr>
      <w:r w:rsidRPr="0046448B">
        <w:rPr>
          <w:b/>
          <w:bCs/>
          <w:color w:val="000000"/>
        </w:rPr>
        <w:t>II.</w:t>
      </w:r>
      <w:r w:rsidRPr="0046448B">
        <w:rPr>
          <w:b/>
          <w:bCs/>
          <w:color w:val="000000"/>
        </w:rPr>
        <w:tab/>
        <w:t xml:space="preserve">Теоретические основы методики опорных конспектов </w:t>
      </w:r>
    </w:p>
    <w:p w14:paraId="32592B1B" w14:textId="77777777" w:rsidR="00EF24D2" w:rsidRPr="0046448B" w:rsidRDefault="00C036F4" w:rsidP="00336E68">
      <w:pPr>
        <w:autoSpaceDE w:val="0"/>
        <w:autoSpaceDN w:val="0"/>
        <w:adjustRightInd w:val="0"/>
        <w:spacing w:line="360" w:lineRule="auto"/>
        <w:ind w:firstLine="567"/>
        <w:jc w:val="both"/>
      </w:pPr>
      <w:r w:rsidRPr="0046448B">
        <w:t>Советский педагог В.Ф. Шаталов о</w:t>
      </w:r>
      <w:r w:rsidR="00531E9B" w:rsidRPr="0046448B">
        <w:t>дним из первых</w:t>
      </w:r>
      <w:r w:rsidRPr="0046448B">
        <w:t xml:space="preserve"> стал системно внедрять использование </w:t>
      </w:r>
      <w:r w:rsidR="00531E9B" w:rsidRPr="0046448B">
        <w:t>методик</w:t>
      </w:r>
      <w:r w:rsidRPr="0046448B">
        <w:t>и</w:t>
      </w:r>
      <w:r w:rsidR="00531E9B" w:rsidRPr="0046448B">
        <w:t xml:space="preserve"> опорных </w:t>
      </w:r>
      <w:r w:rsidRPr="0046448B">
        <w:t xml:space="preserve">конспектов при изучении </w:t>
      </w:r>
      <w:r w:rsidR="00395833" w:rsidRPr="0046448B">
        <w:t>предметов физико-математического цикла</w:t>
      </w:r>
      <w:r w:rsidRPr="0046448B">
        <w:t xml:space="preserve">. </w:t>
      </w:r>
      <w:r w:rsidR="00395833" w:rsidRPr="0046448B">
        <w:rPr>
          <w:rFonts w:hint="eastAsia"/>
        </w:rPr>
        <w:t>В</w:t>
      </w:r>
      <w:r w:rsidR="00395833" w:rsidRPr="0046448B">
        <w:t xml:space="preserve">.Ф. Шаталов </w:t>
      </w:r>
      <w:r w:rsidR="00395833" w:rsidRPr="0046448B">
        <w:rPr>
          <w:rFonts w:hint="eastAsia"/>
        </w:rPr>
        <w:t>создал</w:t>
      </w:r>
      <w:r w:rsidR="00395833" w:rsidRPr="0046448B">
        <w:t xml:space="preserve"> </w:t>
      </w:r>
      <w:r w:rsidR="00395833" w:rsidRPr="0046448B">
        <w:rPr>
          <w:rFonts w:hint="eastAsia"/>
        </w:rPr>
        <w:t>свою</w:t>
      </w:r>
      <w:r w:rsidR="00395833" w:rsidRPr="0046448B">
        <w:t xml:space="preserve"> </w:t>
      </w:r>
      <w:r w:rsidR="00395833" w:rsidRPr="0046448B">
        <w:rPr>
          <w:rFonts w:hint="eastAsia"/>
        </w:rPr>
        <w:t>логически</w:t>
      </w:r>
      <w:r w:rsidR="00395833" w:rsidRPr="0046448B">
        <w:t xml:space="preserve"> </w:t>
      </w:r>
      <w:r w:rsidR="00395833" w:rsidRPr="0046448B">
        <w:rPr>
          <w:rFonts w:hint="eastAsia"/>
        </w:rPr>
        <w:t>обоснованную</w:t>
      </w:r>
      <w:r w:rsidR="00395833" w:rsidRPr="0046448B">
        <w:t xml:space="preserve"> </w:t>
      </w:r>
      <w:r w:rsidR="00395833" w:rsidRPr="0046448B">
        <w:rPr>
          <w:rFonts w:hint="eastAsia"/>
        </w:rPr>
        <w:t>и</w:t>
      </w:r>
      <w:r w:rsidR="00395833" w:rsidRPr="0046448B">
        <w:t xml:space="preserve"> </w:t>
      </w:r>
      <w:r w:rsidR="00395833" w:rsidRPr="0046448B">
        <w:rPr>
          <w:rFonts w:hint="eastAsia"/>
        </w:rPr>
        <w:t>последовательную</w:t>
      </w:r>
      <w:r w:rsidR="00395833" w:rsidRPr="0046448B">
        <w:t xml:space="preserve"> </w:t>
      </w:r>
      <w:r w:rsidR="00395833" w:rsidRPr="0046448B">
        <w:rPr>
          <w:rFonts w:hint="eastAsia"/>
        </w:rPr>
        <w:t>методическую</w:t>
      </w:r>
      <w:r w:rsidR="00395833" w:rsidRPr="0046448B">
        <w:t xml:space="preserve"> </w:t>
      </w:r>
      <w:r w:rsidR="00395833" w:rsidRPr="0046448B">
        <w:rPr>
          <w:rFonts w:hint="eastAsia"/>
        </w:rPr>
        <w:t>систему</w:t>
      </w:r>
      <w:r w:rsidR="00395833" w:rsidRPr="0046448B">
        <w:t xml:space="preserve"> </w:t>
      </w:r>
      <w:r w:rsidR="00395833" w:rsidRPr="0046448B">
        <w:rPr>
          <w:rFonts w:hint="eastAsia"/>
        </w:rPr>
        <w:t>интенсивного</w:t>
      </w:r>
      <w:r w:rsidR="00395833" w:rsidRPr="0046448B">
        <w:t xml:space="preserve"> </w:t>
      </w:r>
      <w:r w:rsidR="00395833" w:rsidRPr="0046448B">
        <w:rPr>
          <w:rFonts w:hint="eastAsia"/>
        </w:rPr>
        <w:t>обучения</w:t>
      </w:r>
      <w:r w:rsidR="00395833" w:rsidRPr="0046448B">
        <w:t xml:space="preserve">, </w:t>
      </w:r>
      <w:r w:rsidR="00395833" w:rsidRPr="0046448B">
        <w:rPr>
          <w:rFonts w:hint="eastAsia"/>
        </w:rPr>
        <w:t>организуя</w:t>
      </w:r>
      <w:r w:rsidR="00395833" w:rsidRPr="0046448B">
        <w:t xml:space="preserve"> </w:t>
      </w:r>
      <w:r w:rsidR="00395833" w:rsidRPr="0046448B">
        <w:rPr>
          <w:rFonts w:hint="eastAsia"/>
        </w:rPr>
        <w:t>строго</w:t>
      </w:r>
      <w:r w:rsidR="00395833" w:rsidRPr="0046448B">
        <w:t xml:space="preserve"> </w:t>
      </w:r>
      <w:r w:rsidR="00395833" w:rsidRPr="0046448B">
        <w:rPr>
          <w:rFonts w:hint="eastAsia"/>
        </w:rPr>
        <w:t>поэтапное</w:t>
      </w:r>
      <w:r w:rsidR="00395833" w:rsidRPr="0046448B">
        <w:t xml:space="preserve"> </w:t>
      </w:r>
      <w:r w:rsidR="00395833" w:rsidRPr="0046448B">
        <w:rPr>
          <w:rFonts w:hint="eastAsia"/>
        </w:rPr>
        <w:t>управление</w:t>
      </w:r>
      <w:r w:rsidR="00395833" w:rsidRPr="0046448B">
        <w:t xml:space="preserve"> </w:t>
      </w:r>
      <w:r w:rsidR="00395833" w:rsidRPr="0046448B">
        <w:rPr>
          <w:rFonts w:hint="eastAsia"/>
        </w:rPr>
        <w:t>познавательной</w:t>
      </w:r>
      <w:r w:rsidR="00395833" w:rsidRPr="0046448B">
        <w:t xml:space="preserve"> </w:t>
      </w:r>
      <w:r w:rsidR="00395833" w:rsidRPr="0046448B">
        <w:rPr>
          <w:rFonts w:hint="eastAsia"/>
        </w:rPr>
        <w:t>деятельностью</w:t>
      </w:r>
      <w:r w:rsidR="00395833" w:rsidRPr="0046448B">
        <w:t xml:space="preserve"> </w:t>
      </w:r>
      <w:r w:rsidR="00395833" w:rsidRPr="0046448B">
        <w:rPr>
          <w:rFonts w:hint="eastAsia"/>
        </w:rPr>
        <w:t>школьников</w:t>
      </w:r>
      <w:r w:rsidR="00395833" w:rsidRPr="0046448B">
        <w:t xml:space="preserve"> </w:t>
      </w:r>
      <w:r w:rsidR="00395833" w:rsidRPr="0046448B">
        <w:rPr>
          <w:rFonts w:hint="eastAsia"/>
        </w:rPr>
        <w:t>с</w:t>
      </w:r>
      <w:r w:rsidR="00395833" w:rsidRPr="0046448B">
        <w:t xml:space="preserve"> </w:t>
      </w:r>
      <w:r w:rsidR="00395833" w:rsidRPr="0046448B">
        <w:rPr>
          <w:rFonts w:hint="eastAsia"/>
        </w:rPr>
        <w:t>опорой</w:t>
      </w:r>
      <w:r w:rsidR="00395833" w:rsidRPr="0046448B">
        <w:t xml:space="preserve"> </w:t>
      </w:r>
      <w:r w:rsidR="00395833" w:rsidRPr="0046448B">
        <w:rPr>
          <w:rFonts w:hint="eastAsia"/>
        </w:rPr>
        <w:t>на</w:t>
      </w:r>
      <w:r w:rsidR="00395833" w:rsidRPr="0046448B">
        <w:t xml:space="preserve"> </w:t>
      </w:r>
      <w:r w:rsidR="00395833" w:rsidRPr="0046448B">
        <w:rPr>
          <w:rFonts w:hint="eastAsia"/>
        </w:rPr>
        <w:t>ассоциации</w:t>
      </w:r>
      <w:r w:rsidR="00395833" w:rsidRPr="0046448B">
        <w:t xml:space="preserve">. </w:t>
      </w:r>
      <w:r w:rsidR="00395833" w:rsidRPr="0046448B">
        <w:rPr>
          <w:rFonts w:hint="eastAsia"/>
        </w:rPr>
        <w:t>По</w:t>
      </w:r>
      <w:r w:rsidR="00395833" w:rsidRPr="0046448B">
        <w:t xml:space="preserve"> </w:t>
      </w:r>
      <w:r w:rsidR="00395833" w:rsidRPr="0046448B">
        <w:rPr>
          <w:rFonts w:hint="eastAsia"/>
        </w:rPr>
        <w:t>мнению</w:t>
      </w:r>
      <w:r w:rsidR="00395833" w:rsidRPr="0046448B">
        <w:t xml:space="preserve"> </w:t>
      </w:r>
      <w:r w:rsidR="00395833" w:rsidRPr="0046448B">
        <w:rPr>
          <w:rFonts w:hint="eastAsia"/>
        </w:rPr>
        <w:t>академика</w:t>
      </w:r>
      <w:r w:rsidR="00395833" w:rsidRPr="0046448B">
        <w:t xml:space="preserve"> </w:t>
      </w:r>
      <w:r w:rsidR="00395833" w:rsidRPr="0046448B">
        <w:rPr>
          <w:rFonts w:hint="eastAsia"/>
        </w:rPr>
        <w:t>В</w:t>
      </w:r>
      <w:r w:rsidR="00395833" w:rsidRPr="0046448B">
        <w:t xml:space="preserve">. </w:t>
      </w:r>
      <w:r w:rsidR="00395833" w:rsidRPr="0046448B">
        <w:rPr>
          <w:rFonts w:hint="eastAsia"/>
        </w:rPr>
        <w:t>В</w:t>
      </w:r>
      <w:r w:rsidR="00395833" w:rsidRPr="0046448B">
        <w:t xml:space="preserve">. </w:t>
      </w:r>
      <w:r w:rsidR="00395833" w:rsidRPr="0046448B">
        <w:rPr>
          <w:rFonts w:hint="eastAsia"/>
        </w:rPr>
        <w:lastRenderedPageBreak/>
        <w:t>Давыдова</w:t>
      </w:r>
      <w:r w:rsidR="00395833" w:rsidRPr="0046448B">
        <w:t xml:space="preserve">, «главной </w:t>
      </w:r>
      <w:r w:rsidR="00395833" w:rsidRPr="0046448B">
        <w:rPr>
          <w:rFonts w:hint="eastAsia"/>
        </w:rPr>
        <w:t>заслугой</w:t>
      </w:r>
      <w:r w:rsidR="00395833" w:rsidRPr="0046448B">
        <w:t xml:space="preserve"> </w:t>
      </w:r>
      <w:r w:rsidR="00395833" w:rsidRPr="0046448B">
        <w:rPr>
          <w:rFonts w:hint="eastAsia"/>
        </w:rPr>
        <w:t>В</w:t>
      </w:r>
      <w:r w:rsidR="00395833" w:rsidRPr="0046448B">
        <w:t xml:space="preserve">. </w:t>
      </w:r>
      <w:r w:rsidR="00395833" w:rsidRPr="0046448B">
        <w:rPr>
          <w:rFonts w:hint="eastAsia"/>
        </w:rPr>
        <w:t>Ф</w:t>
      </w:r>
      <w:r w:rsidR="00395833" w:rsidRPr="0046448B">
        <w:t xml:space="preserve">. </w:t>
      </w:r>
      <w:r w:rsidR="00395833" w:rsidRPr="0046448B">
        <w:rPr>
          <w:rFonts w:hint="eastAsia"/>
        </w:rPr>
        <w:t>Шаталова</w:t>
      </w:r>
      <w:r w:rsidR="00395833" w:rsidRPr="0046448B">
        <w:t xml:space="preserve"> </w:t>
      </w:r>
      <w:r w:rsidR="00395833" w:rsidRPr="0046448B">
        <w:rPr>
          <w:rFonts w:hint="eastAsia"/>
        </w:rPr>
        <w:t>является</w:t>
      </w:r>
      <w:r w:rsidR="00395833" w:rsidRPr="0046448B">
        <w:t xml:space="preserve"> </w:t>
      </w:r>
      <w:r w:rsidR="00395833" w:rsidRPr="0046448B">
        <w:rPr>
          <w:rFonts w:hint="eastAsia"/>
        </w:rPr>
        <w:t>то</w:t>
      </w:r>
      <w:r w:rsidR="00395833" w:rsidRPr="0046448B">
        <w:t xml:space="preserve">, </w:t>
      </w:r>
      <w:r w:rsidR="00395833" w:rsidRPr="0046448B">
        <w:rPr>
          <w:rFonts w:hint="eastAsia"/>
        </w:rPr>
        <w:t>что</w:t>
      </w:r>
      <w:r w:rsidR="00395833" w:rsidRPr="0046448B">
        <w:t xml:space="preserve"> </w:t>
      </w:r>
      <w:r w:rsidR="00395833" w:rsidRPr="0046448B">
        <w:rPr>
          <w:rFonts w:hint="eastAsia"/>
        </w:rPr>
        <w:t>он</w:t>
      </w:r>
      <w:r w:rsidR="00395833" w:rsidRPr="0046448B">
        <w:t xml:space="preserve"> </w:t>
      </w:r>
      <w:r w:rsidR="00395833" w:rsidRPr="0046448B">
        <w:rPr>
          <w:rFonts w:hint="eastAsia"/>
        </w:rPr>
        <w:t>нащупал</w:t>
      </w:r>
      <w:r w:rsidR="00395833" w:rsidRPr="0046448B">
        <w:t xml:space="preserve"> </w:t>
      </w:r>
      <w:r w:rsidR="00395833" w:rsidRPr="0046448B">
        <w:rPr>
          <w:rFonts w:hint="eastAsia"/>
        </w:rPr>
        <w:t>один</w:t>
      </w:r>
      <w:r w:rsidR="00395833" w:rsidRPr="0046448B">
        <w:t xml:space="preserve"> </w:t>
      </w:r>
      <w:r w:rsidR="00395833" w:rsidRPr="0046448B">
        <w:rPr>
          <w:rFonts w:hint="eastAsia"/>
        </w:rPr>
        <w:t>из</w:t>
      </w:r>
      <w:r w:rsidR="00395833" w:rsidRPr="0046448B">
        <w:t xml:space="preserve"> </w:t>
      </w:r>
      <w:r w:rsidR="00395833" w:rsidRPr="0046448B">
        <w:rPr>
          <w:rFonts w:hint="eastAsia"/>
        </w:rPr>
        <w:t>эффективных</w:t>
      </w:r>
      <w:r w:rsidR="00395833" w:rsidRPr="0046448B">
        <w:t xml:space="preserve"> </w:t>
      </w:r>
      <w:r w:rsidR="00395833" w:rsidRPr="0046448B">
        <w:rPr>
          <w:rFonts w:hint="eastAsia"/>
        </w:rPr>
        <w:t>путей</w:t>
      </w:r>
      <w:r w:rsidR="00395833" w:rsidRPr="0046448B">
        <w:t xml:space="preserve"> </w:t>
      </w:r>
      <w:r w:rsidR="00395833" w:rsidRPr="0046448B">
        <w:rPr>
          <w:rFonts w:hint="eastAsia"/>
        </w:rPr>
        <w:t>управления</w:t>
      </w:r>
      <w:r w:rsidR="00395833" w:rsidRPr="0046448B">
        <w:t xml:space="preserve"> </w:t>
      </w:r>
      <w:r w:rsidR="00395833" w:rsidRPr="0046448B">
        <w:rPr>
          <w:rFonts w:hint="eastAsia"/>
        </w:rPr>
        <w:t>учебной</w:t>
      </w:r>
      <w:r w:rsidR="00395833" w:rsidRPr="0046448B">
        <w:t xml:space="preserve"> </w:t>
      </w:r>
      <w:r w:rsidR="00395833" w:rsidRPr="0046448B">
        <w:rPr>
          <w:rFonts w:hint="eastAsia"/>
        </w:rPr>
        <w:t>деятельностью</w:t>
      </w:r>
      <w:r w:rsidR="00395833" w:rsidRPr="0046448B">
        <w:t xml:space="preserve"> </w:t>
      </w:r>
      <w:r w:rsidR="00395833" w:rsidRPr="0046448B">
        <w:rPr>
          <w:rFonts w:hint="eastAsia"/>
        </w:rPr>
        <w:t>самих</w:t>
      </w:r>
      <w:r w:rsidR="00395833" w:rsidRPr="0046448B">
        <w:t xml:space="preserve"> </w:t>
      </w:r>
      <w:r w:rsidR="00395833" w:rsidRPr="0046448B">
        <w:rPr>
          <w:rFonts w:hint="eastAsia"/>
        </w:rPr>
        <w:t>учеников</w:t>
      </w:r>
      <w:r w:rsidR="00395833" w:rsidRPr="0046448B">
        <w:t xml:space="preserve">... </w:t>
      </w:r>
      <w:r w:rsidR="00395833" w:rsidRPr="0046448B">
        <w:rPr>
          <w:rFonts w:hint="eastAsia"/>
        </w:rPr>
        <w:t>В</w:t>
      </w:r>
      <w:r w:rsidR="00395833" w:rsidRPr="0046448B">
        <w:t xml:space="preserve">. </w:t>
      </w:r>
      <w:r w:rsidR="00395833" w:rsidRPr="0046448B">
        <w:rPr>
          <w:rFonts w:hint="eastAsia"/>
        </w:rPr>
        <w:t>Ф</w:t>
      </w:r>
      <w:r w:rsidR="00395833" w:rsidRPr="0046448B">
        <w:t xml:space="preserve">. </w:t>
      </w:r>
      <w:r w:rsidR="00395833" w:rsidRPr="0046448B">
        <w:rPr>
          <w:rFonts w:hint="eastAsia"/>
        </w:rPr>
        <w:t>Шаталов</w:t>
      </w:r>
      <w:r w:rsidR="00395833" w:rsidRPr="0046448B">
        <w:t xml:space="preserve"> </w:t>
      </w:r>
      <w:r w:rsidR="00395833" w:rsidRPr="0046448B">
        <w:rPr>
          <w:rFonts w:hint="eastAsia"/>
        </w:rPr>
        <w:t>находит</w:t>
      </w:r>
      <w:r w:rsidR="00040771" w:rsidRPr="0046448B">
        <w:t xml:space="preserve"> </w:t>
      </w:r>
      <w:r w:rsidR="00395833" w:rsidRPr="0046448B">
        <w:rPr>
          <w:rFonts w:hint="eastAsia"/>
        </w:rPr>
        <w:t>возможность</w:t>
      </w:r>
      <w:r w:rsidR="00395833" w:rsidRPr="0046448B">
        <w:t xml:space="preserve"> </w:t>
      </w:r>
      <w:r w:rsidR="00395833" w:rsidRPr="0046448B">
        <w:rPr>
          <w:rFonts w:hint="eastAsia"/>
        </w:rPr>
        <w:t>достаточно</w:t>
      </w:r>
      <w:r w:rsidR="00395833" w:rsidRPr="0046448B">
        <w:t xml:space="preserve"> </w:t>
      </w:r>
      <w:r w:rsidR="00395833" w:rsidRPr="0046448B">
        <w:rPr>
          <w:rFonts w:hint="eastAsia"/>
        </w:rPr>
        <w:t>жесткого</w:t>
      </w:r>
      <w:r w:rsidR="00395833" w:rsidRPr="0046448B">
        <w:t xml:space="preserve"> </w:t>
      </w:r>
      <w:r w:rsidR="00395833" w:rsidRPr="0046448B">
        <w:rPr>
          <w:rFonts w:hint="eastAsia"/>
        </w:rPr>
        <w:t>и</w:t>
      </w:r>
      <w:r w:rsidR="00395833" w:rsidRPr="0046448B">
        <w:t xml:space="preserve"> </w:t>
      </w:r>
      <w:r w:rsidR="00395833" w:rsidRPr="0046448B">
        <w:rPr>
          <w:rFonts w:hint="eastAsia"/>
        </w:rPr>
        <w:t>поэтапного</w:t>
      </w:r>
      <w:r w:rsidR="00040771" w:rsidRPr="0046448B">
        <w:t xml:space="preserve"> </w:t>
      </w:r>
      <w:r w:rsidR="00395833" w:rsidRPr="0046448B">
        <w:rPr>
          <w:rFonts w:hint="eastAsia"/>
        </w:rPr>
        <w:t>управления</w:t>
      </w:r>
      <w:r w:rsidR="00395833" w:rsidRPr="0046448B">
        <w:t xml:space="preserve"> </w:t>
      </w:r>
      <w:r w:rsidR="00395833" w:rsidRPr="0046448B">
        <w:rPr>
          <w:rFonts w:hint="eastAsia"/>
        </w:rPr>
        <w:t>познавательной</w:t>
      </w:r>
      <w:r w:rsidR="00395833" w:rsidRPr="0046448B">
        <w:t xml:space="preserve"> </w:t>
      </w:r>
      <w:r w:rsidR="00395833" w:rsidRPr="0046448B">
        <w:rPr>
          <w:rFonts w:hint="eastAsia"/>
        </w:rPr>
        <w:t>деятельностью</w:t>
      </w:r>
      <w:r w:rsidR="00040771" w:rsidRPr="0046448B">
        <w:t xml:space="preserve"> </w:t>
      </w:r>
      <w:r w:rsidR="00395833" w:rsidRPr="0046448B">
        <w:rPr>
          <w:rFonts w:hint="eastAsia"/>
        </w:rPr>
        <w:t>самих</w:t>
      </w:r>
      <w:r w:rsidR="00395833" w:rsidRPr="0046448B">
        <w:t xml:space="preserve"> </w:t>
      </w:r>
      <w:r w:rsidR="00395833" w:rsidRPr="0046448B">
        <w:rPr>
          <w:rFonts w:hint="eastAsia"/>
        </w:rPr>
        <w:t>школьников</w:t>
      </w:r>
      <w:r w:rsidR="00395833" w:rsidRPr="0046448B">
        <w:t xml:space="preserve">. </w:t>
      </w:r>
      <w:r w:rsidR="00395833" w:rsidRPr="0046448B">
        <w:rPr>
          <w:rFonts w:hint="eastAsia"/>
        </w:rPr>
        <w:t>В</w:t>
      </w:r>
      <w:r w:rsidR="00395833" w:rsidRPr="0046448B">
        <w:t xml:space="preserve"> </w:t>
      </w:r>
      <w:r w:rsidR="00395833" w:rsidRPr="0046448B">
        <w:rPr>
          <w:rFonts w:hint="eastAsia"/>
        </w:rPr>
        <w:t>этом</w:t>
      </w:r>
      <w:r w:rsidR="00040771" w:rsidRPr="0046448B">
        <w:t xml:space="preserve"> </w:t>
      </w:r>
      <w:r w:rsidR="00395833" w:rsidRPr="0046448B">
        <w:rPr>
          <w:rFonts w:hint="eastAsia"/>
        </w:rPr>
        <w:t>смысле</w:t>
      </w:r>
      <w:r w:rsidR="00395833" w:rsidRPr="0046448B">
        <w:t xml:space="preserve"> </w:t>
      </w:r>
      <w:r w:rsidR="00395833" w:rsidRPr="0046448B">
        <w:rPr>
          <w:rFonts w:hint="eastAsia"/>
        </w:rPr>
        <w:t>автор</w:t>
      </w:r>
      <w:r w:rsidR="00395833" w:rsidRPr="0046448B">
        <w:t xml:space="preserve"> </w:t>
      </w:r>
      <w:r w:rsidR="00395833" w:rsidRPr="0046448B">
        <w:rPr>
          <w:rFonts w:hint="eastAsia"/>
        </w:rPr>
        <w:t>реально</w:t>
      </w:r>
      <w:r w:rsidR="00395833" w:rsidRPr="0046448B">
        <w:t xml:space="preserve"> </w:t>
      </w:r>
      <w:r w:rsidR="00395833" w:rsidRPr="0046448B">
        <w:rPr>
          <w:rFonts w:hint="eastAsia"/>
        </w:rPr>
        <w:t>осуществил</w:t>
      </w:r>
      <w:r w:rsidR="00395833" w:rsidRPr="0046448B">
        <w:t xml:space="preserve"> </w:t>
      </w:r>
      <w:r w:rsidR="00395833" w:rsidRPr="0046448B">
        <w:rPr>
          <w:rFonts w:hint="eastAsia"/>
        </w:rPr>
        <w:t>и</w:t>
      </w:r>
      <w:r w:rsidR="00395833" w:rsidRPr="0046448B">
        <w:t xml:space="preserve"> </w:t>
      </w:r>
      <w:r w:rsidR="00395833" w:rsidRPr="0046448B">
        <w:rPr>
          <w:rFonts w:hint="eastAsia"/>
        </w:rPr>
        <w:t>методически</w:t>
      </w:r>
      <w:r w:rsidR="00040771" w:rsidRPr="0046448B">
        <w:t xml:space="preserve"> </w:t>
      </w:r>
      <w:r w:rsidR="00395833" w:rsidRPr="0046448B">
        <w:rPr>
          <w:rFonts w:hint="eastAsia"/>
        </w:rPr>
        <w:t>интересно</w:t>
      </w:r>
      <w:r w:rsidR="00395833" w:rsidRPr="0046448B">
        <w:t xml:space="preserve"> "</w:t>
      </w:r>
      <w:r w:rsidR="00395833" w:rsidRPr="0046448B">
        <w:rPr>
          <w:rFonts w:hint="eastAsia"/>
        </w:rPr>
        <w:t>аранжировал</w:t>
      </w:r>
      <w:r w:rsidR="00395833" w:rsidRPr="0046448B">
        <w:t xml:space="preserve">" </w:t>
      </w:r>
      <w:r w:rsidR="00395833" w:rsidRPr="0046448B">
        <w:rPr>
          <w:rFonts w:hint="eastAsia"/>
        </w:rPr>
        <w:t>разрабатываемые</w:t>
      </w:r>
      <w:r w:rsidR="00040771" w:rsidRPr="0046448B">
        <w:t xml:space="preserve"> </w:t>
      </w:r>
      <w:r w:rsidR="00395833" w:rsidRPr="0046448B">
        <w:rPr>
          <w:rFonts w:hint="eastAsia"/>
        </w:rPr>
        <w:t>в</w:t>
      </w:r>
      <w:r w:rsidR="00395833" w:rsidRPr="0046448B">
        <w:t xml:space="preserve"> </w:t>
      </w:r>
      <w:r w:rsidR="00395833" w:rsidRPr="0046448B">
        <w:rPr>
          <w:rFonts w:hint="eastAsia"/>
        </w:rPr>
        <w:t>советской</w:t>
      </w:r>
      <w:r w:rsidR="00395833" w:rsidRPr="0046448B">
        <w:t xml:space="preserve"> </w:t>
      </w:r>
      <w:r w:rsidR="00395833" w:rsidRPr="0046448B">
        <w:rPr>
          <w:rFonts w:hint="eastAsia"/>
        </w:rPr>
        <w:t>психологии</w:t>
      </w:r>
      <w:r w:rsidR="00395833" w:rsidRPr="0046448B">
        <w:t xml:space="preserve"> </w:t>
      </w:r>
      <w:r w:rsidR="00395833" w:rsidRPr="0046448B">
        <w:rPr>
          <w:rFonts w:hint="eastAsia"/>
        </w:rPr>
        <w:t>общие</w:t>
      </w:r>
      <w:r w:rsidR="00040771" w:rsidRPr="0046448B">
        <w:t xml:space="preserve"> </w:t>
      </w:r>
      <w:r w:rsidR="00395833" w:rsidRPr="0046448B">
        <w:rPr>
          <w:rFonts w:hint="eastAsia"/>
        </w:rPr>
        <w:t>идеи</w:t>
      </w:r>
      <w:r w:rsidR="00395833" w:rsidRPr="0046448B">
        <w:t xml:space="preserve"> </w:t>
      </w:r>
      <w:r w:rsidR="00395833" w:rsidRPr="0046448B">
        <w:rPr>
          <w:rFonts w:hint="eastAsia"/>
        </w:rPr>
        <w:t>управления</w:t>
      </w:r>
      <w:r w:rsidR="00395833" w:rsidRPr="0046448B">
        <w:t xml:space="preserve"> </w:t>
      </w:r>
      <w:r w:rsidR="00395833" w:rsidRPr="0046448B">
        <w:rPr>
          <w:rFonts w:hint="eastAsia"/>
        </w:rPr>
        <w:t>деятельностью</w:t>
      </w:r>
      <w:r w:rsidR="00040771" w:rsidRPr="0046448B">
        <w:t xml:space="preserve"> </w:t>
      </w:r>
      <w:r w:rsidR="00395833" w:rsidRPr="0046448B">
        <w:rPr>
          <w:rFonts w:hint="eastAsia"/>
        </w:rPr>
        <w:t>школьников</w:t>
      </w:r>
      <w:r w:rsidR="00040771" w:rsidRPr="0046448B">
        <w:t>».</w:t>
      </w:r>
      <w:r w:rsidR="00040771" w:rsidRPr="0046448B">
        <w:rPr>
          <w:rStyle w:val="af"/>
        </w:rPr>
        <w:footnoteReference w:id="1"/>
      </w:r>
    </w:p>
    <w:p w14:paraId="77EEA74E" w14:textId="26E3AFEA" w:rsidR="00620872" w:rsidRPr="0046448B" w:rsidRDefault="00575952" w:rsidP="00336E68">
      <w:pPr>
        <w:autoSpaceDE w:val="0"/>
        <w:autoSpaceDN w:val="0"/>
        <w:adjustRightInd w:val="0"/>
        <w:spacing w:line="360" w:lineRule="auto"/>
        <w:ind w:firstLine="567"/>
        <w:jc w:val="both"/>
      </w:pPr>
      <w:r w:rsidRPr="0046448B">
        <w:t>Методика</w:t>
      </w:r>
      <w:r w:rsidR="007C7B66" w:rsidRPr="0046448B">
        <w:t xml:space="preserve"> В.Ф. Шаталова </w:t>
      </w:r>
      <w:r w:rsidRPr="0046448B">
        <w:t>остается</w:t>
      </w:r>
      <w:r w:rsidR="007C7B66" w:rsidRPr="0046448B">
        <w:t xml:space="preserve"> актуальн</w:t>
      </w:r>
      <w:r w:rsidRPr="0046448B">
        <w:t>ой до сих пор</w:t>
      </w:r>
      <w:r w:rsidR="007C7B66" w:rsidRPr="0046448B">
        <w:t>.</w:t>
      </w:r>
      <w:r w:rsidR="005D5BEA" w:rsidRPr="0046448B">
        <w:t xml:space="preserve"> Современные исследователи часто</w:t>
      </w:r>
      <w:r w:rsidR="007C7B66" w:rsidRPr="0046448B">
        <w:t xml:space="preserve"> обращаются к его работам</w:t>
      </w:r>
      <w:r w:rsidR="005D5BEA" w:rsidRPr="0046448B">
        <w:t xml:space="preserve"> в</w:t>
      </w:r>
      <w:r w:rsidR="007C7B66" w:rsidRPr="0046448B">
        <w:t xml:space="preserve"> качестве баз</w:t>
      </w:r>
      <w:r w:rsidRPr="0046448B">
        <w:t>ы для построения своего практического опыта и теоретических изысканий</w:t>
      </w:r>
      <w:r w:rsidR="005D5BEA" w:rsidRPr="0046448B">
        <w:t xml:space="preserve"> в педагогике</w:t>
      </w:r>
      <w:r w:rsidRPr="0046448B">
        <w:t xml:space="preserve">. Среди </w:t>
      </w:r>
      <w:r w:rsidR="00C2215C" w:rsidRPr="0046448B">
        <w:t xml:space="preserve">них С.М. Вавилова, С.Н. Виноградов, </w:t>
      </w:r>
      <w:r w:rsidR="00706330" w:rsidRPr="0046448B">
        <w:t xml:space="preserve">А.В. </w:t>
      </w:r>
      <w:proofErr w:type="spellStart"/>
      <w:r w:rsidR="00706330" w:rsidRPr="0046448B">
        <w:t>Диков</w:t>
      </w:r>
      <w:proofErr w:type="spellEnd"/>
      <w:r w:rsidR="00706330" w:rsidRPr="0046448B">
        <w:t>, Н.В. Дьяченко</w:t>
      </w:r>
      <w:r w:rsidR="00706330" w:rsidRPr="0046448B">
        <w:rPr>
          <w:color w:val="2C2D2E"/>
        </w:rPr>
        <w:t xml:space="preserve">, </w:t>
      </w:r>
      <w:r w:rsidR="00706330" w:rsidRPr="0046448B">
        <w:t xml:space="preserve">В.В. </w:t>
      </w:r>
      <w:proofErr w:type="spellStart"/>
      <w:r w:rsidRPr="0046448B">
        <w:t>Княжева</w:t>
      </w:r>
      <w:proofErr w:type="spellEnd"/>
      <w:r w:rsidR="00C1668C" w:rsidRPr="0046448B">
        <w:t>,</w:t>
      </w:r>
      <w:r w:rsidRPr="0046448B">
        <w:t xml:space="preserve"> С.О. </w:t>
      </w:r>
      <w:proofErr w:type="spellStart"/>
      <w:r w:rsidRPr="0046448B">
        <w:t>Кондакова</w:t>
      </w:r>
      <w:proofErr w:type="spellEnd"/>
      <w:r w:rsidR="00C2215C" w:rsidRPr="0046448B">
        <w:t xml:space="preserve"> и многие другие.</w:t>
      </w:r>
      <w:r w:rsidR="005D5BEA" w:rsidRPr="0046448B">
        <w:rPr>
          <w:rStyle w:val="af"/>
        </w:rPr>
        <w:footnoteReference w:id="2"/>
      </w:r>
    </w:p>
    <w:p w14:paraId="4E78F32E" w14:textId="05351B9E" w:rsidR="001B7065" w:rsidRPr="0046448B" w:rsidRDefault="009046CF" w:rsidP="00271194">
      <w:pPr>
        <w:autoSpaceDE w:val="0"/>
        <w:autoSpaceDN w:val="0"/>
        <w:adjustRightInd w:val="0"/>
        <w:spacing w:line="360" w:lineRule="auto"/>
        <w:ind w:firstLine="567"/>
        <w:jc w:val="both"/>
      </w:pPr>
      <w:r w:rsidRPr="0046448B">
        <w:t xml:space="preserve">Методику изучения, закрепления и анализа информации, основанную на ассоциациях и их графическом отображении также разрабатывал и использовал английский психолог и преподаватель Тони </w:t>
      </w:r>
      <w:proofErr w:type="spellStart"/>
      <w:r w:rsidRPr="0046448B">
        <w:t>Бьюзен</w:t>
      </w:r>
      <w:proofErr w:type="spellEnd"/>
      <w:r w:rsidRPr="0046448B">
        <w:t>.</w:t>
      </w:r>
      <w:r w:rsidR="00336E68" w:rsidRPr="0046448B">
        <w:rPr>
          <w:rStyle w:val="af"/>
        </w:rPr>
        <w:footnoteReference w:id="3"/>
      </w:r>
      <w:r w:rsidR="00336E68" w:rsidRPr="0046448B">
        <w:rPr>
          <w:rStyle w:val="af"/>
        </w:rPr>
        <w:t xml:space="preserve"> </w:t>
      </w:r>
      <w:r w:rsidRPr="0046448B">
        <w:t>Он ввел в использование</w:t>
      </w:r>
      <w:r w:rsidR="001B7065" w:rsidRPr="0046448B">
        <w:t xml:space="preserve"> </w:t>
      </w:r>
      <w:r w:rsidR="00AD78EA" w:rsidRPr="0046448B">
        <w:t>понятие «</w:t>
      </w:r>
      <w:r w:rsidR="00E22B96" w:rsidRPr="0046448B">
        <w:t xml:space="preserve">ментальная карта» или </w:t>
      </w:r>
      <w:r w:rsidRPr="0046448B">
        <w:t>«интеллект-карта».</w:t>
      </w:r>
      <w:r w:rsidR="001B7065" w:rsidRPr="0046448B">
        <w:t xml:space="preserve"> </w:t>
      </w:r>
    </w:p>
    <w:p w14:paraId="4C077567" w14:textId="59A5490B" w:rsidR="00DB3B50" w:rsidRPr="0046448B" w:rsidRDefault="00E22B96" w:rsidP="00AD78EA">
      <w:pPr>
        <w:autoSpaceDE w:val="0"/>
        <w:autoSpaceDN w:val="0"/>
        <w:adjustRightInd w:val="0"/>
        <w:spacing w:line="360" w:lineRule="auto"/>
        <w:ind w:firstLine="708"/>
        <w:jc w:val="both"/>
      </w:pPr>
      <w:r w:rsidRPr="0046448B">
        <w:t>Использование аналогичных методик для активизации мыслительного процесса описывал в своих работах Х</w:t>
      </w:r>
      <w:r w:rsidR="00640C69" w:rsidRPr="0046448B">
        <w:t>орст</w:t>
      </w:r>
      <w:r w:rsidRPr="0046448B">
        <w:t xml:space="preserve"> Мюллер</w:t>
      </w:r>
      <w:r w:rsidR="00640C69" w:rsidRPr="0046448B">
        <w:t xml:space="preserve">, он также отмечал важность графического отображения информации для активизации деятельности обоих полушарий мозга. По мнению </w:t>
      </w:r>
      <w:r w:rsidR="00640C69" w:rsidRPr="0046448B">
        <w:lastRenderedPageBreak/>
        <w:t>Мюллера, «тот, у кого задействованы в мышлении оба полушария мозга, учится эффективнее и добивается большего умственным трудом».</w:t>
      </w:r>
      <w:r w:rsidR="00640C69" w:rsidRPr="0046448B">
        <w:rPr>
          <w:rStyle w:val="af"/>
        </w:rPr>
        <w:footnoteReference w:id="4"/>
      </w:r>
      <w:r w:rsidR="00640C69" w:rsidRPr="0046448B">
        <w:t xml:space="preserve"> Использование ментальных карт позволяет </w:t>
      </w:r>
      <w:r w:rsidR="00AD78EA" w:rsidRPr="0046448B">
        <w:t>человеку справится с информационным потоком, управлять им и структурировать его.</w:t>
      </w:r>
    </w:p>
    <w:p w14:paraId="2326B25D" w14:textId="0031906A" w:rsidR="00D22589" w:rsidRPr="0046448B" w:rsidRDefault="00DB3B50" w:rsidP="00D22589">
      <w:pPr>
        <w:autoSpaceDE w:val="0"/>
        <w:autoSpaceDN w:val="0"/>
        <w:adjustRightInd w:val="0"/>
        <w:spacing w:line="360" w:lineRule="auto"/>
        <w:ind w:firstLine="567"/>
        <w:jc w:val="both"/>
      </w:pPr>
      <w:r w:rsidRPr="0046448B">
        <w:tab/>
        <w:t xml:space="preserve">В </w:t>
      </w:r>
      <w:r w:rsidR="00AD78EA" w:rsidRPr="0046448B">
        <w:t>последние десятилетия в отечественной педагогике методика использования опорных конспектов и ментальных карт продолжает</w:t>
      </w:r>
      <w:r w:rsidRPr="0046448B">
        <w:t xml:space="preserve"> широко разрабатыва</w:t>
      </w:r>
      <w:r w:rsidR="00AD78EA" w:rsidRPr="0046448B">
        <w:t>ть</w:t>
      </w:r>
      <w:r w:rsidRPr="0046448B">
        <w:t xml:space="preserve">ся, что </w:t>
      </w:r>
      <w:r w:rsidR="00AD78EA" w:rsidRPr="0046448B">
        <w:t>является одним из</w:t>
      </w:r>
      <w:r w:rsidRPr="0046448B">
        <w:t xml:space="preserve"> свидетельств её актуальности и эффективности. Несмотря на то, что большинство современных исследователей</w:t>
      </w:r>
      <w:r w:rsidR="00AD78EA" w:rsidRPr="0046448B">
        <w:t xml:space="preserve"> в основном</w:t>
      </w:r>
      <w:r w:rsidRPr="0046448B">
        <w:t xml:space="preserve"> развивает идеи, высказанные В. Ф. Шаталовым,</w:t>
      </w:r>
      <w:r w:rsidR="00A067D8" w:rsidRPr="0046448B">
        <w:rPr>
          <w:rStyle w:val="af"/>
        </w:rPr>
        <w:footnoteReference w:id="5"/>
      </w:r>
      <w:r w:rsidRPr="0046448B">
        <w:t xml:space="preserve"> можно отметить, что определенные новшества в методике были открыты в первую очередь в сфере использования информационных технологий и электронных ресурсов.</w:t>
      </w:r>
      <w:r w:rsidR="00555AC7" w:rsidRPr="0046448B">
        <w:rPr>
          <w:rStyle w:val="af"/>
        </w:rPr>
        <w:footnoteReference w:id="6"/>
      </w:r>
      <w:r w:rsidRPr="0046448B">
        <w:t xml:space="preserve"> В последние десять лет особый интерес исследователей вызывают различного рода электронные и интерактивные площадки (Spiderscribe.net, Draw.io, </w:t>
      </w:r>
      <w:proofErr w:type="spellStart"/>
      <w:r w:rsidRPr="0046448B">
        <w:t>Creately</w:t>
      </w:r>
      <w:proofErr w:type="spellEnd"/>
      <w:r w:rsidRPr="0046448B">
        <w:t xml:space="preserve">, </w:t>
      </w:r>
      <w:proofErr w:type="spellStart"/>
      <w:r w:rsidRPr="0046448B">
        <w:t>XMind</w:t>
      </w:r>
      <w:proofErr w:type="spellEnd"/>
      <w:r w:rsidRPr="0046448B">
        <w:t xml:space="preserve"> и др.), при помощи которых можно </w:t>
      </w:r>
      <w:r w:rsidR="00D22589" w:rsidRPr="0046448B">
        <w:t xml:space="preserve">успешно реализовывать при составлении опорных конспектов принцип </w:t>
      </w:r>
      <w:r w:rsidRPr="0046448B">
        <w:t>наглядности и визуал</w:t>
      </w:r>
      <w:r w:rsidR="00D22589" w:rsidRPr="0046448B">
        <w:t>изации</w:t>
      </w:r>
      <w:r w:rsidRPr="0046448B">
        <w:t xml:space="preserve"> опорных сигналов.</w:t>
      </w:r>
      <w:r w:rsidR="00D22589" w:rsidRPr="0046448B">
        <w:t xml:space="preserve"> </w:t>
      </w:r>
    </w:p>
    <w:p w14:paraId="12C5AD62" w14:textId="68FC10D5" w:rsidR="007470A5" w:rsidRPr="0046448B" w:rsidRDefault="007470A5" w:rsidP="00D22589">
      <w:pPr>
        <w:autoSpaceDE w:val="0"/>
        <w:autoSpaceDN w:val="0"/>
        <w:adjustRightInd w:val="0"/>
        <w:spacing w:line="360" w:lineRule="auto"/>
        <w:ind w:firstLine="567"/>
        <w:jc w:val="both"/>
      </w:pPr>
      <w:r w:rsidRPr="0046448B">
        <w:t xml:space="preserve">Хотя метод опорных конспектов является далеко не новым в педагогике, он остается одним из самых востребованных и эффективных, побуждая исследователей заниматься его изучением и развитием. Образовательный потенциал методики опорных конспектов все еще раскрыт не до конца. Информационные технологии позволяют ученым искать новые </w:t>
      </w:r>
      <w:r w:rsidR="00304914" w:rsidRPr="0046448B">
        <w:t xml:space="preserve">пути и средства по реализации этого метода в образовательных процессах, а изменения в современном обществе – находить новые поводы для её использования. </w:t>
      </w:r>
    </w:p>
    <w:p w14:paraId="291E9751" w14:textId="159FD366" w:rsidR="00304914" w:rsidRPr="0046448B" w:rsidRDefault="00304914" w:rsidP="00D22589">
      <w:pPr>
        <w:autoSpaceDE w:val="0"/>
        <w:autoSpaceDN w:val="0"/>
        <w:adjustRightInd w:val="0"/>
        <w:spacing w:line="360" w:lineRule="auto"/>
        <w:ind w:firstLine="567"/>
        <w:jc w:val="both"/>
      </w:pPr>
    </w:p>
    <w:p w14:paraId="0757C83D" w14:textId="77777777" w:rsidR="00C9064B" w:rsidRPr="0046448B" w:rsidRDefault="00C9064B" w:rsidP="00862561">
      <w:pPr>
        <w:pStyle w:val="a7"/>
        <w:numPr>
          <w:ilvl w:val="0"/>
          <w:numId w:val="4"/>
        </w:numPr>
        <w:spacing w:after="160" w:line="360" w:lineRule="auto"/>
        <w:ind w:left="567" w:hanging="425"/>
        <w:jc w:val="center"/>
        <w:rPr>
          <w:b/>
          <w:bCs/>
          <w:color w:val="000000"/>
        </w:rPr>
      </w:pPr>
      <w:r w:rsidRPr="0046448B">
        <w:rPr>
          <w:b/>
          <w:bCs/>
          <w:color w:val="000000"/>
        </w:rPr>
        <w:lastRenderedPageBreak/>
        <w:t xml:space="preserve">Практический опыт использования опорных конспектов при </w:t>
      </w:r>
    </w:p>
    <w:p w14:paraId="6DF049CB" w14:textId="5B2DCE7F" w:rsidR="001836C9" w:rsidRPr="0046448B" w:rsidRDefault="00C9064B" w:rsidP="00C9064B">
      <w:pPr>
        <w:pStyle w:val="a7"/>
        <w:spacing w:after="160" w:line="360" w:lineRule="auto"/>
        <w:ind w:left="567"/>
        <w:jc w:val="center"/>
        <w:rPr>
          <w:b/>
          <w:bCs/>
          <w:color w:val="000000"/>
        </w:rPr>
      </w:pPr>
      <w:r w:rsidRPr="0046448B">
        <w:rPr>
          <w:b/>
          <w:bCs/>
          <w:color w:val="000000"/>
        </w:rPr>
        <w:t>обучении обществознанию в основной школе</w:t>
      </w:r>
    </w:p>
    <w:p w14:paraId="24B68686" w14:textId="77777777" w:rsidR="00622B3A" w:rsidRPr="0046448B" w:rsidRDefault="009502F7" w:rsidP="00622B3A">
      <w:pPr>
        <w:autoSpaceDE w:val="0"/>
        <w:autoSpaceDN w:val="0"/>
        <w:adjustRightInd w:val="0"/>
        <w:spacing w:line="360" w:lineRule="auto"/>
        <w:ind w:firstLine="567"/>
        <w:jc w:val="both"/>
      </w:pPr>
      <w:r w:rsidRPr="0046448B">
        <w:t>Для проведения практического эксперимента по применению методики опорных конспектов нами была выбран</w:t>
      </w:r>
      <w:r w:rsidR="0054468E" w:rsidRPr="0046448B">
        <w:t>а</w:t>
      </w:r>
      <w:r w:rsidRPr="0046448B">
        <w:t xml:space="preserve"> форма опорного конспекта в виде рабочего или маршрутного листа. Мы решили использовать именно этот вид опорных конспектов, поскольку в результате </w:t>
      </w:r>
      <w:r w:rsidR="0054468E" w:rsidRPr="0046448B">
        <w:t>ознакомления с</w:t>
      </w:r>
      <w:r w:rsidRPr="0046448B">
        <w:t xml:space="preserve"> опыт</w:t>
      </w:r>
      <w:r w:rsidR="0054468E" w:rsidRPr="0046448B">
        <w:t>ом</w:t>
      </w:r>
      <w:r w:rsidRPr="0046448B">
        <w:t xml:space="preserve"> других педагогов, </w:t>
      </w:r>
      <w:r w:rsidR="0054468E" w:rsidRPr="0046448B">
        <w:t>эта форма реализации данной методики была определена нами как наиболее эффективная. Рабочий лист позволяет нам не только закрепить изученный материал в виде его графического или схематического изображения, но и приметить изучаемый материал в практическом задании, что соответствует системно-деятельностному подходу современного ФГОС.</w:t>
      </w:r>
    </w:p>
    <w:p w14:paraId="3CF01DD0" w14:textId="63F40D7E" w:rsidR="00622B3A" w:rsidRPr="0046448B" w:rsidRDefault="00622B3A" w:rsidP="00622B3A">
      <w:pPr>
        <w:autoSpaceDE w:val="0"/>
        <w:autoSpaceDN w:val="0"/>
        <w:adjustRightInd w:val="0"/>
        <w:spacing w:line="360" w:lineRule="auto"/>
        <w:ind w:firstLine="567"/>
        <w:jc w:val="both"/>
      </w:pPr>
      <w:r w:rsidRPr="0046448B">
        <w:t xml:space="preserve">Если рассматривать рабочий лист как средство организации самостоятельной деятельности школьников по присвоению новых знаний, то материал, предназначенный для освоения, должен отвечать следующим требованиям: </w:t>
      </w:r>
    </w:p>
    <w:p w14:paraId="62B47E37" w14:textId="369A88BC" w:rsidR="00622B3A" w:rsidRPr="0046448B" w:rsidRDefault="00622B3A" w:rsidP="00622B3A">
      <w:pPr>
        <w:pStyle w:val="a7"/>
        <w:numPr>
          <w:ilvl w:val="0"/>
          <w:numId w:val="2"/>
        </w:numPr>
        <w:spacing w:after="160" w:line="360" w:lineRule="auto"/>
        <w:ind w:left="567"/>
        <w:jc w:val="both"/>
      </w:pPr>
      <w:r w:rsidRPr="0046448B">
        <w:t xml:space="preserve">это должен быть материал описательного характера, содержащий преимущественно перечисление фактов; </w:t>
      </w:r>
    </w:p>
    <w:p w14:paraId="415AF306" w14:textId="3B90AC86" w:rsidR="00622B3A" w:rsidRPr="0046448B" w:rsidRDefault="00622B3A" w:rsidP="00622B3A">
      <w:pPr>
        <w:pStyle w:val="a7"/>
        <w:numPr>
          <w:ilvl w:val="0"/>
          <w:numId w:val="2"/>
        </w:numPr>
        <w:spacing w:after="160" w:line="360" w:lineRule="auto"/>
        <w:ind w:left="567"/>
        <w:jc w:val="both"/>
      </w:pPr>
      <w:r w:rsidRPr="0046448B">
        <w:t>раскрываемое содержание должно быть логическим продолжением ранее усвоенных знаний, то есть опираться на базовые знания учеников;</w:t>
      </w:r>
    </w:p>
    <w:p w14:paraId="592A0E5C" w14:textId="42E9CBE0" w:rsidR="00622B3A" w:rsidRPr="0046448B" w:rsidRDefault="00622B3A" w:rsidP="00622B3A">
      <w:pPr>
        <w:pStyle w:val="a7"/>
        <w:numPr>
          <w:ilvl w:val="0"/>
          <w:numId w:val="2"/>
        </w:numPr>
        <w:spacing w:after="160" w:line="360" w:lineRule="auto"/>
        <w:ind w:left="567"/>
        <w:jc w:val="both"/>
      </w:pPr>
      <w:r w:rsidRPr="0046448B">
        <w:t xml:space="preserve"> материал должен давать возможность его структурирования и оформления результатов познания в различных формах. </w:t>
      </w:r>
    </w:p>
    <w:p w14:paraId="3D75CFD1" w14:textId="77777777" w:rsidR="00622B3A" w:rsidRPr="0046448B" w:rsidRDefault="00622B3A" w:rsidP="00622B3A">
      <w:pPr>
        <w:spacing w:line="360" w:lineRule="auto"/>
        <w:ind w:firstLine="567"/>
        <w:jc w:val="both"/>
      </w:pPr>
      <w:r w:rsidRPr="0046448B">
        <w:t xml:space="preserve">Безусловно, логика учебного предмета, необходимость логического развертывания учебного содержания оказывают самое непосредственное влияние на определение этапов работы с этим содержанием. Психологами установлено, что наиболее эффективно процесс обучения протекает в том случае, если школьники участвуют в определении целей познания, осознают личностную значимость недостающих знаний, понимают и принимают к исполнению учебно-познавательные задачи. Конструирование рабочего листа должно основываться на логике процесса усвоения знаний: восприятие — осмысление — запоминание — применение — обобщение — рефлексия. </w:t>
      </w:r>
    </w:p>
    <w:p w14:paraId="6BB24A15" w14:textId="77777777" w:rsidR="00622B3A" w:rsidRPr="0046448B" w:rsidRDefault="00622B3A" w:rsidP="00622B3A">
      <w:pPr>
        <w:autoSpaceDE w:val="0"/>
        <w:autoSpaceDN w:val="0"/>
        <w:adjustRightInd w:val="0"/>
        <w:spacing w:line="360" w:lineRule="auto"/>
        <w:ind w:firstLine="567"/>
        <w:jc w:val="both"/>
      </w:pPr>
      <w:r w:rsidRPr="0046448B">
        <w:t>Таким образом, в заданиях рабочего листа должны органично сочетаться логика учебного предмета и психология усвоения научных понятий.</w:t>
      </w:r>
    </w:p>
    <w:p w14:paraId="1CD9C432" w14:textId="5AE61C04" w:rsidR="007F0AC9" w:rsidRPr="0046448B" w:rsidRDefault="0054468E" w:rsidP="00AC2BDC">
      <w:pPr>
        <w:autoSpaceDE w:val="0"/>
        <w:autoSpaceDN w:val="0"/>
        <w:adjustRightInd w:val="0"/>
        <w:spacing w:line="360" w:lineRule="auto"/>
        <w:ind w:firstLine="567"/>
        <w:jc w:val="both"/>
      </w:pPr>
      <w:r w:rsidRPr="0046448B">
        <w:t xml:space="preserve">Для проведения нашего исследования нами были подготовлены четыре рабочих листа по обществознанию для 8-х и 9-х классов с опорой на учебник </w:t>
      </w:r>
      <w:r w:rsidR="007F0AC9" w:rsidRPr="0046448B">
        <w:t xml:space="preserve">Л.Н. </w:t>
      </w:r>
      <w:r w:rsidRPr="0046448B">
        <w:t>Боголюбова</w:t>
      </w:r>
      <w:r w:rsidR="007F0AC9" w:rsidRPr="0046448B">
        <w:t>. Рабочие листы были составлены</w:t>
      </w:r>
      <w:r w:rsidRPr="0046448B">
        <w:t xml:space="preserve"> по темам «Предпринимательская деятельность</w:t>
      </w:r>
      <w:r w:rsidR="00AC2BDC">
        <w:t>»</w:t>
      </w:r>
      <w:r w:rsidR="007F0AC9" w:rsidRPr="0046448B">
        <w:t xml:space="preserve">, «Банковские </w:t>
      </w:r>
      <w:r w:rsidR="00AC2BDC">
        <w:t>услуги», «Государство»</w:t>
      </w:r>
      <w:r w:rsidR="007F0AC9" w:rsidRPr="0046448B">
        <w:t xml:space="preserve">. Структура рабочих листов делилась на две части: </w:t>
      </w:r>
      <w:r w:rsidR="00C138E5" w:rsidRPr="0046448B">
        <w:t xml:space="preserve">графическое или </w:t>
      </w:r>
      <w:r w:rsidR="00C138E5" w:rsidRPr="0046448B">
        <w:lastRenderedPageBreak/>
        <w:t>схематическое изображение учебного материала и</w:t>
      </w:r>
      <w:r w:rsidR="007F0AC9" w:rsidRPr="0046448B">
        <w:t xml:space="preserve"> задания, предполагающие </w:t>
      </w:r>
      <w:r w:rsidR="00C138E5" w:rsidRPr="0046448B">
        <w:t xml:space="preserve">его </w:t>
      </w:r>
      <w:r w:rsidR="007F0AC9" w:rsidRPr="0046448B">
        <w:t>практическое применение.</w:t>
      </w:r>
    </w:p>
    <w:p w14:paraId="072825E9" w14:textId="1C0BEA36" w:rsidR="007F0AC9" w:rsidRPr="0046448B" w:rsidRDefault="007F0AC9" w:rsidP="007F0AC9">
      <w:pPr>
        <w:autoSpaceDE w:val="0"/>
        <w:autoSpaceDN w:val="0"/>
        <w:adjustRightInd w:val="0"/>
        <w:spacing w:line="360" w:lineRule="auto"/>
        <w:ind w:firstLine="567"/>
        <w:jc w:val="both"/>
      </w:pPr>
      <w:r w:rsidRPr="0046448B">
        <w:t>Схемы и графики</w:t>
      </w:r>
      <w:r w:rsidR="00C138E5" w:rsidRPr="0046448B">
        <w:t>, содержащие учебный материал,</w:t>
      </w:r>
      <w:r w:rsidRPr="0046448B">
        <w:t xml:space="preserve"> в большинстве случаев</w:t>
      </w:r>
      <w:r w:rsidR="00C138E5" w:rsidRPr="0046448B">
        <w:t xml:space="preserve"> были представлены на рабочих листах в виде шаблонов, требующих заполнения. Учащиеся должны были самостоятельно обратиться </w:t>
      </w:r>
      <w:r w:rsidRPr="0046448B">
        <w:t xml:space="preserve">к тексту учебника для того, чтобы их заполнить, или найти частично отсутствующую в них информацию. </w:t>
      </w:r>
      <w:r w:rsidR="00C138E5" w:rsidRPr="0046448B">
        <w:t>В</w:t>
      </w:r>
      <w:r w:rsidRPr="0046448B">
        <w:t xml:space="preserve"> некоторых случаях (в основном, если это</w:t>
      </w:r>
      <w:r w:rsidR="00C138E5" w:rsidRPr="0046448B">
        <w:t xml:space="preserve"> был материал дополнительный, не входящий в содержание учебника</w:t>
      </w:r>
      <w:r w:rsidRPr="0046448B">
        <w:t xml:space="preserve">) </w:t>
      </w:r>
      <w:r w:rsidR="00C138E5" w:rsidRPr="0046448B">
        <w:t>информация могла быть представлена полностью и не требовать дополнительного поиска и дополнения со стороны ученика.</w:t>
      </w:r>
    </w:p>
    <w:p w14:paraId="1024DE7B" w14:textId="5AFE78B6" w:rsidR="00C138E5" w:rsidRPr="0046448B" w:rsidRDefault="00711AB2" w:rsidP="007F0AC9">
      <w:pPr>
        <w:autoSpaceDE w:val="0"/>
        <w:autoSpaceDN w:val="0"/>
        <w:adjustRightInd w:val="0"/>
        <w:spacing w:line="360" w:lineRule="auto"/>
        <w:ind w:firstLine="567"/>
        <w:jc w:val="both"/>
      </w:pPr>
      <w:r w:rsidRPr="0046448B">
        <w:t>В рабочие листы были включены следующие типы практических заданий</w:t>
      </w:r>
      <w:r w:rsidR="00C138E5" w:rsidRPr="0046448B">
        <w:t>:</w:t>
      </w:r>
    </w:p>
    <w:p w14:paraId="00CEC229" w14:textId="3C1F183D" w:rsidR="00711AB2" w:rsidRPr="0046448B" w:rsidRDefault="00711AB2" w:rsidP="00711AB2">
      <w:pPr>
        <w:pStyle w:val="a7"/>
        <w:numPr>
          <w:ilvl w:val="0"/>
          <w:numId w:val="2"/>
        </w:numPr>
        <w:spacing w:after="160" w:line="360" w:lineRule="auto"/>
        <w:ind w:left="567"/>
        <w:jc w:val="both"/>
      </w:pPr>
      <w:r w:rsidRPr="0046448B">
        <w:t xml:space="preserve">работа с подготовленными заранее со статьями из </w:t>
      </w:r>
      <w:r w:rsidR="002626C4" w:rsidRPr="0046448B">
        <w:t>СМИ</w:t>
      </w:r>
      <w:r w:rsidRPr="0046448B">
        <w:t>;</w:t>
      </w:r>
    </w:p>
    <w:p w14:paraId="58713356" w14:textId="3482D1D1" w:rsidR="00711AB2" w:rsidRPr="0046448B" w:rsidRDefault="00711AB2" w:rsidP="00711AB2">
      <w:pPr>
        <w:pStyle w:val="a7"/>
        <w:numPr>
          <w:ilvl w:val="0"/>
          <w:numId w:val="2"/>
        </w:numPr>
        <w:spacing w:after="160" w:line="360" w:lineRule="auto"/>
        <w:ind w:left="567"/>
        <w:jc w:val="both"/>
      </w:pPr>
      <w:r w:rsidRPr="0046448B">
        <w:t>работа с нормативно-правовыми документами;</w:t>
      </w:r>
    </w:p>
    <w:p w14:paraId="487D93C8" w14:textId="7D0D14C8" w:rsidR="00711AB2" w:rsidRPr="0046448B" w:rsidRDefault="00711AB2" w:rsidP="00711AB2">
      <w:pPr>
        <w:pStyle w:val="a7"/>
        <w:numPr>
          <w:ilvl w:val="0"/>
          <w:numId w:val="2"/>
        </w:numPr>
        <w:spacing w:after="160" w:line="360" w:lineRule="auto"/>
        <w:ind w:left="567"/>
        <w:jc w:val="both"/>
      </w:pPr>
      <w:r w:rsidRPr="0046448B">
        <w:t>работа с историческими источниками;</w:t>
      </w:r>
    </w:p>
    <w:p w14:paraId="43FDE419" w14:textId="731F4367" w:rsidR="00711AB2" w:rsidRPr="0046448B" w:rsidRDefault="00711AB2" w:rsidP="00711AB2">
      <w:pPr>
        <w:pStyle w:val="a7"/>
        <w:numPr>
          <w:ilvl w:val="0"/>
          <w:numId w:val="2"/>
        </w:numPr>
        <w:spacing w:after="160" w:line="360" w:lineRule="auto"/>
        <w:ind w:left="567"/>
        <w:jc w:val="both"/>
      </w:pPr>
      <w:r w:rsidRPr="0046448B">
        <w:t>анализ событий, происходящий в современном обществе;</w:t>
      </w:r>
    </w:p>
    <w:p w14:paraId="1169CC6E" w14:textId="73CCE55E" w:rsidR="00711AB2" w:rsidRPr="0046448B" w:rsidRDefault="00711AB2" w:rsidP="00711AB2">
      <w:pPr>
        <w:pStyle w:val="a7"/>
        <w:numPr>
          <w:ilvl w:val="0"/>
          <w:numId w:val="2"/>
        </w:numPr>
        <w:spacing w:after="160" w:line="360" w:lineRule="auto"/>
        <w:ind w:left="567"/>
        <w:jc w:val="both"/>
      </w:pPr>
      <w:r w:rsidRPr="0046448B">
        <w:t>разбор обществоведческих ситуаций;</w:t>
      </w:r>
    </w:p>
    <w:p w14:paraId="282083BF" w14:textId="202E3DA9" w:rsidR="00C138E5" w:rsidRPr="0046448B" w:rsidRDefault="00711AB2" w:rsidP="002626C4">
      <w:pPr>
        <w:pStyle w:val="a7"/>
        <w:numPr>
          <w:ilvl w:val="0"/>
          <w:numId w:val="2"/>
        </w:numPr>
        <w:spacing w:after="160" w:line="360" w:lineRule="auto"/>
        <w:ind w:left="567"/>
        <w:jc w:val="both"/>
      </w:pPr>
      <w:r w:rsidRPr="0046448B">
        <w:t xml:space="preserve">решение </w:t>
      </w:r>
      <w:r w:rsidR="00C138E5" w:rsidRPr="0046448B">
        <w:t>задач по финансовой грамотности</w:t>
      </w:r>
      <w:r w:rsidR="005E144E" w:rsidRPr="0046448B">
        <w:t>.</w:t>
      </w:r>
    </w:p>
    <w:p w14:paraId="045A5C98" w14:textId="023C2E32" w:rsidR="00CB30E3" w:rsidRPr="0046448B" w:rsidRDefault="00CB30E3" w:rsidP="00622B3A">
      <w:pPr>
        <w:spacing w:line="360" w:lineRule="auto"/>
        <w:ind w:firstLine="567"/>
        <w:jc w:val="both"/>
      </w:pPr>
      <w:r w:rsidRPr="0046448B">
        <w:t>Весь отобранными нами для составления рабочих листов материал был изложен в системном порядке, в соответствии со структурой используемого учебно-методического комплекса</w:t>
      </w:r>
      <w:r w:rsidR="00622B3A" w:rsidRPr="0046448B">
        <w:t>.</w:t>
      </w:r>
    </w:p>
    <w:p w14:paraId="556A8DFA" w14:textId="6356C7C7" w:rsidR="000F7E6B" w:rsidRPr="0046448B" w:rsidRDefault="000F7E6B" w:rsidP="000F7E6B">
      <w:pPr>
        <w:spacing w:line="360" w:lineRule="auto"/>
        <w:ind w:firstLine="567"/>
        <w:jc w:val="both"/>
      </w:pPr>
      <w:r w:rsidRPr="0046448B">
        <w:t>Для проведения исследования были использованы четыре разных класса, два из девятой параллели и два из восьмой. Одному из классов в каждой параллели было предложено изучить соответствующие темы с использованием опорных конспектов в виде рабочих листов, для другого класса были проведены классические уроки в формате лекции и устной беседы. В тех классах, где были использованы рабочие листы, учитель выполнял на уроке скорее роль организатора и консультанта</w:t>
      </w:r>
      <w:r w:rsidR="00A81CA2" w:rsidRPr="0046448B">
        <w:t xml:space="preserve"> по организации учебной-деятельности. В основном учащиеся усваивали новый материал непосредственно через свою самостоятельную работу с маршрутным листом. </w:t>
      </w:r>
      <w:r w:rsidRPr="0046448B">
        <w:t>Проверка уровня усвоения учебного материала осуществлялась</w:t>
      </w:r>
      <w:r w:rsidR="00A81CA2" w:rsidRPr="0046448B">
        <w:t xml:space="preserve"> спустя несколько уроков </w:t>
      </w:r>
      <w:r w:rsidRPr="0046448B">
        <w:t xml:space="preserve">при помощи письменного опроса по изученным темам. </w:t>
      </w:r>
    </w:p>
    <w:p w14:paraId="41CCB0AB" w14:textId="40C7FFA2" w:rsidR="00A81CA2" w:rsidRPr="0046448B" w:rsidRDefault="00A81CA2" w:rsidP="000F7E6B">
      <w:pPr>
        <w:spacing w:line="360" w:lineRule="auto"/>
        <w:ind w:firstLine="567"/>
        <w:jc w:val="both"/>
      </w:pPr>
      <w:r w:rsidRPr="0046448B">
        <w:t xml:space="preserve">Следует отметить, что те классы, которые обучались с помощью рабочих листов, не смотря на первоначальное отсутствие мотивации к самостоятельной работе, довольно быстро проявили интерес к учебной деятельности. Особенно в случае, когда предложенный для изучения материал, находил соприкосновение непосредственно с их жизненными интересами. Характерным примером может послужить задание, в котором было необходимо </w:t>
      </w:r>
      <w:r w:rsidRPr="0046448B">
        <w:lastRenderedPageBreak/>
        <w:t xml:space="preserve">ознакомиться с биографией известного бизнесмена и сформулировать качества, необходимые человеку, занимающемуся предпринимательской деятельностью. </w:t>
      </w:r>
      <w:r w:rsidR="001F4002" w:rsidRPr="0046448B">
        <w:t xml:space="preserve">Данное задание произвело на обучающихся положительный зрения эффект также и с моральной точки, так как для некоторых из них большим открытием оказалось то, что для того, чтобы добиться </w:t>
      </w:r>
      <w:bookmarkStart w:id="9" w:name="_GoBack"/>
      <w:r w:rsidR="001F4002" w:rsidRPr="0046448B">
        <w:t xml:space="preserve">успеха, Павлу понадобилось усердно трудиться, начиная непосредственно со школьной </w:t>
      </w:r>
      <w:bookmarkEnd w:id="9"/>
      <w:r w:rsidR="001F4002" w:rsidRPr="0046448B">
        <w:t>скамьи, и, что огромный вклад в этот успех внесла, его мотивация к учебной деятельности.</w:t>
      </w:r>
    </w:p>
    <w:p w14:paraId="790ACDAB" w14:textId="28CF1AD6" w:rsidR="00622B3A" w:rsidRPr="0046448B" w:rsidRDefault="001F4002" w:rsidP="00622B3A">
      <w:pPr>
        <w:spacing w:line="360" w:lineRule="auto"/>
        <w:ind w:firstLine="567"/>
        <w:jc w:val="both"/>
        <w:rPr>
          <w:rFonts w:asciiTheme="minorHAnsi" w:eastAsiaTheme="minorHAnsi" w:hAnsiTheme="minorHAnsi" w:cstheme="minorBidi"/>
          <w:lang w:eastAsia="en-US"/>
        </w:rPr>
      </w:pPr>
      <w:r w:rsidRPr="0046448B">
        <w:t xml:space="preserve">Среди положительных моментов применения рабочих листов можно также отметить, то, что они позволяют сократить количества текста, которые необходимо записать ученику от руки ради составления опорного конспекта. Это позволяет учащемуся на запоминании и анализе информации. При этом ученик все же принимает участие в составлении опорного конспекта, что делает его структуру для него понятной и более запоминающейся. Кроме того, навык, выделения основной информации у разных учащихся развит неодинаково. При составление опорного конспекта в свободной форме, некоторые ученики часто упускают важный детали, или намеренно пренебрегают ими, стремясь упростить себе работу. Составление опорного конспекта по заранее заготовленному шаблону позволяет добиться определенного уровня его качества у всего класса. </w:t>
      </w:r>
      <w:r w:rsidR="00622B3A" w:rsidRPr="0046448B">
        <w:t>При этом у ученика всегда перед глазами все этапы работы, с чем он уже справился и что надо еще освоить.</w:t>
      </w:r>
    </w:p>
    <w:p w14:paraId="1191222C" w14:textId="40D196E7" w:rsidR="001F4002" w:rsidRPr="0046448B" w:rsidRDefault="001F4002" w:rsidP="001F4002">
      <w:pPr>
        <w:spacing w:line="360" w:lineRule="auto"/>
        <w:ind w:firstLine="567"/>
        <w:jc w:val="both"/>
      </w:pPr>
      <w:r w:rsidRPr="0046448B">
        <w:t xml:space="preserve">Конечно, даже при наличии определенного направления, заданному ученику маршрутным листом, часть заданий </w:t>
      </w:r>
      <w:r w:rsidR="00223B72" w:rsidRPr="0046448B">
        <w:t>неизбежно</w:t>
      </w:r>
      <w:r w:rsidRPr="0046448B">
        <w:t xml:space="preserve"> будет </w:t>
      </w:r>
      <w:r w:rsidR="00223B72" w:rsidRPr="0046448B">
        <w:t>вызывать у некоторых учащихся трудности. В нашем случае наибольшее количество проблем вызвали задачи по финансовой грамотности. Здесь многим учащимся не хватило только справочного материала, содержащегося на рабочем листе, но и понадобились подробные разъяснения со стороны учителя. Тем не менее, при помощи учителя большинство учеников в конечном итоге успешно справились с предложенными заданиями.</w:t>
      </w:r>
    </w:p>
    <w:p w14:paraId="42556A2A" w14:textId="61D6B2EF" w:rsidR="004604FD" w:rsidRPr="0046448B" w:rsidRDefault="00223B72" w:rsidP="001F4002">
      <w:pPr>
        <w:spacing w:line="360" w:lineRule="auto"/>
        <w:ind w:firstLine="567"/>
        <w:jc w:val="both"/>
      </w:pPr>
      <w:r w:rsidRPr="0046448B">
        <w:t>При проведении нашего исследования мы включили в рабочие листы также и домашние задания.  После окончания урока учащийся забирал рабочий лист домой и сдавал его на проверку уже в начале следующего занятия. После проверки рабочие листы возвращались учащимся и вкладывались или вклеивались ими в тетрадь. Проверка рабочих листов позволила весьма четко определить степень вовлеченности каждого учащегося в рабочий процесс на уроке, сложности, которые у него возникли при выполнении тех, или иных заданий</w:t>
      </w:r>
      <w:r w:rsidR="00737A8D" w:rsidRPr="0046448B">
        <w:t xml:space="preserve">. </w:t>
      </w:r>
      <w:r w:rsidR="004604FD" w:rsidRPr="0046448B">
        <w:t>Работа по алгоритму облегчает и процедуру самооценивания для ученика, поскольку по заполненному листу обучающийся может оценить весь объём выполненной им работы, планировать дальнейшие успехи.</w:t>
      </w:r>
    </w:p>
    <w:p w14:paraId="43970185" w14:textId="2BBB0FAF" w:rsidR="00223B72" w:rsidRPr="0046448B" w:rsidRDefault="00737A8D" w:rsidP="001F4002">
      <w:pPr>
        <w:spacing w:line="360" w:lineRule="auto"/>
        <w:ind w:firstLine="567"/>
        <w:jc w:val="both"/>
      </w:pPr>
      <w:r w:rsidRPr="0046448B">
        <w:t>Стоит отметить, что некоторые учащие охотно доделывали то, что не успели выполнить на уроке даже без указания учителя.</w:t>
      </w:r>
      <w:r w:rsidR="00CB30E3" w:rsidRPr="0046448B">
        <w:t xml:space="preserve"> Иногда даже самостоятельно искали смежную </w:t>
      </w:r>
      <w:r w:rsidR="00CB30E3" w:rsidRPr="0046448B">
        <w:lastRenderedPageBreak/>
        <w:t>информацию по изученной теме в свободное время. Количество вопросов, которые задавились педагогу по теме после занятия, также несколько возросло, в том числе и со стороны учащихся, которые не были ранее замечены в подобных активностях.</w:t>
      </w:r>
    </w:p>
    <w:p w14:paraId="531EEC68" w14:textId="50B90832" w:rsidR="000F7E6B" w:rsidRPr="0046448B" w:rsidRDefault="00B4233C" w:rsidP="000F7E6B">
      <w:pPr>
        <w:spacing w:line="360" w:lineRule="auto"/>
        <w:ind w:firstLine="567"/>
        <w:jc w:val="both"/>
      </w:pPr>
      <w:r w:rsidRPr="0046448B">
        <w:t>Результаты письменного опроса по итогам проведенных занятия показали, что те классы, в которых для изучения соответствующих тем были использованы рабочие листы, имели более высокий средний бал, чем те, где был проведен классический урок. Процент выполнения домашних заданий в этих классах также был выше. К сожалению, учащиеся, обладающие низкой учебной мотивацией и способностью к саморегуляции учебной деятельности, показали довольно низкие результаты усвоения учебного материала в обоих контрольных группах.</w:t>
      </w:r>
    </w:p>
    <w:p w14:paraId="657C44CC" w14:textId="634861B1" w:rsidR="00B4233C" w:rsidRPr="0046448B" w:rsidRDefault="00A620C4" w:rsidP="000F7E6B">
      <w:pPr>
        <w:spacing w:line="360" w:lineRule="auto"/>
        <w:ind w:firstLine="567"/>
        <w:jc w:val="both"/>
      </w:pPr>
      <w:r w:rsidRPr="0046448B">
        <w:t xml:space="preserve">Из минусов работы с опорными конспектами в виде рабочих листов хочется отметить высокую трудоемкость их составления для учителя. Для подготовки каждого отдельного рабочего листа, учитывая продумывание его структуры, поиск необходимой информации, составление заданий, нами было потрачено в среднем 3 часа. При учебной нагрузке свыше 20 часов в неделю в разных параллелях составление таких рабочих листов может оказаться сложно выполнимым. </w:t>
      </w:r>
    </w:p>
    <w:p w14:paraId="69079F1F" w14:textId="238E7F82" w:rsidR="00622B3A" w:rsidRDefault="00A620C4" w:rsidP="00336E68">
      <w:pPr>
        <w:spacing w:line="360" w:lineRule="auto"/>
        <w:ind w:firstLine="567"/>
        <w:jc w:val="both"/>
      </w:pPr>
      <w:r w:rsidRPr="0046448B">
        <w:t>Тем не менее, нам кажется, что эта методика дает хорошие учебный результаты, позволяет разгрузить учителя непосредственно на самом уроке, что, в свою очередь, дает ему возможность уделить время каждому обучающемуся и именно в тот момент, когда он столкнется с трудностями и будет нуждаться в консультации и помощи педагога.</w:t>
      </w:r>
    </w:p>
    <w:p w14:paraId="2CBE7153" w14:textId="77777777" w:rsidR="0046448B" w:rsidRPr="0046448B" w:rsidRDefault="0046448B" w:rsidP="00336E68">
      <w:pPr>
        <w:spacing w:line="360" w:lineRule="auto"/>
        <w:ind w:firstLine="567"/>
        <w:jc w:val="both"/>
      </w:pPr>
    </w:p>
    <w:p w14:paraId="7821BCF8" w14:textId="0C766ACE" w:rsidR="00A620C4" w:rsidRPr="0046448B" w:rsidRDefault="00862561" w:rsidP="00ED5EC5">
      <w:pPr>
        <w:pStyle w:val="a7"/>
        <w:numPr>
          <w:ilvl w:val="0"/>
          <w:numId w:val="4"/>
        </w:numPr>
        <w:spacing w:line="360" w:lineRule="auto"/>
        <w:ind w:left="567" w:hanging="425"/>
        <w:jc w:val="center"/>
        <w:rPr>
          <w:b/>
          <w:bCs/>
        </w:rPr>
      </w:pPr>
      <w:r w:rsidRPr="0046448B">
        <w:rPr>
          <w:b/>
          <w:bCs/>
        </w:rPr>
        <w:t>Заключение</w:t>
      </w:r>
    </w:p>
    <w:p w14:paraId="5248B32B" w14:textId="77777777" w:rsidR="00E63902" w:rsidRPr="0046448B" w:rsidRDefault="00E63902" w:rsidP="00E63902">
      <w:pPr>
        <w:spacing w:line="360" w:lineRule="auto"/>
        <w:ind w:firstLine="567"/>
        <w:jc w:val="both"/>
      </w:pPr>
      <w:r w:rsidRPr="0046448B">
        <w:t>Методика опорных конспектов применяется и разрабатывается в педагогике продолжительное время. В нашей стране она получила широкое распространение в советское время и до сих пор остается одной из самых эффективных и популярных. Доказательством этому может служить широкое практическое применение методики опорных конспектов среди современных педагогов и большое количество вышедших за последние годы научных публикаций, посвященных ее изучению.</w:t>
      </w:r>
    </w:p>
    <w:p w14:paraId="4A4F941E" w14:textId="281A031D" w:rsidR="000F7E6B" w:rsidRPr="0046448B" w:rsidRDefault="00E63902" w:rsidP="0091593A">
      <w:pPr>
        <w:spacing w:line="360" w:lineRule="auto"/>
        <w:ind w:firstLine="567"/>
        <w:jc w:val="both"/>
      </w:pPr>
      <w:r w:rsidRPr="0046448B">
        <w:t>В современном обществе, где информация легко доступна и её переизбыток может создать трудности для обучающегося, методика опорных конспектов позволяет обучить школьника анализу и систематизации</w:t>
      </w:r>
      <w:r w:rsidR="00BB1F57" w:rsidRPr="0046448B">
        <w:t xml:space="preserve"> данных</w:t>
      </w:r>
      <w:r w:rsidRPr="0046448B">
        <w:t>, выделению смысловых фрагментов</w:t>
      </w:r>
      <w:r w:rsidR="009D3CB2" w:rsidRPr="0046448B">
        <w:t>, установлению причинно-следственных связей</w:t>
      </w:r>
      <w:r w:rsidRPr="0046448B">
        <w:t xml:space="preserve">. Принцип создания образных ассоциаций, согласно которому информация </w:t>
      </w:r>
      <w:r w:rsidR="0091593A" w:rsidRPr="0046448B">
        <w:t>в опорных конспектах</w:t>
      </w:r>
      <w:r w:rsidRPr="0046448B">
        <w:t xml:space="preserve"> пре</w:t>
      </w:r>
      <w:r w:rsidR="0091593A" w:rsidRPr="0046448B">
        <w:t xml:space="preserve">подносится в графическом или схематическом виде, </w:t>
      </w:r>
      <w:r w:rsidR="00BB1F57" w:rsidRPr="0046448B">
        <w:t>позволяет</w:t>
      </w:r>
      <w:r w:rsidR="0091593A" w:rsidRPr="0046448B">
        <w:t xml:space="preserve"> создать для учащегося опорные сигналы, которые помогают ему </w:t>
      </w:r>
      <w:r w:rsidR="0091593A" w:rsidRPr="0046448B">
        <w:lastRenderedPageBreak/>
        <w:t xml:space="preserve">воссоздать в памяти необходимые базовые знания. На этой базовой информации в дальнейшем </w:t>
      </w:r>
      <w:r w:rsidR="00BB1F57" w:rsidRPr="0046448B">
        <w:t>выстраивается</w:t>
      </w:r>
      <w:r w:rsidR="0091593A" w:rsidRPr="0046448B">
        <w:t xml:space="preserve"> единая система знаний обучающегося.</w:t>
      </w:r>
    </w:p>
    <w:p w14:paraId="6B919854" w14:textId="773FFFE7" w:rsidR="009D3CB2" w:rsidRPr="0046448B" w:rsidRDefault="0091593A" w:rsidP="0091593A">
      <w:pPr>
        <w:spacing w:line="360" w:lineRule="auto"/>
        <w:ind w:firstLine="567"/>
        <w:jc w:val="both"/>
      </w:pPr>
      <w:r w:rsidRPr="0046448B">
        <w:t xml:space="preserve">При </w:t>
      </w:r>
      <w:r w:rsidR="00BB1F57" w:rsidRPr="0046448B">
        <w:t xml:space="preserve">наличии </w:t>
      </w:r>
      <w:r w:rsidRPr="0046448B">
        <w:t xml:space="preserve">шаблона опорного конспекта, заранее </w:t>
      </w:r>
      <w:r w:rsidR="00BB1F57" w:rsidRPr="0046448B">
        <w:t>подготовленного</w:t>
      </w:r>
      <w:r w:rsidRPr="0046448B">
        <w:t xml:space="preserve"> преподавателем, школьник не тратит много сил на записывание огромного количества информации вручную</w:t>
      </w:r>
      <w:r w:rsidR="00BB1F57" w:rsidRPr="0046448B">
        <w:t>. Б</w:t>
      </w:r>
      <w:r w:rsidRPr="0046448B">
        <w:t>ольше внимания</w:t>
      </w:r>
      <w:r w:rsidR="00BB1F57" w:rsidRPr="0046448B">
        <w:t xml:space="preserve"> он</w:t>
      </w:r>
      <w:r w:rsidRPr="0046448B">
        <w:t xml:space="preserve"> может уделить анализу и пониманию учебного материала. </w:t>
      </w:r>
      <w:r w:rsidR="00BB1F57" w:rsidRPr="0046448B">
        <w:t>При этом он все же участвует в составление опорного конспекта, что сохраняет его вовлеченность в учебный процесс.</w:t>
      </w:r>
    </w:p>
    <w:p w14:paraId="3DC89165" w14:textId="684BCD72" w:rsidR="004604FD" w:rsidRPr="0046448B" w:rsidRDefault="00B91389" w:rsidP="004604FD">
      <w:pPr>
        <w:autoSpaceDE w:val="0"/>
        <w:autoSpaceDN w:val="0"/>
        <w:adjustRightInd w:val="0"/>
        <w:spacing w:line="360" w:lineRule="auto"/>
        <w:ind w:firstLine="567"/>
        <w:jc w:val="both"/>
      </w:pPr>
      <w:r w:rsidRPr="0046448B">
        <w:t>Согласно результатам нашего исследования, н</w:t>
      </w:r>
      <w:r w:rsidR="0091593A" w:rsidRPr="0046448B">
        <w:t>аиболее</w:t>
      </w:r>
      <w:r w:rsidRPr="0046448B">
        <w:t xml:space="preserve"> эффективными являются </w:t>
      </w:r>
      <w:r w:rsidR="0091593A" w:rsidRPr="0046448B">
        <w:t>опорные конспекты, совмещенные с практическими заданиями, которые известны под названием рабочих или маршрутных листов.  Их использованием помогает не только облегчить для школьника усвоение учебного материала, но и дает ему возможность сразу же применить полученные знания на практике. Это способствуют лучшему закреплению</w:t>
      </w:r>
      <w:r w:rsidR="004604FD" w:rsidRPr="0046448B">
        <w:t xml:space="preserve"> материала и полностью соотносится с системно-</w:t>
      </w:r>
      <w:proofErr w:type="spellStart"/>
      <w:r w:rsidR="004604FD" w:rsidRPr="0046448B">
        <w:t>деятельностным</w:t>
      </w:r>
      <w:proofErr w:type="spellEnd"/>
      <w:r w:rsidR="004604FD" w:rsidRPr="0046448B">
        <w:t xml:space="preserve"> подходом современных ФГОС.</w:t>
      </w:r>
    </w:p>
    <w:p w14:paraId="28AAD689" w14:textId="3FB37916" w:rsidR="004604FD" w:rsidRPr="0046448B" w:rsidRDefault="004604FD" w:rsidP="004604FD">
      <w:pPr>
        <w:autoSpaceDE w:val="0"/>
        <w:autoSpaceDN w:val="0"/>
        <w:adjustRightInd w:val="0"/>
        <w:spacing w:line="360" w:lineRule="auto"/>
        <w:ind w:firstLine="567"/>
        <w:jc w:val="both"/>
      </w:pPr>
      <w:r w:rsidRPr="0046448B">
        <w:t xml:space="preserve">При использовании опорных конспектов в форме рабочих листов учитель может оценить индивидуальные возможности каждого ученика, отслеживать его участие в процессе обучения, его личностный рост, видеть пробелы в изучении темы, корректировать процесс обучения индивидуально, что делает обучение более эффективным. </w:t>
      </w:r>
    </w:p>
    <w:p w14:paraId="1F6B5EB4" w14:textId="77777777" w:rsidR="009D3CB2" w:rsidRPr="0046448B" w:rsidRDefault="009D3CB2" w:rsidP="009D3CB2">
      <w:pPr>
        <w:spacing w:line="360" w:lineRule="auto"/>
        <w:ind w:firstLine="567"/>
        <w:jc w:val="both"/>
      </w:pPr>
      <w:r w:rsidRPr="0046448B">
        <w:t>Рабочие листы облегчают и процесс самооценивания для обучающихся. Каждый ученик видит перед глазами все этапы урока, понимает его структуру, осознает объем и результаты своей работы.</w:t>
      </w:r>
    </w:p>
    <w:p w14:paraId="633911C3" w14:textId="792971EC" w:rsidR="009D3CB2" w:rsidRPr="0046448B" w:rsidRDefault="00675D09" w:rsidP="004604FD">
      <w:pPr>
        <w:autoSpaceDE w:val="0"/>
        <w:autoSpaceDN w:val="0"/>
        <w:adjustRightInd w:val="0"/>
        <w:spacing w:line="360" w:lineRule="auto"/>
        <w:ind w:firstLine="567"/>
        <w:jc w:val="both"/>
      </w:pPr>
      <w:r w:rsidRPr="0046448B">
        <w:t>При подготовке рабочих листов учитель может учитывать индивидуальные особенности каждого обучающегося, отбирать тот материал, который будет необходим</w:t>
      </w:r>
      <w:r w:rsidR="00B91389" w:rsidRPr="0046448B">
        <w:t xml:space="preserve"> </w:t>
      </w:r>
      <w:r w:rsidRPr="0046448B">
        <w:t>именно этому ученику для успешного освоения и закрепления учебного материла. Особенно это может быть полезно в классах с инклюзивным обучением.</w:t>
      </w:r>
    </w:p>
    <w:p w14:paraId="5557FAA4" w14:textId="45E2E9F6" w:rsidR="00675D09" w:rsidRPr="0046448B" w:rsidRDefault="00675D09" w:rsidP="004604FD">
      <w:pPr>
        <w:autoSpaceDE w:val="0"/>
        <w:autoSpaceDN w:val="0"/>
        <w:adjustRightInd w:val="0"/>
        <w:spacing w:line="360" w:lineRule="auto"/>
        <w:ind w:firstLine="567"/>
        <w:jc w:val="both"/>
      </w:pPr>
      <w:r w:rsidRPr="0046448B">
        <w:t>Из трудностей в применении методики опорных конспектов следует отметить большее количество времени, которое необходимо потратить учителю для подготовки к урокам. Отбор необходимой информации, создание шаблонов и заданий - весьма трудоемкий процесс. Особенно, если при этом составляется несколько вариантов опорных конспект или рабочих листов, рассчитанных на индивидуальные особенности обучающихся.</w:t>
      </w:r>
    </w:p>
    <w:p w14:paraId="1B2B5B88" w14:textId="55A44898" w:rsidR="00B91389" w:rsidRPr="0046448B" w:rsidRDefault="00B91389" w:rsidP="00B91389">
      <w:pPr>
        <w:autoSpaceDE w:val="0"/>
        <w:autoSpaceDN w:val="0"/>
        <w:adjustRightInd w:val="0"/>
        <w:spacing w:line="360" w:lineRule="auto"/>
        <w:ind w:firstLine="567"/>
        <w:jc w:val="both"/>
      </w:pPr>
      <w:r w:rsidRPr="0046448B">
        <w:t xml:space="preserve">Тем не менее, использование опорных конспектов позволяет разгрузить педагога на самом уроке. Он больше не выполняет главную роль, не собирает все внимание на себя, не является основным источником знаний, а становится советником, организатором и наблюдателем, тогда как ученики становятся исследователями. </w:t>
      </w:r>
    </w:p>
    <w:p w14:paraId="78EE4569" w14:textId="77777777" w:rsidR="0046448B" w:rsidRDefault="00B91389" w:rsidP="0046448B">
      <w:pPr>
        <w:autoSpaceDE w:val="0"/>
        <w:autoSpaceDN w:val="0"/>
        <w:adjustRightInd w:val="0"/>
        <w:spacing w:line="360" w:lineRule="auto"/>
        <w:ind w:firstLine="567"/>
        <w:jc w:val="both"/>
      </w:pPr>
      <w:r w:rsidRPr="0046448B">
        <w:t>Н</w:t>
      </w:r>
      <w:r w:rsidR="00675D09" w:rsidRPr="0046448B">
        <w:t xml:space="preserve">аше исследование показало, что методика опорных конспектов </w:t>
      </w:r>
      <w:r w:rsidR="00BB1F57" w:rsidRPr="0046448B">
        <w:t xml:space="preserve">до сих пор </w:t>
      </w:r>
      <w:r w:rsidR="00675D09" w:rsidRPr="0046448B">
        <w:t>остается актуальной</w:t>
      </w:r>
      <w:r w:rsidR="00BB1F57" w:rsidRPr="0046448B">
        <w:t>,</w:t>
      </w:r>
      <w:r w:rsidR="00675D09" w:rsidRPr="0046448B">
        <w:t xml:space="preserve"> </w:t>
      </w:r>
      <w:r w:rsidR="00BB1F57" w:rsidRPr="0046448B">
        <w:t>а</w:t>
      </w:r>
      <w:r w:rsidR="00675D09" w:rsidRPr="0046448B">
        <w:t xml:space="preserve"> возможности её применения весьма широки.</w:t>
      </w:r>
      <w:r w:rsidR="00BB1F57" w:rsidRPr="0046448B">
        <w:t xml:space="preserve"> Современные информационные </w:t>
      </w:r>
      <w:r w:rsidR="00BB1F57" w:rsidRPr="0046448B">
        <w:lastRenderedPageBreak/>
        <w:t>технологии также предлагают огромное количество путей развития для этой методики, в полной мере отвечающих настоящим тенденциям и нуждам образовательного процесса.</w:t>
      </w:r>
    </w:p>
    <w:p w14:paraId="007D26D0" w14:textId="77777777" w:rsidR="0046448B" w:rsidRDefault="0046448B" w:rsidP="0046448B">
      <w:pPr>
        <w:autoSpaceDE w:val="0"/>
        <w:autoSpaceDN w:val="0"/>
        <w:adjustRightInd w:val="0"/>
        <w:spacing w:line="360" w:lineRule="auto"/>
        <w:ind w:firstLine="567"/>
        <w:jc w:val="both"/>
      </w:pPr>
    </w:p>
    <w:p w14:paraId="45C3C1C8" w14:textId="579E56AD" w:rsidR="00AB57C0" w:rsidRPr="0046448B" w:rsidRDefault="002C1B65" w:rsidP="0046448B">
      <w:pPr>
        <w:autoSpaceDE w:val="0"/>
        <w:autoSpaceDN w:val="0"/>
        <w:adjustRightInd w:val="0"/>
        <w:spacing w:line="360" w:lineRule="auto"/>
        <w:ind w:firstLine="567"/>
        <w:jc w:val="center"/>
        <w:rPr>
          <w:b/>
          <w:bCs/>
        </w:rPr>
      </w:pPr>
      <w:r w:rsidRPr="0046448B">
        <w:rPr>
          <w:b/>
          <w:bCs/>
        </w:rPr>
        <w:t>Список литературы</w:t>
      </w:r>
    </w:p>
    <w:p w14:paraId="01E7C9BC"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bookmarkStart w:id="10" w:name="_Hlk119267901"/>
      <w:bookmarkStart w:id="11" w:name="_Hlk119267516"/>
      <w:bookmarkStart w:id="12" w:name="_Hlk119266967"/>
      <w:bookmarkStart w:id="13" w:name="_Hlk119266764"/>
      <w:bookmarkStart w:id="14" w:name="_Hlk119266824"/>
      <w:r w:rsidRPr="0046448B">
        <w:t>Баранова О. И. Оригинальные приёмы технологии В. Ф. Шаталова в современном начальном образовании //</w:t>
      </w:r>
      <w:r w:rsidRPr="0046448B">
        <w:rPr>
          <w:rFonts w:asciiTheme="minorHAnsi" w:eastAsiaTheme="minorHAnsi" w:hAnsiTheme="minorHAnsi" w:cstheme="minorBidi"/>
          <w:lang w:eastAsia="en-US"/>
        </w:rPr>
        <w:t xml:space="preserve"> </w:t>
      </w:r>
      <w:r w:rsidRPr="0046448B">
        <w:t>Современное начальное образование: актуальные вопросы, инновации, приоритетные направления развития. Сборник материалов Всероссийской научно-практической конференции. 2020. С. 145-150.</w:t>
      </w:r>
    </w:p>
    <w:bookmarkEnd w:id="10"/>
    <w:p w14:paraId="3432E4B3"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Бахмутова, Л. С.  Методика преподавания обществознания: учебник и практикум для вузов / Л. С. Бахмутова, Е. К. Калуцкая. — Москва: Издательство Юрайт, 2022. </w:t>
      </w:r>
    </w:p>
    <w:p w14:paraId="1F7C71BC"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Борзова Л. П. Игры на уроке истории: Методическое пособие для учителя. - М., 2001.</w:t>
      </w:r>
    </w:p>
    <w:p w14:paraId="753E8B8F" w14:textId="753DA48C" w:rsidR="002C1B65" w:rsidRPr="0046448B" w:rsidRDefault="002C1B65" w:rsidP="002C1B65">
      <w:pPr>
        <w:numPr>
          <w:ilvl w:val="0"/>
          <w:numId w:val="5"/>
        </w:numPr>
        <w:shd w:val="clear" w:color="auto" w:fill="FFFFFF"/>
        <w:spacing w:before="100" w:beforeAutospacing="1" w:after="165" w:line="360" w:lineRule="auto"/>
        <w:ind w:left="284"/>
        <w:contextualSpacing/>
        <w:jc w:val="both"/>
      </w:pPr>
      <w:bookmarkStart w:id="15" w:name="_Hlk119267914"/>
      <w:proofErr w:type="spellStart"/>
      <w:r w:rsidRPr="0046448B">
        <w:t>Бьюзен</w:t>
      </w:r>
      <w:proofErr w:type="spellEnd"/>
      <w:r w:rsidRPr="0046448B">
        <w:t xml:space="preserve"> Т. Интеллект-карты. Полное руководство по мощному инструменту мышления»: Манн, Иванов и Фербер; Москва; 2019.</w:t>
      </w:r>
    </w:p>
    <w:bookmarkEnd w:id="15"/>
    <w:p w14:paraId="7B7CE368"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 xml:space="preserve">Вавилова С.М., Ватутина И.В., </w:t>
      </w:r>
      <w:proofErr w:type="spellStart"/>
      <w:r w:rsidRPr="0046448B">
        <w:t>Суховеева</w:t>
      </w:r>
      <w:proofErr w:type="spellEnd"/>
      <w:r w:rsidRPr="0046448B">
        <w:t xml:space="preserve"> О.В. Метод В.Ф. Шаталова - возможности использования в современном образовании //</w:t>
      </w:r>
      <w:r w:rsidRPr="0046448B">
        <w:rPr>
          <w:rFonts w:asciiTheme="minorHAnsi" w:eastAsiaTheme="minorHAnsi" w:hAnsiTheme="minorHAnsi" w:cstheme="minorBidi"/>
          <w:lang w:eastAsia="en-US"/>
        </w:rPr>
        <w:t xml:space="preserve"> </w:t>
      </w:r>
      <w:r w:rsidRPr="0046448B">
        <w:t>Педагогические и психологические основы оптимизации образовательного процесса в высшей медицинской школе. Материалы научно-практического семинара. 2019. С. 15-18.</w:t>
      </w:r>
    </w:p>
    <w:p w14:paraId="012D13BB"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bookmarkStart w:id="16" w:name="_Hlk119267372"/>
      <w:bookmarkEnd w:id="11"/>
      <w:proofErr w:type="spellStart"/>
      <w:r w:rsidRPr="0046448B">
        <w:t>Валиуллина</w:t>
      </w:r>
      <w:proofErr w:type="spellEnd"/>
      <w:r w:rsidRPr="0046448B">
        <w:t xml:space="preserve"> Е. В. Психолого-педагогические аспекты применения опорных конспектов и видеолекций в методике преподавания гуманитарных дисциплин. Альманах современной науки и образования. Тамбов: Грамота, 2007. № 5. С. 35-37.</w:t>
      </w:r>
    </w:p>
    <w:p w14:paraId="395AA5A8"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 xml:space="preserve">Васильева Ю. В., </w:t>
      </w:r>
      <w:proofErr w:type="spellStart"/>
      <w:r w:rsidRPr="0046448B">
        <w:t>Заровняева</w:t>
      </w:r>
      <w:proofErr w:type="spellEnd"/>
      <w:r w:rsidRPr="0046448B">
        <w:t xml:space="preserve"> С.С. Интенсивные методы обучения (на примере методик В. Ф. Шаталова и Т. </w:t>
      </w:r>
      <w:proofErr w:type="spellStart"/>
      <w:r w:rsidRPr="0046448B">
        <w:t>Бьюзена</w:t>
      </w:r>
      <w:proofErr w:type="spellEnd"/>
      <w:r w:rsidRPr="0046448B">
        <w:t>) //</w:t>
      </w:r>
      <w:r w:rsidRPr="0046448B">
        <w:rPr>
          <w:rFonts w:asciiTheme="minorHAnsi" w:eastAsiaTheme="minorHAnsi" w:hAnsiTheme="minorHAnsi" w:cstheme="minorBidi"/>
          <w:lang w:eastAsia="en-US"/>
        </w:rPr>
        <w:t xml:space="preserve"> </w:t>
      </w:r>
      <w:r w:rsidRPr="0046448B">
        <w:t>Гуманитарные и естественно-научные исследования: основные дискуссии. Материалы XXVIII Всероссийской научно-практической конференции. В 2-х частях. Ростов-на-Дону, 2021. С. 69-72.</w:t>
      </w:r>
    </w:p>
    <w:p w14:paraId="6591E4C3"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Виноградов С. Н. Система Шаталова: взгляд из современности // Математическое образование. 2006. № 4 (39). С. 8-19.</w:t>
      </w:r>
    </w:p>
    <w:p w14:paraId="29020421"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Виноградов С. Н., Слепушкин В.В. Качество образования и научная методология В.Ф. Шаталова в условиях информационного общества //</w:t>
      </w:r>
      <w:r w:rsidRPr="0046448B">
        <w:rPr>
          <w:rFonts w:asciiTheme="minorHAnsi" w:eastAsiaTheme="minorHAnsi" w:hAnsiTheme="minorHAnsi" w:cstheme="minorBidi"/>
          <w:lang w:eastAsia="en-US"/>
        </w:rPr>
        <w:t xml:space="preserve"> </w:t>
      </w:r>
      <w:r w:rsidRPr="0046448B">
        <w:t>Стратегические приоритеты. 2019. № 3-4 (23-24). С. 124-146.</w:t>
      </w:r>
    </w:p>
    <w:bookmarkEnd w:id="16"/>
    <w:p w14:paraId="4D65200F"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proofErr w:type="spellStart"/>
      <w:r w:rsidRPr="0046448B">
        <w:t>Водовская</w:t>
      </w:r>
      <w:proofErr w:type="spellEnd"/>
      <w:r w:rsidRPr="0046448B">
        <w:t xml:space="preserve"> К. А. Создание опорных конспектов средствами информационных и коммуникационных технологий в условиях реализации ФГОС // Ученые записки ИУО РАО 1(69). 2019. C.73-78.</w:t>
      </w:r>
    </w:p>
    <w:p w14:paraId="3B8BB086"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Диков А.В.</w:t>
      </w:r>
      <w:r w:rsidRPr="0046448B">
        <w:rPr>
          <w:rFonts w:asciiTheme="minorHAnsi" w:eastAsiaTheme="minorHAnsi" w:hAnsiTheme="minorHAnsi" w:cstheme="minorBidi"/>
          <w:lang w:eastAsia="en-US"/>
        </w:rPr>
        <w:t xml:space="preserve"> </w:t>
      </w:r>
      <w:r w:rsidRPr="0046448B">
        <w:t>Опорные сигналы Шаталова, копирующая доска и социальные сервисы ментальных карт //</w:t>
      </w:r>
      <w:r w:rsidRPr="0046448B">
        <w:rPr>
          <w:rFonts w:asciiTheme="minorHAnsi" w:eastAsiaTheme="minorHAnsi" w:hAnsiTheme="minorHAnsi" w:cstheme="minorBidi"/>
          <w:lang w:eastAsia="en-US"/>
        </w:rPr>
        <w:t xml:space="preserve"> </w:t>
      </w:r>
      <w:r w:rsidRPr="0046448B">
        <w:t>Школьные технологии. 2021. № 5. С. 88-98.</w:t>
      </w:r>
    </w:p>
    <w:bookmarkEnd w:id="12"/>
    <w:p w14:paraId="78FFCCAF"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lastRenderedPageBreak/>
        <w:t xml:space="preserve">Дьяченко Н. В. </w:t>
      </w:r>
      <w:bookmarkEnd w:id="13"/>
      <w:r w:rsidRPr="0046448B">
        <w:t>Современный опыт использования методики В.Ф. Шаталова // Школьные технологии. 2022. № 2. С. 30-34.</w:t>
      </w:r>
    </w:p>
    <w:bookmarkEnd w:id="14"/>
    <w:p w14:paraId="085C44C6"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Гора П.В. Повышение эффективности обучения истории в средней школе. М., 1988.</w:t>
      </w:r>
    </w:p>
    <w:p w14:paraId="56C70252"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Глазунов С. Н. Метод анализа проблемных ситуаций как способ активизации мыслительной деятельности учащихся // Преподавание истории в школе. 2010. № 6. С. 52-54.</w:t>
      </w:r>
    </w:p>
    <w:p w14:paraId="2BB0EBF1"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bookmarkStart w:id="17" w:name="_Hlk120232591"/>
      <w:r w:rsidRPr="0046448B">
        <w:t>Глазунов, С. А. Опорные конспекты как средство повышения качества образования. / Журнал Научные исследования в образовании, 2007. № 3. С. 24-31.</w:t>
      </w:r>
    </w:p>
    <w:bookmarkEnd w:id="17"/>
    <w:p w14:paraId="3D584276"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Калмыкова Н. В., Петряева С.Ф. Опорный конспект как один из способов представления учебной информации // Молодой ученый. 2015. №11-1(91). С. 53-58.</w:t>
      </w:r>
    </w:p>
    <w:p w14:paraId="7DFA6E66"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Калуцкая Е. К. Государство как объект изучения на уроках обществознания // Преподавание истории в школе. —2012. — № 5. И другие статьи Калуцкой.</w:t>
      </w:r>
    </w:p>
    <w:p w14:paraId="0B6A2E7A"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Кондакова С. О. Опорные сигналы В. Ф. Шаталова - средство активизации творческого подхода к учебному процессу // Известия Российского государственного педагогического университета им. А.И. Герцена. 2008.</w:t>
      </w:r>
    </w:p>
    <w:p w14:paraId="0385B5B2"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Котельникова Н.Н. Интерактивные рабочие листы как новый способ познавательной активности детей (на примере поиска весеннего пробуждения природы) / Н. Н. Котельникова [Электронный ресурс]. Режим доступа: https://www.eduneo.ru/interaktivnye-rabochie-listy-kak-novyj-sposob-poznavatelnyx-dejstvij-detej-na-primere-poiska-vesennego-probuzhdeniya-prirody.</w:t>
      </w:r>
    </w:p>
    <w:p w14:paraId="3B982A0F"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proofErr w:type="spellStart"/>
      <w:r w:rsidRPr="0046448B">
        <w:t>Княжева</w:t>
      </w:r>
      <w:proofErr w:type="spellEnd"/>
      <w:r w:rsidRPr="0046448B">
        <w:t xml:space="preserve"> В. В. Опорный конспект на уроках обществознания как средство для лучшего восприятия учебной информации // Теория и практика образования в современном мире. Материалы IX Международной научной конференции. 2016. С. 94-99.</w:t>
      </w:r>
    </w:p>
    <w:p w14:paraId="5792445C"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Лапшина О. В., Крылатова Я.Г. Интерактивный рабочий лист как средство самостоятельной работы учащихся //Современные проблемы теоретической и экспериментальной химии. Межвузовский сборник научных трудов XIV Всероссийской конференции молодых ученых с международным участием. Саратов, 2020. С.252-253.</w:t>
      </w:r>
    </w:p>
    <w:p w14:paraId="21555F21"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Лернер И.Я. Дидактические основы методов обучения. М, 1988 г.</w:t>
      </w:r>
    </w:p>
    <w:p w14:paraId="632F496E"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proofErr w:type="spellStart"/>
      <w:r w:rsidRPr="0046448B">
        <w:t>Мажитаева</w:t>
      </w:r>
      <w:proofErr w:type="spellEnd"/>
      <w:r w:rsidRPr="0046448B">
        <w:t xml:space="preserve"> Ш., Хан Н.К. Опорные конспекты: проблемы оптимизации и алгоритмизации // Актуальные проблемы гуманитарных и естественных наук. Учредители: Научно-информационный издательский центр и редакция журнала "Актуальные проблемы гуманитарных и естественных наук". №8. 2013. 285-287.</w:t>
      </w:r>
    </w:p>
    <w:p w14:paraId="2820F600"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Методика обучения обществознанию: учебник и практикум для вузов / О. Б. Соболева [и др.]; под редакцией О. Б. Соболевой, Д. В. Кузина. М.: Издательство Юрайт, 2022.</w:t>
      </w:r>
    </w:p>
    <w:p w14:paraId="138A2D34"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proofErr w:type="spellStart"/>
      <w:r w:rsidRPr="0046448B">
        <w:t>Меженко</w:t>
      </w:r>
      <w:proofErr w:type="spellEnd"/>
      <w:r w:rsidRPr="0046448B">
        <w:t xml:space="preserve"> Ю. С. Опорные конспекты по русскому языку. М: Педагогика, 1992.</w:t>
      </w:r>
    </w:p>
    <w:p w14:paraId="36F4D724"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bookmarkStart w:id="18" w:name="_Hlk120234859"/>
      <w:proofErr w:type="spellStart"/>
      <w:r w:rsidRPr="0046448B">
        <w:lastRenderedPageBreak/>
        <w:t>Миренкова</w:t>
      </w:r>
      <w:proofErr w:type="spellEnd"/>
      <w:r w:rsidRPr="0046448B">
        <w:t xml:space="preserve"> Е. В. Рабочий лист как средство организации самостоятельной познавательной деятельности в естественно-научном образовании // в журнале </w:t>
      </w:r>
      <w:hyperlink r:id="rId8" w:tooltip="Перейти на страницу журнала" w:history="1">
        <w:r w:rsidRPr="0046448B">
          <w:t>Ценности и смыслы</w:t>
        </w:r>
      </w:hyperlink>
      <w:r w:rsidRPr="0046448B">
        <w:t>, издательство </w:t>
      </w:r>
      <w:hyperlink r:id="rId9" w:tooltip="Перейти на страницу издательства" w:history="1">
        <w:r w:rsidRPr="0046448B">
          <w:t>[</w:t>
        </w:r>
        <w:proofErr w:type="spellStart"/>
        <w:r w:rsidRPr="0046448B">
          <w:t>б.и</w:t>
        </w:r>
        <w:proofErr w:type="spellEnd"/>
        <w:r w:rsidRPr="0046448B">
          <w:t>.]</w:t>
        </w:r>
      </w:hyperlink>
      <w:r w:rsidRPr="0046448B">
        <w:t>  № 1(71). М. с. 115-130.</w:t>
      </w:r>
    </w:p>
    <w:bookmarkEnd w:id="18"/>
    <w:p w14:paraId="69EE6335"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Мюллер, Х. Составление ментальных карт. Метод генерации и структурирования идей / Х. Мюллер. М.: Омега-Л, 2010.</w:t>
      </w:r>
    </w:p>
    <w:p w14:paraId="7960CE01"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proofErr w:type="spellStart"/>
      <w:r w:rsidRPr="0046448B">
        <w:t>Панасенкова</w:t>
      </w:r>
      <w:proofErr w:type="spellEnd"/>
      <w:r w:rsidRPr="0046448B">
        <w:t xml:space="preserve"> Е.Г. Опорный конспект как способ систематизации и закрепления изучаемого материала // Совершенствование методического обеспечения реализации актуализированных образовательных программ высшего образования как условие повышения качества подготовки выпускников. Национальная научно-методическая конференция. Тверь, 2020. С. 44-45.</w:t>
      </w:r>
    </w:p>
    <w:p w14:paraId="11CBEFD5"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Панова Е. Д. Рабочий лист как инструмент формирующего оценивания [Электронный ресурс]. URL: </w:t>
      </w:r>
      <w:hyperlink r:id="rId10" w:tgtFrame="_blank" w:history="1">
        <w:r w:rsidRPr="0046448B">
          <w:t>https://urok.1sept.ru/articles/650233</w:t>
        </w:r>
      </w:hyperlink>
    </w:p>
    <w:p w14:paraId="57BC6E68"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Попова Л. А. Интерактивный рабочий лист как средство дистанционной поддержки школьника в процесс-се обучения // Известия Балтийской государственной академии рыбопромыслового флота. С.271-277.</w:t>
      </w:r>
    </w:p>
    <w:p w14:paraId="72E4762D"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 xml:space="preserve">Новая дидактика современного урока в условиях введения ФГОС ООО [Текст]: методическое пособие / О. Н. Крылова, И. В. </w:t>
      </w:r>
      <w:proofErr w:type="spellStart"/>
      <w:r w:rsidRPr="0046448B">
        <w:t>Муштавинская</w:t>
      </w:r>
      <w:proofErr w:type="spellEnd"/>
      <w:r w:rsidRPr="0046448B">
        <w:t xml:space="preserve">. - Санкт-Петербург: КАРО, 2013. </w:t>
      </w:r>
    </w:p>
    <w:p w14:paraId="419699DA"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proofErr w:type="spellStart"/>
      <w:r w:rsidRPr="0046448B">
        <w:t>Рыдзе</w:t>
      </w:r>
      <w:proofErr w:type="spellEnd"/>
      <w:r w:rsidRPr="0046448B">
        <w:t xml:space="preserve"> О. А. Организация самостоятельной работы на основе средств обучения // Ценности и смыслы. 2018. № 5 (57). С. 166-175.</w:t>
      </w:r>
    </w:p>
    <w:p w14:paraId="499923A0"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bookmarkStart w:id="19" w:name="_Hlk119267947"/>
      <w:r w:rsidRPr="0046448B">
        <w:t>Саенко А. С., Плотников П.В. Использование опорных сигналов В. Ф. Шаталова в информационно-аналитическом обеспечении учебного процесса // Донецкие чтения 2020: образование, наука, инновации, культура и вызовы современности: Материалы V Международной научной конференции. Под общей редакцией С.В. Беспаловой. Донецк, 2020. С. 162-165.</w:t>
      </w:r>
    </w:p>
    <w:p w14:paraId="12F88C64" w14:textId="7A22ECBE" w:rsidR="002C1B65" w:rsidRPr="0046448B" w:rsidRDefault="002C1B65" w:rsidP="002C1B65">
      <w:pPr>
        <w:numPr>
          <w:ilvl w:val="0"/>
          <w:numId w:val="5"/>
        </w:numPr>
        <w:shd w:val="clear" w:color="auto" w:fill="FFFFFF"/>
        <w:spacing w:before="100" w:beforeAutospacing="1" w:after="165" w:line="360" w:lineRule="auto"/>
        <w:ind w:left="284"/>
        <w:contextualSpacing/>
        <w:jc w:val="both"/>
      </w:pPr>
      <w:proofErr w:type="spellStart"/>
      <w:r w:rsidRPr="0046448B">
        <w:t>Селевко</w:t>
      </w:r>
      <w:proofErr w:type="spellEnd"/>
      <w:r w:rsidRPr="0046448B">
        <w:t>, Г.К. Энциклопедия обр</w:t>
      </w:r>
      <w:r w:rsidR="00972339">
        <w:t xml:space="preserve">азовательных технологии </w:t>
      </w:r>
      <w:r w:rsidRPr="0046448B">
        <w:t>/ Г.</w:t>
      </w:r>
      <w:r w:rsidR="00972339">
        <w:t xml:space="preserve">К. </w:t>
      </w:r>
      <w:proofErr w:type="spellStart"/>
      <w:r w:rsidR="00972339">
        <w:t>Селевко</w:t>
      </w:r>
      <w:proofErr w:type="spellEnd"/>
      <w:r w:rsidR="00972339">
        <w:t>. М.: Народное образо</w:t>
      </w:r>
      <w:r w:rsidRPr="0046448B">
        <w:t>вание, 2005.</w:t>
      </w:r>
    </w:p>
    <w:p w14:paraId="642E94F1"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proofErr w:type="spellStart"/>
      <w:r w:rsidRPr="0046448B">
        <w:t>Сластенин</w:t>
      </w:r>
      <w:proofErr w:type="spellEnd"/>
      <w:r w:rsidRPr="0046448B">
        <w:t xml:space="preserve">, В.А. и др. Педагогика: Учеб. пособие для студ. </w:t>
      </w:r>
      <w:proofErr w:type="spellStart"/>
      <w:r w:rsidRPr="0046448B">
        <w:t>высш</w:t>
      </w:r>
      <w:proofErr w:type="spellEnd"/>
      <w:r w:rsidRPr="0046448B">
        <w:t xml:space="preserve">. пед. учеб. заведений / В. А. </w:t>
      </w:r>
      <w:proofErr w:type="spellStart"/>
      <w:r w:rsidRPr="0046448B">
        <w:t>Сластенин</w:t>
      </w:r>
      <w:proofErr w:type="spellEnd"/>
      <w:r w:rsidRPr="0046448B">
        <w:t xml:space="preserve">, И. Ф. Исаев, Е. Н. Шиянов; под ред. В.А. </w:t>
      </w:r>
      <w:proofErr w:type="spellStart"/>
      <w:r w:rsidRPr="0046448B">
        <w:t>Сластенина</w:t>
      </w:r>
      <w:proofErr w:type="spellEnd"/>
      <w:r w:rsidRPr="0046448B">
        <w:t>. М.: Издательский центр "Академия", 2013.</w:t>
      </w:r>
    </w:p>
    <w:p w14:paraId="6A14DFBA"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Собко О. В. Опорный конспект как средство структурирования теоретического материала // Донецкие чтения 2018: образование, наука, инновации, культура и вызовы современности. Материалы III Международной научной конференции. Том 6. Под общей редакцией С.В. Беспаловой. 2018. С. 254-257.</w:t>
      </w:r>
    </w:p>
    <w:p w14:paraId="3DD7DE47"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proofErr w:type="spellStart"/>
      <w:r w:rsidRPr="0046448B">
        <w:lastRenderedPageBreak/>
        <w:t>Темуров</w:t>
      </w:r>
      <w:proofErr w:type="spellEnd"/>
      <w:r w:rsidRPr="0046448B">
        <w:t xml:space="preserve"> С. Й., Алимов Б. Н., Халимов У. Х. Основные визуальные способы представления и обработки учебной информации по математическим дисциплинам // Молодой ученый. 2013. №6. С. 733-736.</w:t>
      </w:r>
    </w:p>
    <w:bookmarkEnd w:id="19"/>
    <w:p w14:paraId="1D771F5D"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Файзуллина С. Роль рабочего листа в управлении учением // Актуальные научные исследования в современном мире. 2019. № 6-7 (50). С. 94-96.</w:t>
      </w:r>
    </w:p>
    <w:p w14:paraId="7DFAF6E4"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Шаталов В. Ф. Куда и как исчезли тройки: из опыта работы школ г. Донецка / Предисл. В. В. Давыдова. М.: Педагогика. 1979</w:t>
      </w:r>
    </w:p>
    <w:p w14:paraId="1FDE8D4E"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 xml:space="preserve">Шаталов В. Ф. Опорные конспекты по кинематике и динамике: Кн. для учителя. М.: Просвещение,1989. </w:t>
      </w:r>
    </w:p>
    <w:p w14:paraId="37DFA235"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Шаталов В. Ф. Учить всех, учить каждого / В. Ф. Шаталов // Педагогический поиск.  М., 1987. С. 159–167.</w:t>
      </w:r>
    </w:p>
    <w:p w14:paraId="195E9FED"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Шаталов В. Ф. Эксперимент продолжается. М. Педагогика, 1989.</w:t>
      </w:r>
    </w:p>
    <w:p w14:paraId="5E2A0450" w14:textId="77777777" w:rsidR="002C1B65" w:rsidRPr="0046448B" w:rsidRDefault="002C1B65" w:rsidP="002C1B65">
      <w:pPr>
        <w:numPr>
          <w:ilvl w:val="0"/>
          <w:numId w:val="5"/>
        </w:numPr>
        <w:shd w:val="clear" w:color="auto" w:fill="FFFFFF"/>
        <w:spacing w:before="100" w:beforeAutospacing="1" w:after="165" w:line="360" w:lineRule="auto"/>
        <w:ind w:left="284"/>
        <w:contextualSpacing/>
        <w:jc w:val="both"/>
      </w:pPr>
      <w:r w:rsidRPr="0046448B">
        <w:t xml:space="preserve">Шибко Н. В. Возможности применения технологии логических опорных конспектов (ЛОК) в современной московской школе // Материалы Всероссийской научно-практической конференции. Научный редактор Е. А. </w:t>
      </w:r>
      <w:proofErr w:type="spellStart"/>
      <w:r w:rsidRPr="0046448B">
        <w:t>Таможняя</w:t>
      </w:r>
      <w:proofErr w:type="spellEnd"/>
      <w:r w:rsidRPr="0046448B">
        <w:t>. 2019.</w:t>
      </w:r>
    </w:p>
    <w:p w14:paraId="13969AAC" w14:textId="77777777" w:rsidR="002C1B65" w:rsidRPr="0046448B" w:rsidRDefault="002C1B65" w:rsidP="002C1B65">
      <w:pPr>
        <w:autoSpaceDE w:val="0"/>
        <w:autoSpaceDN w:val="0"/>
        <w:adjustRightInd w:val="0"/>
        <w:spacing w:line="360" w:lineRule="auto"/>
        <w:jc w:val="both"/>
        <w:rPr>
          <w:b/>
          <w:bCs/>
        </w:rPr>
      </w:pPr>
    </w:p>
    <w:sectPr w:rsidR="002C1B65" w:rsidRPr="0046448B" w:rsidSect="00996C3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5E2CA" w14:textId="77777777" w:rsidR="00D25230" w:rsidRDefault="00D25230" w:rsidP="00996C39">
      <w:r>
        <w:separator/>
      </w:r>
    </w:p>
  </w:endnote>
  <w:endnote w:type="continuationSeparator" w:id="0">
    <w:p w14:paraId="45BF71E6" w14:textId="77777777" w:rsidR="00D25230" w:rsidRDefault="00D25230" w:rsidP="0099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54955"/>
      <w:docPartObj>
        <w:docPartGallery w:val="Page Numbers (Bottom of Page)"/>
        <w:docPartUnique/>
      </w:docPartObj>
    </w:sdtPr>
    <w:sdtEndPr/>
    <w:sdtContent>
      <w:p w14:paraId="3E38B5DA" w14:textId="45FF6D54" w:rsidR="00D25230" w:rsidRDefault="00D25230">
        <w:pPr>
          <w:pStyle w:val="a5"/>
          <w:jc w:val="right"/>
        </w:pPr>
        <w:r>
          <w:fldChar w:fldCharType="begin"/>
        </w:r>
        <w:r>
          <w:instrText>PAGE   \* MERGEFORMAT</w:instrText>
        </w:r>
        <w:r>
          <w:fldChar w:fldCharType="separate"/>
        </w:r>
        <w:r w:rsidR="007F1C46">
          <w:rPr>
            <w:noProof/>
          </w:rPr>
          <w:t>12</w:t>
        </w:r>
        <w:r>
          <w:fldChar w:fldCharType="end"/>
        </w:r>
      </w:p>
    </w:sdtContent>
  </w:sdt>
  <w:p w14:paraId="3DD5966E" w14:textId="77777777" w:rsidR="00D25230" w:rsidRDefault="00D2523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51B1C" w14:textId="77777777" w:rsidR="00D25230" w:rsidRDefault="00D25230" w:rsidP="00996C39">
      <w:r>
        <w:separator/>
      </w:r>
    </w:p>
  </w:footnote>
  <w:footnote w:type="continuationSeparator" w:id="0">
    <w:p w14:paraId="74265279" w14:textId="77777777" w:rsidR="00D25230" w:rsidRDefault="00D25230" w:rsidP="00996C39">
      <w:r>
        <w:continuationSeparator/>
      </w:r>
    </w:p>
  </w:footnote>
  <w:footnote w:id="1">
    <w:p w14:paraId="24223663" w14:textId="32340C12" w:rsidR="00D25230" w:rsidRDefault="00D25230" w:rsidP="00040771">
      <w:pPr>
        <w:pStyle w:val="ad"/>
      </w:pPr>
      <w:r>
        <w:rPr>
          <w:rStyle w:val="af"/>
        </w:rPr>
        <w:footnoteRef/>
      </w:r>
      <w:r>
        <w:t xml:space="preserve"> Шаталов В. Ф Куда и как исчезли тройки: из опыта работы школ г. Донецка / Предисл. В. В. Давыдова.</w:t>
      </w:r>
    </w:p>
    <w:p w14:paraId="4E5A2EDA" w14:textId="4F8D2E8F" w:rsidR="00D25230" w:rsidRDefault="00D25230" w:rsidP="00040771">
      <w:pPr>
        <w:pStyle w:val="ad"/>
      </w:pPr>
      <w:r>
        <w:t>М.: Педагогика. 1979. С. 4, 154.</w:t>
      </w:r>
    </w:p>
  </w:footnote>
  <w:footnote w:id="2">
    <w:p w14:paraId="68BD9157" w14:textId="6D09ABF7" w:rsidR="00D25230" w:rsidRDefault="00D25230" w:rsidP="00820C44">
      <w:pPr>
        <w:pStyle w:val="ad"/>
        <w:jc w:val="both"/>
      </w:pPr>
      <w:r>
        <w:rPr>
          <w:rStyle w:val="af"/>
        </w:rPr>
        <w:footnoteRef/>
      </w:r>
      <w:r>
        <w:t xml:space="preserve"> </w:t>
      </w:r>
      <w:r w:rsidRPr="00C2215C">
        <w:t>Вавилова С.</w:t>
      </w:r>
      <w:r w:rsidRPr="00E50DA2">
        <w:t xml:space="preserve"> </w:t>
      </w:r>
      <w:r w:rsidRPr="00C2215C">
        <w:t>М., Ватутина И.В., Суховеева О.В. Метод В.Ф. Шаталова - возможности использования в современном образовании // Педагогические и психологические основы оптимизации образовательного процесса в высшей медицинской школе. Материалы научно-практического семинара. 2019. С. 15-18.</w:t>
      </w:r>
      <w:r w:rsidRPr="00820C44">
        <w:t xml:space="preserve"> </w:t>
      </w:r>
      <w:r>
        <w:t>Виноградов С.Н. Система Шаталова: взгляд из современности // Математическое образование. 2006. № 4 (39). С. 8-19. Виноградов С.Н., Слепушкин В.В. Качество образования и научная методология В.Ф. Шаталова в условиях информационного общества // Стратегические приоритеты. 2019. № 3-4 (23-24). С. 124-146.</w:t>
      </w:r>
      <w:r w:rsidRPr="00820C44">
        <w:t xml:space="preserve"> </w:t>
      </w:r>
      <w:r w:rsidRPr="00706330">
        <w:t>Диков А.</w:t>
      </w:r>
      <w:r w:rsidRPr="00E50DA2">
        <w:t xml:space="preserve"> </w:t>
      </w:r>
      <w:r w:rsidRPr="00706330">
        <w:t>В. Опорные сигналы Шаталова, копирующая доска и социальные сервисы ментальных карт // Школьные технологии. 2021. № 5. С. 88-98.</w:t>
      </w:r>
      <w:r w:rsidRPr="00820C44">
        <w:t xml:space="preserve"> </w:t>
      </w:r>
      <w:r w:rsidRPr="00C1668C">
        <w:t xml:space="preserve">Дьяченко Н.В. Современный опыт использования методики В.Ф. Шаталова </w:t>
      </w:r>
      <w:r>
        <w:t xml:space="preserve">// </w:t>
      </w:r>
      <w:r w:rsidRPr="00C1668C">
        <w:t>Школьные технологии. 2022. № 2. С. 30-34.</w:t>
      </w:r>
      <w:r w:rsidRPr="00820C44">
        <w:rPr>
          <w:color w:val="2C2D2E"/>
        </w:rPr>
        <w:t xml:space="preserve"> </w:t>
      </w:r>
      <w:r w:rsidRPr="004E5ED7">
        <w:rPr>
          <w:color w:val="2C2D2E"/>
        </w:rPr>
        <w:t>Княжева В.</w:t>
      </w:r>
      <w:r w:rsidRPr="00E50DA2">
        <w:rPr>
          <w:color w:val="2C2D2E"/>
        </w:rPr>
        <w:t xml:space="preserve"> </w:t>
      </w:r>
      <w:r w:rsidRPr="004E5ED7">
        <w:rPr>
          <w:color w:val="2C2D2E"/>
        </w:rPr>
        <w:t>В. Опорный конспект на уроках обществознания как средство для лучшего восприятия учебной информации // Теория и практика образования в современном мире. Материалы IX Международной научной конференции. 2016. С. 94-99.</w:t>
      </w:r>
      <w:r w:rsidRPr="00820C44">
        <w:t xml:space="preserve"> </w:t>
      </w:r>
      <w:r w:rsidRPr="004E5ED7">
        <w:t xml:space="preserve">Кондакова С. О. Опорные сигналы В. Ф. Шаталова - средство активизации творческого подхода к учебному процессу // </w:t>
      </w:r>
      <w:r w:rsidRPr="00C2215C">
        <w:t>Известия Российского государственного педагогического университета им. А.И. Герцена. 2008.</w:t>
      </w:r>
      <w:r w:rsidRPr="00820C44">
        <w:t xml:space="preserve"> </w:t>
      </w:r>
      <w:r w:rsidRPr="005D5BEA">
        <w:t>Баранова О.</w:t>
      </w:r>
      <w:r w:rsidRPr="00E50DA2">
        <w:t xml:space="preserve"> </w:t>
      </w:r>
      <w:r w:rsidRPr="005D5BEA">
        <w:t>И. Оригинальные приёмы технологии В. Ф. Шаталова в современном начальном образовании // Современное начальное образование: актуальные вопросы, инновации, приоритетные направления развития. Сборник материалов Всероссийской научно-практической конференции. 2020. С. 145-150. 3.</w:t>
      </w:r>
      <w:r>
        <w:t xml:space="preserve"> </w:t>
      </w:r>
      <w:r w:rsidRPr="005D5BEA">
        <w:t>Васильева Ю.В., Заровняева С.С. Интенсивные методы обучения (на примере методик В.Ф. Шаталова и Т. Бьюзена) // Гуманитарные и естественно-научные исследования: основные дискуссии. Материалы XXVIII Всероссийской научно-практической конференции. В 2-х частях. Ростов-на-Дону, 2021. С. 69-72.</w:t>
      </w:r>
      <w:r>
        <w:t xml:space="preserve"> </w:t>
      </w:r>
      <w:r w:rsidRPr="005D5BEA">
        <w:t>4.</w:t>
      </w:r>
      <w:r>
        <w:t xml:space="preserve"> </w:t>
      </w:r>
      <w:r w:rsidRPr="005D5BEA">
        <w:t>Саенко А.С., Плотников П.В. Использование опорных сигналов В. Ф. Шаталова в информационно-аналитическом обеспечении учебного процесса // Донецкие чтения 2020: образование, наука, инновации, культура и вызовы современности: Материалы V Международной научной конференции. Под общей редакцией С.В. Беспаловой. Донецк, 2020. С. 162-165.</w:t>
      </w:r>
    </w:p>
  </w:footnote>
  <w:footnote w:id="3">
    <w:p w14:paraId="0BB805B9" w14:textId="77777777" w:rsidR="00336E68" w:rsidRDefault="00336E68" w:rsidP="00336E68">
      <w:pPr>
        <w:pStyle w:val="ad"/>
      </w:pPr>
      <w:r>
        <w:rPr>
          <w:rStyle w:val="af"/>
        </w:rPr>
        <w:footnoteRef/>
      </w:r>
      <w:r>
        <w:t xml:space="preserve"> </w:t>
      </w:r>
      <w:proofErr w:type="spellStart"/>
      <w:r w:rsidRPr="001B7065">
        <w:t>Бьюзен</w:t>
      </w:r>
      <w:proofErr w:type="spellEnd"/>
      <w:r>
        <w:t xml:space="preserve"> Т</w:t>
      </w:r>
      <w:r w:rsidRPr="001B7065">
        <w:t xml:space="preserve">. Интеллект-карты. Полное руководство </w:t>
      </w:r>
      <w:r>
        <w:t xml:space="preserve">по мощному инструменту мышления: Манн, Иванов и Фербер, Москва, </w:t>
      </w:r>
      <w:r w:rsidRPr="001B7065">
        <w:t>2019</w:t>
      </w:r>
      <w:r>
        <w:t>. С.9.</w:t>
      </w:r>
    </w:p>
  </w:footnote>
  <w:footnote w:id="4">
    <w:p w14:paraId="3B640A58" w14:textId="687019EF" w:rsidR="00D25230" w:rsidRDefault="00D25230">
      <w:pPr>
        <w:pStyle w:val="ad"/>
      </w:pPr>
      <w:r>
        <w:rPr>
          <w:rStyle w:val="af"/>
        </w:rPr>
        <w:footnoteRef/>
      </w:r>
      <w:r>
        <w:t xml:space="preserve"> </w:t>
      </w:r>
      <w:bookmarkStart w:id="1" w:name="_Hlk119429808"/>
      <w:r>
        <w:t>Мюллер, Х. Составление ментальных карт. Метод генерации и структурирования идей / Х. Мюллер. М.: Омега-Л, 2010.</w:t>
      </w:r>
      <w:bookmarkEnd w:id="1"/>
      <w:r>
        <w:t xml:space="preserve"> С.20.</w:t>
      </w:r>
    </w:p>
  </w:footnote>
  <w:footnote w:id="5">
    <w:p w14:paraId="0A7D8D79" w14:textId="5B9CA6B5" w:rsidR="00D25230" w:rsidRPr="004019E5" w:rsidRDefault="00D25230" w:rsidP="005C3683">
      <w:pPr>
        <w:pStyle w:val="ad"/>
        <w:jc w:val="both"/>
      </w:pPr>
      <w:r>
        <w:rPr>
          <w:rStyle w:val="af"/>
        </w:rPr>
        <w:footnoteRef/>
      </w:r>
      <w:r>
        <w:t xml:space="preserve"> </w:t>
      </w:r>
      <w:r w:rsidRPr="004019E5">
        <w:t>Глазунов С.А. Опорные конспекты как средство повышения качества образования // Научные исследования в образовании. 2007. Новые педагогические исследования. 2007. № 3. С. 58-59. Ермакова Е.В., Желтышев Ю.Е.</w:t>
      </w:r>
      <w:r>
        <w:t xml:space="preserve"> О</w:t>
      </w:r>
      <w:r w:rsidRPr="004019E5">
        <w:t>порные конспекты как форма представления информации</w:t>
      </w:r>
      <w:r>
        <w:t>.</w:t>
      </w:r>
      <w:r w:rsidRPr="004019E5">
        <w:t xml:space="preserve"> Вестник Ишимского государственного педагогического института им. П.П. Ершова. 2014. № 6 (18). С. 72-75.</w:t>
      </w:r>
      <w:r>
        <w:t xml:space="preserve"> </w:t>
      </w:r>
      <w:bookmarkStart w:id="2" w:name="_Hlk119429850"/>
      <w:r w:rsidRPr="005C3683">
        <w:t>Калмыкова Н.В., Петряева С.Ф. Опорный конспект как один из способов представления учебной информации // Молодой ученый. 2015. №11-1(91). С. 53-58.</w:t>
      </w:r>
      <w:r>
        <w:t xml:space="preserve"> </w:t>
      </w:r>
      <w:bookmarkStart w:id="3" w:name="_Hlk119429870"/>
      <w:bookmarkEnd w:id="2"/>
      <w:r w:rsidRPr="004019E5">
        <w:t>Мажитаева Ш., Хан Н.К.</w:t>
      </w:r>
      <w:r w:rsidRPr="005C3683">
        <w:t xml:space="preserve"> Опорные конспекты: проблемы оптимизации и алгоритмизации // Актуальные проблемы гуманитарных и естественных наук. Учредители: Научно-информационный издательский центр и редакция журнала "Актуальные проблемы гуманитарных и естественных наук". №8. 2013.</w:t>
      </w:r>
      <w:r w:rsidRPr="004019E5">
        <w:t xml:space="preserve"> </w:t>
      </w:r>
      <w:r w:rsidRPr="005C3683">
        <w:t>285-287.</w:t>
      </w:r>
      <w:bookmarkEnd w:id="3"/>
      <w:r w:rsidRPr="004019E5">
        <w:t xml:space="preserve"> </w:t>
      </w:r>
      <w:bookmarkStart w:id="4" w:name="_Hlk119429898"/>
      <w:r w:rsidRPr="005C3683">
        <w:t>Панасенков</w:t>
      </w:r>
      <w:r>
        <w:t>а</w:t>
      </w:r>
      <w:r w:rsidRPr="005C3683">
        <w:t xml:space="preserve"> Е.Г. Опорный конспект как способ систематизации и закрепления изучаемого материала // Совершенствование методического обеспечения реализации актуализированных образовательных программ высшего образования как условие повышения качества подготовки выпускников. Национальная научно-методическая конференция. Тверь, 2020. С. 44-45. </w:t>
      </w:r>
      <w:bookmarkStart w:id="5" w:name="_Hlk119429912"/>
      <w:bookmarkEnd w:id="4"/>
      <w:r w:rsidRPr="005C3683">
        <w:t>Собко О.В. Опорный конспект как средство структурирования теоретического материала // Донецкие чтения 2018: образование, наука, инновации, культура и вызовы современности. Материалы III Международной научной конференции. Том 6. Под общей редакцией С.В. Беспаловой. 2018. С. 254-257.</w:t>
      </w:r>
    </w:p>
    <w:bookmarkEnd w:id="5"/>
  </w:footnote>
  <w:footnote w:id="6">
    <w:p w14:paraId="092446D7" w14:textId="288EAF67" w:rsidR="00D25230" w:rsidRPr="004019E5" w:rsidRDefault="00D25230" w:rsidP="005C3683">
      <w:pPr>
        <w:pStyle w:val="Default"/>
        <w:jc w:val="both"/>
        <w:rPr>
          <w:sz w:val="20"/>
          <w:szCs w:val="20"/>
        </w:rPr>
      </w:pPr>
      <w:r w:rsidRPr="004019E5">
        <w:rPr>
          <w:rStyle w:val="af"/>
          <w:sz w:val="20"/>
          <w:szCs w:val="20"/>
        </w:rPr>
        <w:footnoteRef/>
      </w:r>
      <w:r w:rsidRPr="004019E5">
        <w:rPr>
          <w:sz w:val="20"/>
          <w:szCs w:val="20"/>
        </w:rPr>
        <w:t xml:space="preserve"> </w:t>
      </w:r>
      <w:bookmarkStart w:id="6" w:name="_Hlk119429952"/>
      <w:r w:rsidRPr="004019E5">
        <w:rPr>
          <w:sz w:val="20"/>
          <w:szCs w:val="20"/>
        </w:rPr>
        <w:t xml:space="preserve">Валиуллина Е. В. Психолого-педагогические аспекты применения опорных конспектов и видеолекций в методике преподавания гуманитарных дисциплин. Альманах современной науки и образования. Тамбов: Грамота, 2007. № 5. С. 35-37. </w:t>
      </w:r>
      <w:bookmarkStart w:id="7" w:name="_Hlk119429973"/>
      <w:bookmarkEnd w:id="6"/>
      <w:r w:rsidRPr="004019E5">
        <w:rPr>
          <w:sz w:val="20"/>
          <w:szCs w:val="20"/>
        </w:rPr>
        <w:t xml:space="preserve">Водовская К. А. Создание опорных конспектов средствами информационных и коммуникационных технологий в условиях реализации ФГОС // Ученые записки ИУО РАО 1(69). 2019. </w:t>
      </w:r>
      <w:r w:rsidRPr="004019E5">
        <w:rPr>
          <w:sz w:val="20"/>
          <w:szCs w:val="20"/>
          <w:lang w:val="en-US"/>
        </w:rPr>
        <w:t>C</w:t>
      </w:r>
      <w:r w:rsidRPr="004019E5">
        <w:rPr>
          <w:sz w:val="20"/>
          <w:szCs w:val="20"/>
        </w:rPr>
        <w:t xml:space="preserve">.73-78. </w:t>
      </w:r>
      <w:bookmarkStart w:id="8" w:name="_Hlk119429995"/>
      <w:bookmarkEnd w:id="7"/>
      <w:r w:rsidRPr="004019E5">
        <w:rPr>
          <w:sz w:val="20"/>
          <w:szCs w:val="20"/>
        </w:rPr>
        <w:t>Шибко Н.В. Возможности применения технологии логических опорных конспектов (</w:t>
      </w:r>
      <w:r>
        <w:rPr>
          <w:sz w:val="20"/>
          <w:szCs w:val="20"/>
        </w:rPr>
        <w:t>ЛОК</w:t>
      </w:r>
      <w:r w:rsidRPr="004019E5">
        <w:rPr>
          <w:sz w:val="20"/>
          <w:szCs w:val="20"/>
        </w:rPr>
        <w:t>) в современной московской школе // Материалы Всероссийской научно-практической конференции. Научный редактор Е.А.</w:t>
      </w:r>
      <w:r>
        <w:rPr>
          <w:sz w:val="20"/>
          <w:szCs w:val="20"/>
        </w:rPr>
        <w:t xml:space="preserve"> </w:t>
      </w:r>
      <w:r w:rsidRPr="004019E5">
        <w:rPr>
          <w:sz w:val="20"/>
          <w:szCs w:val="20"/>
        </w:rPr>
        <w:t>Таможняя. 2019.</w:t>
      </w:r>
      <w:bookmarkEnd w:id="8"/>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1D8B"/>
    <w:multiLevelType w:val="hybridMultilevel"/>
    <w:tmpl w:val="2E3636BA"/>
    <w:lvl w:ilvl="0" w:tplc="5CB280D0">
      <w:start w:val="1"/>
      <w:numFmt w:val="upperRoman"/>
      <w:lvlText w:val="%1."/>
      <w:lvlJc w:val="left"/>
      <w:pPr>
        <w:ind w:left="1080" w:hanging="72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F36C7"/>
    <w:multiLevelType w:val="hybridMultilevel"/>
    <w:tmpl w:val="3E581F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4116BAD"/>
    <w:multiLevelType w:val="hybridMultilevel"/>
    <w:tmpl w:val="3CA636BC"/>
    <w:lvl w:ilvl="0" w:tplc="356CB6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A33C56"/>
    <w:multiLevelType w:val="hybridMultilevel"/>
    <w:tmpl w:val="C2A24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D7CFD"/>
    <w:multiLevelType w:val="hybridMultilevel"/>
    <w:tmpl w:val="852A368E"/>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B60FA5"/>
    <w:multiLevelType w:val="hybridMultilevel"/>
    <w:tmpl w:val="AAAE5D54"/>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B212A03"/>
    <w:multiLevelType w:val="hybridMultilevel"/>
    <w:tmpl w:val="3E14E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5D6167"/>
    <w:multiLevelType w:val="hybridMultilevel"/>
    <w:tmpl w:val="CAB8A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FB191C"/>
    <w:multiLevelType w:val="hybridMultilevel"/>
    <w:tmpl w:val="0C567DA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310DDB"/>
    <w:multiLevelType w:val="hybridMultilevel"/>
    <w:tmpl w:val="908CE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8E3269"/>
    <w:multiLevelType w:val="hybridMultilevel"/>
    <w:tmpl w:val="303CD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F15D36"/>
    <w:multiLevelType w:val="hybridMultilevel"/>
    <w:tmpl w:val="13C01DE4"/>
    <w:lvl w:ilvl="0" w:tplc="02FCD65E">
      <w:start w:val="1"/>
      <w:numFmt w:val="upperRoman"/>
      <w:lvlText w:val="%1."/>
      <w:lvlJc w:val="left"/>
      <w:pPr>
        <w:ind w:left="1800" w:hanging="720"/>
      </w:pPr>
      <w:rPr>
        <w:rFonts w:hint="default"/>
        <w:b/>
        <w:bCs w:val="0"/>
        <w:color w:val="auto"/>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5750CDE"/>
    <w:multiLevelType w:val="hybridMultilevel"/>
    <w:tmpl w:val="6A0CD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F7163D"/>
    <w:multiLevelType w:val="hybridMultilevel"/>
    <w:tmpl w:val="92149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515833"/>
    <w:multiLevelType w:val="multilevel"/>
    <w:tmpl w:val="E6D8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861E1D"/>
    <w:multiLevelType w:val="hybridMultilevel"/>
    <w:tmpl w:val="0CDA747E"/>
    <w:lvl w:ilvl="0" w:tplc="A74A6BC8">
      <w:start w:val="1"/>
      <w:numFmt w:val="decimal"/>
      <w:lvlText w:val="%1."/>
      <w:lvlJc w:val="left"/>
      <w:pPr>
        <w:ind w:left="394" w:hanging="360"/>
      </w:pPr>
      <w:rPr>
        <w:rFonts w:hint="default"/>
        <w:b/>
        <w:bCs/>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5"/>
  </w:num>
  <w:num w:numId="2">
    <w:abstractNumId w:val="2"/>
  </w:num>
  <w:num w:numId="3">
    <w:abstractNumId w:val="0"/>
  </w:num>
  <w:num w:numId="4">
    <w:abstractNumId w:val="11"/>
  </w:num>
  <w:num w:numId="5">
    <w:abstractNumId w:val="12"/>
  </w:num>
  <w:num w:numId="6">
    <w:abstractNumId w:val="14"/>
  </w:num>
  <w:num w:numId="7">
    <w:abstractNumId w:val="3"/>
  </w:num>
  <w:num w:numId="8">
    <w:abstractNumId w:val="7"/>
  </w:num>
  <w:num w:numId="9">
    <w:abstractNumId w:val="4"/>
  </w:num>
  <w:num w:numId="10">
    <w:abstractNumId w:val="9"/>
  </w:num>
  <w:num w:numId="11">
    <w:abstractNumId w:val="10"/>
  </w:num>
  <w:num w:numId="12">
    <w:abstractNumId w:val="6"/>
  </w:num>
  <w:num w:numId="13">
    <w:abstractNumId w:val="15"/>
  </w:num>
  <w:num w:numId="14">
    <w:abstractNumId w:val="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E2"/>
    <w:rsid w:val="00000E82"/>
    <w:rsid w:val="00040771"/>
    <w:rsid w:val="000620C2"/>
    <w:rsid w:val="000D6202"/>
    <w:rsid w:val="000F572D"/>
    <w:rsid w:val="000F7E6B"/>
    <w:rsid w:val="00152788"/>
    <w:rsid w:val="00172F37"/>
    <w:rsid w:val="00180BBB"/>
    <w:rsid w:val="001836C9"/>
    <w:rsid w:val="00184CAD"/>
    <w:rsid w:val="001B7065"/>
    <w:rsid w:val="001D4314"/>
    <w:rsid w:val="001F4002"/>
    <w:rsid w:val="00223B72"/>
    <w:rsid w:val="002626C4"/>
    <w:rsid w:val="00262D02"/>
    <w:rsid w:val="00271194"/>
    <w:rsid w:val="002B3C2F"/>
    <w:rsid w:val="002C1B65"/>
    <w:rsid w:val="00304914"/>
    <w:rsid w:val="00310DD5"/>
    <w:rsid w:val="00336E68"/>
    <w:rsid w:val="00380EED"/>
    <w:rsid w:val="00382491"/>
    <w:rsid w:val="003869EE"/>
    <w:rsid w:val="003937B9"/>
    <w:rsid w:val="00395833"/>
    <w:rsid w:val="003D42AC"/>
    <w:rsid w:val="004019E5"/>
    <w:rsid w:val="004302DC"/>
    <w:rsid w:val="004604FD"/>
    <w:rsid w:val="0046448B"/>
    <w:rsid w:val="004A284D"/>
    <w:rsid w:val="004E5ED7"/>
    <w:rsid w:val="005006CE"/>
    <w:rsid w:val="00501030"/>
    <w:rsid w:val="00531E9B"/>
    <w:rsid w:val="0054202F"/>
    <w:rsid w:val="0054468E"/>
    <w:rsid w:val="00550762"/>
    <w:rsid w:val="00555AC7"/>
    <w:rsid w:val="00575952"/>
    <w:rsid w:val="005A6AFE"/>
    <w:rsid w:val="005C3683"/>
    <w:rsid w:val="005D5BEA"/>
    <w:rsid w:val="005E130B"/>
    <w:rsid w:val="005E144E"/>
    <w:rsid w:val="00620872"/>
    <w:rsid w:val="00622B3A"/>
    <w:rsid w:val="00640C69"/>
    <w:rsid w:val="00675D09"/>
    <w:rsid w:val="0069682A"/>
    <w:rsid w:val="00706330"/>
    <w:rsid w:val="00711AB2"/>
    <w:rsid w:val="00737A8D"/>
    <w:rsid w:val="007470A5"/>
    <w:rsid w:val="00762177"/>
    <w:rsid w:val="007C7B66"/>
    <w:rsid w:val="007D1D06"/>
    <w:rsid w:val="007F0AC9"/>
    <w:rsid w:val="007F1C46"/>
    <w:rsid w:val="00820C44"/>
    <w:rsid w:val="00862561"/>
    <w:rsid w:val="008C3AC4"/>
    <w:rsid w:val="008D01DE"/>
    <w:rsid w:val="008D0C1A"/>
    <w:rsid w:val="009046CF"/>
    <w:rsid w:val="0091593A"/>
    <w:rsid w:val="00917960"/>
    <w:rsid w:val="009502F7"/>
    <w:rsid w:val="00972339"/>
    <w:rsid w:val="00987726"/>
    <w:rsid w:val="00996C39"/>
    <w:rsid w:val="009A1838"/>
    <w:rsid w:val="009D3CB2"/>
    <w:rsid w:val="00A067D8"/>
    <w:rsid w:val="00A1140F"/>
    <w:rsid w:val="00A46DC5"/>
    <w:rsid w:val="00A54347"/>
    <w:rsid w:val="00A620C4"/>
    <w:rsid w:val="00A81CA2"/>
    <w:rsid w:val="00AA0E03"/>
    <w:rsid w:val="00AB57C0"/>
    <w:rsid w:val="00AC2BDC"/>
    <w:rsid w:val="00AD238E"/>
    <w:rsid w:val="00AD78EA"/>
    <w:rsid w:val="00B23155"/>
    <w:rsid w:val="00B4233C"/>
    <w:rsid w:val="00B91389"/>
    <w:rsid w:val="00BB1F57"/>
    <w:rsid w:val="00BB4B7C"/>
    <w:rsid w:val="00C036F4"/>
    <w:rsid w:val="00C138E5"/>
    <w:rsid w:val="00C1668C"/>
    <w:rsid w:val="00C2215C"/>
    <w:rsid w:val="00C35896"/>
    <w:rsid w:val="00C47EF4"/>
    <w:rsid w:val="00C9064B"/>
    <w:rsid w:val="00CB30E3"/>
    <w:rsid w:val="00CB6748"/>
    <w:rsid w:val="00CE6243"/>
    <w:rsid w:val="00D22589"/>
    <w:rsid w:val="00D25230"/>
    <w:rsid w:val="00D33EC5"/>
    <w:rsid w:val="00DB3B50"/>
    <w:rsid w:val="00DF3ED6"/>
    <w:rsid w:val="00E12C5C"/>
    <w:rsid w:val="00E22B96"/>
    <w:rsid w:val="00E50DA2"/>
    <w:rsid w:val="00E559D7"/>
    <w:rsid w:val="00E63902"/>
    <w:rsid w:val="00ED168E"/>
    <w:rsid w:val="00ED5EC5"/>
    <w:rsid w:val="00EF24D2"/>
    <w:rsid w:val="00F30DAB"/>
    <w:rsid w:val="00FA5DE2"/>
    <w:rsid w:val="00FC4EFE"/>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AE21"/>
  <w15:chartTrackingRefBased/>
  <w15:docId w15:val="{4A598B12-6D6C-42CE-991D-3F313E0B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8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C39"/>
    <w:pPr>
      <w:tabs>
        <w:tab w:val="center" w:pos="4677"/>
        <w:tab w:val="right" w:pos="9355"/>
      </w:tabs>
    </w:pPr>
  </w:style>
  <w:style w:type="character" w:customStyle="1" w:styleId="a4">
    <w:name w:val="Верхний колонтитул Знак"/>
    <w:basedOn w:val="a0"/>
    <w:link w:val="a3"/>
    <w:uiPriority w:val="99"/>
    <w:rsid w:val="00996C3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96C39"/>
    <w:pPr>
      <w:tabs>
        <w:tab w:val="center" w:pos="4677"/>
        <w:tab w:val="right" w:pos="9355"/>
      </w:tabs>
    </w:pPr>
  </w:style>
  <w:style w:type="character" w:customStyle="1" w:styleId="a6">
    <w:name w:val="Нижний колонтитул Знак"/>
    <w:basedOn w:val="a0"/>
    <w:link w:val="a5"/>
    <w:uiPriority w:val="99"/>
    <w:rsid w:val="00996C39"/>
    <w:rPr>
      <w:rFonts w:ascii="Times New Roman" w:eastAsia="Times New Roman" w:hAnsi="Times New Roman" w:cs="Times New Roman"/>
      <w:sz w:val="24"/>
      <w:szCs w:val="24"/>
      <w:lang w:eastAsia="ru-RU"/>
    </w:rPr>
  </w:style>
  <w:style w:type="paragraph" w:styleId="a7">
    <w:name w:val="List Paragraph"/>
    <w:basedOn w:val="a"/>
    <w:uiPriority w:val="34"/>
    <w:qFormat/>
    <w:rsid w:val="00ED168E"/>
    <w:pPr>
      <w:ind w:left="720"/>
      <w:contextualSpacing/>
    </w:pPr>
  </w:style>
  <w:style w:type="character" w:styleId="a8">
    <w:name w:val="annotation reference"/>
    <w:basedOn w:val="a0"/>
    <w:uiPriority w:val="99"/>
    <w:semiHidden/>
    <w:unhideWhenUsed/>
    <w:rsid w:val="00152788"/>
    <w:rPr>
      <w:sz w:val="16"/>
      <w:szCs w:val="16"/>
    </w:rPr>
  </w:style>
  <w:style w:type="paragraph" w:styleId="a9">
    <w:name w:val="annotation text"/>
    <w:basedOn w:val="a"/>
    <w:link w:val="aa"/>
    <w:uiPriority w:val="99"/>
    <w:semiHidden/>
    <w:unhideWhenUsed/>
    <w:rsid w:val="00152788"/>
    <w:rPr>
      <w:sz w:val="20"/>
      <w:szCs w:val="20"/>
    </w:rPr>
  </w:style>
  <w:style w:type="character" w:customStyle="1" w:styleId="aa">
    <w:name w:val="Текст примечания Знак"/>
    <w:basedOn w:val="a0"/>
    <w:link w:val="a9"/>
    <w:uiPriority w:val="99"/>
    <w:semiHidden/>
    <w:rsid w:val="00152788"/>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152788"/>
    <w:rPr>
      <w:b/>
      <w:bCs/>
    </w:rPr>
  </w:style>
  <w:style w:type="character" w:customStyle="1" w:styleId="ac">
    <w:name w:val="Тема примечания Знак"/>
    <w:basedOn w:val="aa"/>
    <w:link w:val="ab"/>
    <w:uiPriority w:val="99"/>
    <w:semiHidden/>
    <w:rsid w:val="00152788"/>
    <w:rPr>
      <w:rFonts w:ascii="Times New Roman" w:eastAsia="Times New Roman" w:hAnsi="Times New Roman" w:cs="Times New Roman"/>
      <w:b/>
      <w:bCs/>
      <w:sz w:val="20"/>
      <w:szCs w:val="20"/>
      <w:lang w:eastAsia="ru-RU"/>
    </w:rPr>
  </w:style>
  <w:style w:type="paragraph" w:styleId="ad">
    <w:name w:val="footnote text"/>
    <w:basedOn w:val="a"/>
    <w:link w:val="ae"/>
    <w:uiPriority w:val="99"/>
    <w:semiHidden/>
    <w:unhideWhenUsed/>
    <w:rsid w:val="00152788"/>
    <w:rPr>
      <w:sz w:val="20"/>
      <w:szCs w:val="20"/>
    </w:rPr>
  </w:style>
  <w:style w:type="character" w:customStyle="1" w:styleId="ae">
    <w:name w:val="Текст сноски Знак"/>
    <w:basedOn w:val="a0"/>
    <w:link w:val="ad"/>
    <w:uiPriority w:val="99"/>
    <w:semiHidden/>
    <w:rsid w:val="00152788"/>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152788"/>
    <w:rPr>
      <w:vertAlign w:val="superscript"/>
    </w:rPr>
  </w:style>
  <w:style w:type="paragraph" w:customStyle="1" w:styleId="Default">
    <w:name w:val="Default"/>
    <w:rsid w:val="00184CAD"/>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Hyperlink"/>
    <w:basedOn w:val="a0"/>
    <w:uiPriority w:val="99"/>
    <w:unhideWhenUsed/>
    <w:rsid w:val="00A067D8"/>
    <w:rPr>
      <w:color w:val="0563C1" w:themeColor="hyperlink"/>
      <w:u w:val="single"/>
    </w:rPr>
  </w:style>
  <w:style w:type="character" w:customStyle="1" w:styleId="UnresolvedMention">
    <w:name w:val="Unresolved Mention"/>
    <w:basedOn w:val="a0"/>
    <w:uiPriority w:val="99"/>
    <w:semiHidden/>
    <w:unhideWhenUsed/>
    <w:rsid w:val="00A067D8"/>
    <w:rPr>
      <w:color w:val="605E5C"/>
      <w:shd w:val="clear" w:color="auto" w:fill="E1DFDD"/>
    </w:rPr>
  </w:style>
  <w:style w:type="table" w:styleId="af1">
    <w:name w:val="Table Grid"/>
    <w:basedOn w:val="a1"/>
    <w:uiPriority w:val="39"/>
    <w:rsid w:val="00AA0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19295">
      <w:bodyDiv w:val="1"/>
      <w:marLeft w:val="0"/>
      <w:marRight w:val="0"/>
      <w:marTop w:val="0"/>
      <w:marBottom w:val="0"/>
      <w:divBdr>
        <w:top w:val="none" w:sz="0" w:space="0" w:color="auto"/>
        <w:left w:val="none" w:sz="0" w:space="0" w:color="auto"/>
        <w:bottom w:val="none" w:sz="0" w:space="0" w:color="auto"/>
        <w:right w:val="none" w:sz="0" w:space="0" w:color="auto"/>
      </w:divBdr>
    </w:div>
    <w:div w:id="619728412">
      <w:bodyDiv w:val="1"/>
      <w:marLeft w:val="0"/>
      <w:marRight w:val="0"/>
      <w:marTop w:val="0"/>
      <w:marBottom w:val="0"/>
      <w:divBdr>
        <w:top w:val="none" w:sz="0" w:space="0" w:color="auto"/>
        <w:left w:val="none" w:sz="0" w:space="0" w:color="auto"/>
        <w:bottom w:val="none" w:sz="0" w:space="0" w:color="auto"/>
        <w:right w:val="none" w:sz="0" w:space="0" w:color="auto"/>
      </w:divBdr>
      <w:divsChild>
        <w:div w:id="387921944">
          <w:marLeft w:val="0"/>
          <w:marRight w:val="0"/>
          <w:marTop w:val="0"/>
          <w:marBottom w:val="0"/>
          <w:divBdr>
            <w:top w:val="none" w:sz="0" w:space="0" w:color="auto"/>
            <w:left w:val="none" w:sz="0" w:space="0" w:color="auto"/>
            <w:bottom w:val="none" w:sz="0" w:space="0" w:color="auto"/>
            <w:right w:val="none" w:sz="0" w:space="0" w:color="auto"/>
          </w:divBdr>
        </w:div>
        <w:div w:id="114955243">
          <w:marLeft w:val="0"/>
          <w:marRight w:val="0"/>
          <w:marTop w:val="0"/>
          <w:marBottom w:val="0"/>
          <w:divBdr>
            <w:top w:val="none" w:sz="0" w:space="0" w:color="auto"/>
            <w:left w:val="none" w:sz="0" w:space="0" w:color="auto"/>
            <w:bottom w:val="none" w:sz="0" w:space="0" w:color="auto"/>
            <w:right w:val="none" w:sz="0" w:space="0" w:color="auto"/>
          </w:divBdr>
        </w:div>
      </w:divsChild>
    </w:div>
    <w:div w:id="189407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ina.msu.ru/journals/9734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rok.1sept.ru/articles/650233" TargetMode="External"/><Relationship Id="rId4" Type="http://schemas.openxmlformats.org/officeDocument/2006/relationships/settings" Target="settings.xml"/><Relationship Id="rId9" Type="http://schemas.openxmlformats.org/officeDocument/2006/relationships/hyperlink" Target="https://istina.msu.ru/publishers/17341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0D10A-9913-4B02-A513-98F77C58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3831</Words>
  <Characters>21840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Фокина</dc:creator>
  <cp:keywords/>
  <dc:description/>
  <cp:lastModifiedBy>Юлия Фокина</cp:lastModifiedBy>
  <cp:revision>9</cp:revision>
  <dcterms:created xsi:type="dcterms:W3CDTF">2024-03-29T10:17:00Z</dcterms:created>
  <dcterms:modified xsi:type="dcterms:W3CDTF">2024-03-29T11:04:00Z</dcterms:modified>
</cp:coreProperties>
</file>