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A4A" w14:textId="07FFF4A1" w:rsidR="009F67BF" w:rsidRPr="008D5F9E" w:rsidRDefault="009F67BF" w:rsidP="009F67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Креативное мышление на уроках технологии как средство формирования функциональной грамотности</w:t>
      </w:r>
    </w:p>
    <w:p w14:paraId="717613E2" w14:textId="09D4E983" w:rsidR="005A6A45" w:rsidRPr="008D5F9E" w:rsidRDefault="00C51E0E" w:rsidP="00323F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Учебный предмет «Технология» в современной школе интегрирует знания по разным предметам учебного плана и становится одним из базовых для формирования у обучающихся функциональной грамотности, технико-технологического, проектного, креативного и критического мышления на основе практико-ориентированного обучения и системнодеятельностного подхода в реализации содержания. </w:t>
      </w:r>
    </w:p>
    <w:p w14:paraId="5F9B29F9" w14:textId="77777777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Предмет обеспечивает обучающимся вхождение в мир технологий, в том числе материальных, информационных, коммуникационных, когнитивных и социальных. В рамках освоения предмета происходит приобретение базовых навыков работы с современным технологичным оборудованием, освоение современных технологий, знакомство с миром профессий, самоопределение и ориентация обучающихся в сферах трудовой деятельности. </w:t>
      </w:r>
    </w:p>
    <w:p w14:paraId="27D0184E" w14:textId="6DC99DBB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D5F9E">
        <w:rPr>
          <w:rFonts w:ascii="Times New Roman" w:hAnsi="Times New Roman" w:cs="Times New Roman"/>
          <w:sz w:val="24"/>
          <w:szCs w:val="24"/>
        </w:rPr>
        <w:t>Различные виды технологий, в том числе обозначенные в Национальной технологической инициативе, являются основой инновационного развития внутреннего рынка, устойчивого положения России на внешнем рынке</w:t>
      </w:r>
      <w:r w:rsidR="005A6A45" w:rsidRPr="008D5F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9B234F" w14:textId="794BD8D0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раскрывает содержание, адекватно отражающее смену жизненных реалий и формирование пространства профессиональной ориентации и самоопределения личности. </w:t>
      </w:r>
    </w:p>
    <w:p w14:paraId="0E31C487" w14:textId="6AB50265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Время, в которое мы живем, выдвинуло перед школой задачу воспитания свободной, творческой, образованной, культурной и активной личности. Огромный вклад в развитие творческих способностей вносит предмет «Технология». </w:t>
      </w:r>
    </w:p>
    <w:p w14:paraId="0987D4D1" w14:textId="77777777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В современном мире востребован человек творческий, интеллектуально развитый, умеющий учиться, гибко адаптироваться к постоянно меняющимся жизненным ситуациям, способный применять полученные знания на практике, искать пути рационального и нестандартного разрешения возникающих проблем. </w:t>
      </w:r>
    </w:p>
    <w:p w14:paraId="719A0ABE" w14:textId="77777777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человека – это, прежде всего, воспитывать креативное отношение к деятельности. Умения размышлять и мыслить креативно – важнейший источник развития личности обучающегося. Способность </w:t>
      </w:r>
      <w:r w:rsidRPr="008D5F9E">
        <w:rPr>
          <w:rFonts w:ascii="Times New Roman" w:hAnsi="Times New Roman" w:cs="Times New Roman"/>
          <w:sz w:val="24"/>
          <w:szCs w:val="24"/>
        </w:rPr>
        <w:lastRenderedPageBreak/>
        <w:t>к креативному мышлению базируется на знаниях и опыте и может быть предметом целенаправленного формирования.</w:t>
      </w:r>
    </w:p>
    <w:p w14:paraId="019B9B64" w14:textId="77777777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С точки зрения американского психолога Э.П. Торренса, «креативность – способность индивида к нестандартному, творческому мышлению, чувствительность индивида к проблемам и поиску путей их решения, способность к гибкому мышлению и выдвижению новых идей; чувствительность к дисгармонии имеющихся знаний». </w:t>
      </w:r>
    </w:p>
    <w:p w14:paraId="5A7F4E9E" w14:textId="77777777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>Благодаря творческому отношению к урокам технологии вырабатываются такие нужные для человека качества, как самостоятельность, настойчивость, любознательность, инициативность, умение выбрать наилучший способ и метод выполнения работы, то есть те качества, без которых невозможна креативность.</w:t>
      </w:r>
    </w:p>
    <w:p w14:paraId="24280E35" w14:textId="77777777" w:rsidR="005A6A45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Креативное мышление – компонент функциональный грамотности, под которым понимают умение человека использовать свое воображение для выработки и совершенствования идей, формирования нового знания, решения задач, с которыми он не сталкивался раньше. По версии PISA, креативное мышление также подразумевает способность критически осмысливать свои разработки, совершенствовать их. </w:t>
      </w:r>
    </w:p>
    <w:p w14:paraId="501EE9A4" w14:textId="0829AA04" w:rsidR="00D54F8E" w:rsidRPr="008D5F9E" w:rsidRDefault="00C51E0E" w:rsidP="005A6A45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Креативная деятельность – это умение решать проблемные задачи и находить нестандартные решения проблем, создавать новое. Для того чтобы обучающиеся активно осуществляли креативную деятельность в учебном процессе, должны быть созданы педагогические условия ее </w:t>
      </w:r>
      <w:r w:rsidRPr="008D5F9E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организации. </w:t>
      </w:r>
      <w:r w:rsidR="009F67BF" w:rsidRPr="008D5F9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59F61D65" w14:textId="31B2A74A" w:rsidR="00011060" w:rsidRPr="008D5F9E" w:rsidRDefault="009F67BF" w:rsidP="009F67BF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Успешное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развитие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креативных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способностей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возможно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лишь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при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создании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определенных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условий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благоприятствующих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формированию</w:t>
      </w:r>
      <w:proofErr w:type="spellEnd"/>
      <w:r w:rsidR="0001106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7F3264FD" w14:textId="77777777" w:rsidR="009F67BF" w:rsidRPr="008D5F9E" w:rsidRDefault="00011060" w:rsidP="009F67BF">
      <w:pPr>
        <w:shd w:val="clear" w:color="auto" w:fill="FFFFFF"/>
        <w:spacing w:after="150" w:line="360" w:lineRule="auto"/>
        <w:ind w:firstLine="36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Первое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условие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креативных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высокая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самооценка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у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достаточной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уверенности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силах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умственных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возможностях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должен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знать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вкус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успеха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Успех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ученика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должен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концом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началом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</w:t>
      </w:r>
    </w:p>
    <w:p w14:paraId="14457073" w14:textId="3BA68B14" w:rsidR="00011060" w:rsidRPr="008D5F9E" w:rsidRDefault="00011060" w:rsidP="009F67BF">
      <w:pPr>
        <w:shd w:val="clear" w:color="auto" w:fill="FFFFFF"/>
        <w:spacing w:after="150" w:line="360" w:lineRule="auto"/>
        <w:ind w:firstLine="36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Второе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условие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креативных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соответствующего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психологического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климата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Именно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педагог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постоянно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должен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поощрять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стимулировать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возникновение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у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благоприятных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условий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достаточно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воспитания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высокоразвитыми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креативными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способностями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46F7B3A2" w14:textId="77777777" w:rsidR="00011060" w:rsidRPr="008D5F9E" w:rsidRDefault="00011060" w:rsidP="009F67BF">
      <w:pPr>
        <w:shd w:val="clear" w:color="auto" w:fill="FFFFFF"/>
        <w:spacing w:after="150" w:line="360" w:lineRule="auto"/>
        <w:ind w:firstLine="36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Третье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условие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упорный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труд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получают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готовом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виде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Даже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наличии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гениальных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решающую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роль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играет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труд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.».</w:t>
      </w:r>
    </w:p>
    <w:p w14:paraId="27B32F1C" w14:textId="77777777" w:rsidR="00011060" w:rsidRPr="008D5F9E" w:rsidRDefault="00011060" w:rsidP="009F67BF">
      <w:pPr>
        <w:shd w:val="clear" w:color="auto" w:fill="FFFFFF"/>
        <w:spacing w:after="150" w:line="360" w:lineRule="auto"/>
        <w:ind w:firstLine="36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Четвертое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условие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интерес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Принуждение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враг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творчества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Поэтому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только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занятия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будут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обеспечивать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результат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увлечением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собственному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желанию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случае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будут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формироваться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быстрее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развиваются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успешнее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чаще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достигает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определённого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потолка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потом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поднимает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всё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выше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выше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2023162C" w14:textId="77777777" w:rsidR="00011060" w:rsidRPr="008D5F9E" w:rsidRDefault="00011060" w:rsidP="009F67BF">
      <w:pPr>
        <w:shd w:val="clear" w:color="auto" w:fill="FFFFFF"/>
        <w:spacing w:after="150" w:line="360" w:lineRule="auto"/>
        <w:ind w:firstLine="36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Пятое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условие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активная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жизненная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позиция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пробуждает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исследовательское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отношение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к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окружающему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приучает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полнее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видеть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предметы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явления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вглядываться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1B62201A" w14:textId="02B33592" w:rsidR="00D54F8E" w:rsidRPr="008D5F9E" w:rsidRDefault="00011060" w:rsidP="009F67BF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школе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обучаются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разным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уровнем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У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многих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проявляются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спрятаны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глубоко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внутри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Основная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выявлению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ложится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нас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учителей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технологии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Именно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закладываем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основы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развиваем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креативные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r w:rsidR="009F67BF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</w:p>
    <w:p w14:paraId="428D57E9" w14:textId="56C1AF84" w:rsidR="00D54F8E" w:rsidRPr="008D5F9E" w:rsidRDefault="00C51E0E" w:rsidP="009F67B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В систему развития креативного мышления входит:</w:t>
      </w:r>
    </w:p>
    <w:p w14:paraId="15EB480A" w14:textId="77777777" w:rsidR="00D54F8E" w:rsidRPr="008D5F9E" w:rsidRDefault="00C51E0E" w:rsidP="00D54F8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– работа на уроках;</w:t>
      </w:r>
    </w:p>
    <w:p w14:paraId="58CA16CE" w14:textId="77777777" w:rsidR="00D54F8E" w:rsidRPr="008D5F9E" w:rsidRDefault="00C51E0E" w:rsidP="00D54F8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– проектная деятельность;</w:t>
      </w:r>
    </w:p>
    <w:p w14:paraId="5BF4D75F" w14:textId="53A20634" w:rsidR="005A6A45" w:rsidRPr="008D5F9E" w:rsidRDefault="00C51E0E" w:rsidP="009F67B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– работа с банком заданий на портале ФГ РЭШ.  </w:t>
      </w:r>
      <w:r w:rsidR="00FF183B"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E4AD5A" w14:textId="676A75A5" w:rsidR="00863389" w:rsidRPr="008D5F9E" w:rsidRDefault="00863389" w:rsidP="009F67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ПРИМЕРЫ КОМПЕТЕНТНОСТНЫХ ЗАДАНИЙ ТЕХНОЛОГИЧЕСКОГО СОДЕРЖАНИЯ</w:t>
      </w:r>
    </w:p>
    <w:p w14:paraId="77F9B582" w14:textId="5DFC3AD0" w:rsidR="00C72871" w:rsidRPr="008D5F9E" w:rsidRDefault="00863389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Умения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планировать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работать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самостоятельно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анализировать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делать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выводы</w:t>
      </w:r>
      <w:proofErr w:type="spellEnd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64C5B375" w14:textId="61C55B08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r w:rsidR="00FF183B"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Приведу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несколько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игр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упражнений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креативного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мышления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br/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n-150" w:eastAsia="en-150"/>
          <w14:ligatures w14:val="none"/>
        </w:rPr>
        <w:t>Игра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val="en-150" w:eastAsia="en-150"/>
          <w14:ligatures w14:val="none"/>
        </w:rPr>
        <w:t xml:space="preserve"> 1</w:t>
      </w:r>
      <w:r w:rsidR="00521630"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u-RU" w:eastAsia="en-150"/>
          <w14:ligatures w14:val="none"/>
        </w:rPr>
        <w:t xml:space="preserve"> </w:t>
      </w:r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«И </w:t>
      </w:r>
      <w:proofErr w:type="spellStart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все-таки</w:t>
      </w:r>
      <w:proofErr w:type="spellEnd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у </w:t>
      </w:r>
      <w:proofErr w:type="spellStart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них</w:t>
      </w:r>
      <w:proofErr w:type="spellEnd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много</w:t>
      </w:r>
      <w:proofErr w:type="spellEnd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общего</w:t>
      </w:r>
      <w:proofErr w:type="spellEnd"/>
      <w:r w:rsidR="00521630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»</w:t>
      </w:r>
    </w:p>
    <w:p w14:paraId="0F826F6A" w14:textId="77777777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Возьмите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наугад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существительных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принадлежат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к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совершенно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разным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группам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лексики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простоты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воспользоваться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словарем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открыв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наугад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ткнув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пальцем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первое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попавшееся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слово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Выбрав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понятия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казалось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имеют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между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собой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ничего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общего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попытайтесь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нащупать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между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какую-нибудь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связь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Любым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Даже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если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понадобится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придумать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совершенно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невероятную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историю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сюжет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свяжет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слова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между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собой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...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упражнение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тренирует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мозг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непривычных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комбинаций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учит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пользоваться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ингредиентами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находящимися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полюсах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7FEEBC1C" w14:textId="6B423153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примера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приводятся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возможные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ответы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вопрос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общего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между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глазом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водопроводным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краном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»?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br/>
        <w:t xml:space="preserve">-в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словах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—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четыре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буквы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04B36ABF" w14:textId="77777777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случаях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буква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«А» —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третья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счету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7212DC81" w14:textId="77777777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помощи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глаза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кран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увидеть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помощи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крана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—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глаз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вымыть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58A226C4" w14:textId="77777777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другое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блестеть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5FB6083D" w14:textId="77777777" w:rsidR="008E255D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льется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вода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5C578B63" w14:textId="0A65CE4B" w:rsidR="005A6A45" w:rsidRPr="008D5F9E" w:rsidRDefault="008E255D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когда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портятся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подтекает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04A18A90" w14:textId="07EC2DF1" w:rsidR="00F148F8" w:rsidRPr="008D5F9E" w:rsidRDefault="00F148F8" w:rsidP="00521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Игра№2</w:t>
      </w:r>
      <w:r w:rsidR="00521630"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r w:rsidR="00521630"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Чёрный ящик</w:t>
      </w: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</w:t>
      </w:r>
      <w:r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9E">
        <w:rPr>
          <w:rFonts w:ascii="Times New Roman" w:hAnsi="Times New Roman" w:cs="Times New Roman"/>
          <w:sz w:val="24"/>
          <w:szCs w:val="24"/>
        </w:rPr>
        <w:t>В 5 классе при изучении темы «Машиноведение» обучающимся предлагается задание «Черный ящик», где надо отгадать, что лежит в черном ящике. Например, деталь швейной машины, которая</w:t>
      </w:r>
      <w:r w:rsidR="00521630"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9E">
        <w:rPr>
          <w:rFonts w:ascii="Times New Roman" w:hAnsi="Times New Roman" w:cs="Times New Roman"/>
          <w:sz w:val="24"/>
          <w:szCs w:val="24"/>
        </w:rPr>
        <w:t>называется так же, как и деталь велосипеда (педаль). Подобны</w:t>
      </w:r>
      <w:r w:rsidR="00974460" w:rsidRPr="008D5F9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D5F9E">
        <w:rPr>
          <w:rFonts w:ascii="Times New Roman" w:hAnsi="Times New Roman" w:cs="Times New Roman"/>
          <w:sz w:val="24"/>
          <w:szCs w:val="24"/>
        </w:rPr>
        <w:t xml:space="preserve"> задания можно использовать во всех модулях. </w:t>
      </w:r>
    </w:p>
    <w:p w14:paraId="3E47E30A" w14:textId="46969CDA" w:rsidR="00974460" w:rsidRPr="008D5F9E" w:rsidRDefault="00974460" w:rsidP="0052163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Игра №3 </w:t>
      </w: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«Закодированные слова» </w:t>
      </w: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14:paraId="66DDCBC0" w14:textId="77777777" w:rsidR="00974460" w:rsidRPr="008D5F9E" w:rsidRDefault="00974460" w:rsidP="009744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>У Т К В О Л Ш К О Р Н К О Е К М О О Т С Р А О Л Х Ь Н И О П К К Т Ь Т К К О А Н Ь К Н О С Т А Н О</w:t>
      </w:r>
    </w:p>
    <w:p w14:paraId="65DE6BC6" w14:textId="77777777" w:rsidR="00974460" w:rsidRPr="008D5F9E" w:rsidRDefault="00974460" w:rsidP="0097446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Ответы: уток, кромка, волокно, хлопок, кокон, нить, шерсть, ткань, станок.</w:t>
      </w:r>
    </w:p>
    <w:p w14:paraId="20D981C5" w14:textId="0AAB1F77" w:rsidR="00974460" w:rsidRPr="008D5F9E" w:rsidRDefault="00974460" w:rsidP="00521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Игра №4 </w:t>
      </w: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«Мир профессий»</w:t>
      </w:r>
      <w:r w:rsidRPr="008D5F9E">
        <w:rPr>
          <w:rFonts w:ascii="Times New Roman" w:hAnsi="Times New Roman" w:cs="Times New Roman"/>
          <w:sz w:val="24"/>
          <w:szCs w:val="24"/>
        </w:rPr>
        <w:t xml:space="preserve"> На каждую букву надо подобрать профессии.</w:t>
      </w:r>
    </w:p>
    <w:p w14:paraId="3B4D3636" w14:textId="0876DC39" w:rsidR="00C72871" w:rsidRPr="008D5F9E" w:rsidRDefault="00974460" w:rsidP="005216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П Р О Ф Е С С И Я</w:t>
      </w:r>
      <w:r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8D5F9E">
        <w:rPr>
          <w:rFonts w:ascii="Times New Roman" w:hAnsi="Times New Roman" w:cs="Times New Roman"/>
          <w:sz w:val="24"/>
          <w:szCs w:val="24"/>
        </w:rPr>
        <w:t xml:space="preserve"> повар режиссер окулист фермер егерь слесарь строитель инженер ядерщик</w:t>
      </w:r>
    </w:p>
    <w:p w14:paraId="1C259B26" w14:textId="4A75136B" w:rsidR="00C72871" w:rsidRPr="008D5F9E" w:rsidRDefault="00521630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Игра №5 </w:t>
      </w:r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«</w:t>
      </w:r>
      <w:proofErr w:type="spellStart"/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Десять</w:t>
      </w:r>
      <w:proofErr w:type="spellEnd"/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плюс</w:t>
      </w:r>
      <w:proofErr w:type="spellEnd"/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десять</w:t>
      </w:r>
      <w:proofErr w:type="spellEnd"/>
      <w:r w:rsidR="00C72871"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»</w:t>
      </w:r>
    </w:p>
    <w:p w14:paraId="69BDB900" w14:textId="77777777" w:rsidR="00C72871" w:rsidRPr="008D5F9E" w:rsidRDefault="00C72871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Возьмите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любое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существительное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напишите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столбик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10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определений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к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подходят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Например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шляпа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большая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зеленая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теплая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модная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красивая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т. д.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легко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теперь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попробуйте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написать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другой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столбик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десять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определений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существительному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подходят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просто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показаться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первый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взгляд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шляпа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скажем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кислой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...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Старайтесь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подбирать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прилагательные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сфер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восприятия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(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например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если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написали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желтый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можете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считать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цветовой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гаммой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покончено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).</w:t>
      </w:r>
    </w:p>
    <w:p w14:paraId="0BF82ECB" w14:textId="41B5293F" w:rsidR="00F148F8" w:rsidRPr="008D5F9E" w:rsidRDefault="00C72871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упражнение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возможность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ребенку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показать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умение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использовать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словарный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багаж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мыслить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нестандартно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находить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интересные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смешные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пары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определений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следующий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выполнят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быстрее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т. к.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копилка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будет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постоянно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пополняться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050B2A47" w14:textId="77777777" w:rsidR="00863389" w:rsidRPr="008D5F9E" w:rsidRDefault="00863389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Умение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применять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естественно-научные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знания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ситуациях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близких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к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реальным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1861A8A2" w14:textId="77777777" w:rsidR="00863389" w:rsidRPr="008D5F9E" w:rsidRDefault="00863389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Ребенок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после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употребления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пищу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печенья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стал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покрываться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красными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пятнами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теле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появилась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отечность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Врачи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поставили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диагноз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: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острая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аллергическая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реакция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Рассмотрите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состав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печенья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думаете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именно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могло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вызвать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реакцию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?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ответ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обоснуйте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758F0339" w14:textId="77777777" w:rsidR="00863389" w:rsidRPr="008D5F9E" w:rsidRDefault="00863389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Состав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мука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пшеничная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сахар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масло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пальмовое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вода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питьевая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крахмал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кукурузный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яичный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порошок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разрыхлители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(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гидрокарбонат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натрия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),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соль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ароматизатор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ванилин-молоко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идентичный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натуральному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эмульгатор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лецитин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соевый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сухая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молочная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сыворотка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витамины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регулятор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кислотности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кислота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лимонная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Без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консервантов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6855BD95" w14:textId="5E312089" w:rsidR="005A6A45" w:rsidRPr="008D5F9E" w:rsidRDefault="00863389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Содержит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пшеницу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глютин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лецитин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соевый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яйца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содержать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следы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кунжута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арахиса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других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орехов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4C07C33D" w14:textId="57A32E12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вернулись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летом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дачи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после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выходных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обнаружили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квартире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отсутствует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электричество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соседей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узнали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отключили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1</w:t>
      </w:r>
      <w:r w:rsidR="00B25A83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>2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часов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назад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время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холодильник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успел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полностью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разморозиться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продукты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приобрели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комнатную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температуру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60D9CB68" w14:textId="77777777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полке</w:t>
      </w:r>
      <w:proofErr w:type="spellEnd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лежали</w:t>
      </w:r>
      <w:proofErr w:type="spellEnd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: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яйца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открытый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пакет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колбаса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Докторская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консервы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рыбные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суп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мясном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бульоне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сырая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курица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 </w:t>
      </w:r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В </w:t>
      </w:r>
      <w:proofErr w:type="spellStart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ящике</w:t>
      </w:r>
      <w:proofErr w:type="spellEnd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лежали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овощи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(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морковь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огурцы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помидоры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).</w:t>
      </w:r>
    </w:p>
    <w:p w14:paraId="26728478" w14:textId="77A50FD7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продуктов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необходимо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выбросить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еще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спасти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?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Ответ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обоснуйте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3CC8C17A" w14:textId="4E8D8FBB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Умение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выполнять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несложные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математические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расчеты</w:t>
      </w:r>
      <w:proofErr w:type="spellEnd"/>
    </w:p>
    <w:p w14:paraId="7CB3303F" w14:textId="77777777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изучении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Интерьер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жилого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дома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Декорирование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оконных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проёмов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даётся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эскиз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оформления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окна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детской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комнаты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422C1302" w14:textId="42F59CD4" w:rsidR="003875DB" w:rsidRPr="008D5F9E" w:rsidRDefault="003875DB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u-RU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u-RU" w:eastAsia="en-150"/>
          <w14:ligatures w14:val="none"/>
        </w:rPr>
        <w:t>Задание №1</w:t>
      </w:r>
    </w:p>
    <w:p w14:paraId="014ED34E" w14:textId="77777777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1.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основе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выполненного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эскиза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рассчитать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количество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необходимой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ткани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пошив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штор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  </w:t>
      </w:r>
    </w:p>
    <w:p w14:paraId="480D18E6" w14:textId="77777777" w:rsidR="00B111D0" w:rsidRPr="008D5F9E" w:rsidRDefault="00B111D0" w:rsidP="00F148F8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2.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расчет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расходов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оформление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окна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детской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комнаты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расчетах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учитывать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крепёжные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элементы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0D62AC83" w14:textId="1656BBBC" w:rsidR="003875DB" w:rsidRPr="008D5F9E" w:rsidRDefault="003875DB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u-RU" w:eastAsia="en-150"/>
          <w14:ligatures w14:val="none"/>
        </w:rPr>
        <w:t>Задание №2</w:t>
      </w:r>
    </w:p>
    <w:p w14:paraId="6509FDEB" w14:textId="41F37F35" w:rsidR="003875DB" w:rsidRPr="008D5F9E" w:rsidRDefault="003875DB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Рассчитайте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стоимость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обоев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количество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необходимое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оклеивания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комнаты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имеющей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размеры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стен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длина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8м.,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ширина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5м.,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высота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2,6м.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Стандартные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размеры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рулонов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обоев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таковы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длина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10,5м.,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ширина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50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Стоимость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одного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рулона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обоев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r w:rsidR="00011060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>2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25рублей</w:t>
      </w:r>
    </w:p>
    <w:p w14:paraId="7274C900" w14:textId="7DE57D14" w:rsidR="00B111D0" w:rsidRPr="008D5F9E" w:rsidRDefault="00F148F8" w:rsidP="00B111D0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</w:p>
    <w:p w14:paraId="67120418" w14:textId="7E96E1BB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Рассматривая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Бюджет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семьи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скоро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школу</w:t>
      </w:r>
      <w:proofErr w:type="spellEnd"/>
      <w:r w:rsidR="00F148F8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>.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выросла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тебе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нужно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купить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новые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вещи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обувь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принадлежности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занятий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 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Составь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список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нужно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приобрести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затраты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сделать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чтобы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всё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осуществить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?</w:t>
      </w:r>
    </w:p>
    <w:p w14:paraId="1B14A01A" w14:textId="52D25D53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Умение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формулировать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выводы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находить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доказательства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подтверждающие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или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опровергающие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эти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выводы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</w:p>
    <w:p w14:paraId="014EBFAB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первая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жизни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пища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получают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детёныши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млекопитающих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здоровья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важно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чтобы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питательные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вещества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употребляют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идентичными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матерей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Ниже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таблице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указаны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основные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вещества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содержащиеся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трёх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млекопитающих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коровы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волка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человека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Приведённые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таблице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данные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показывают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сколько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среднем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жиров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белков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углеводов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содержится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100 г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451BBBC4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Существуют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легенды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истории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рассказывающие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о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маленьких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детях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выросших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среди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волков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вскормленных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молоке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волчиц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одной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таких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легенд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говорится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о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ребёнке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вырос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древние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времена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одном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лесов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Европы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53FF3455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Данные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таблицы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могут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использованы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чтобы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подтвердить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правдивость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легенды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чтобы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её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опровергнуть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008775ED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</w:p>
    <w:tbl>
      <w:tblPr>
        <w:tblpPr w:leftFromText="45" w:rightFromText="45" w:vertAnchor="text"/>
        <w:tblW w:w="781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042"/>
        <w:gridCol w:w="2194"/>
        <w:gridCol w:w="2177"/>
      </w:tblGrid>
      <w:tr w:rsidR="00B111D0" w:rsidRPr="008D5F9E" w14:paraId="487C409C" w14:textId="77777777" w:rsidTr="00C555BA">
        <w:trPr>
          <w:trHeight w:val="20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3BECA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Вещество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B7B4657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Коровье</w:t>
            </w:r>
            <w:proofErr w:type="spellEnd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 xml:space="preserve"> </w:t>
            </w: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молоко</w:t>
            </w:r>
            <w:proofErr w:type="spellEnd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 xml:space="preserve"> (г)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465FAF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Молоко</w:t>
            </w:r>
            <w:proofErr w:type="spellEnd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 xml:space="preserve"> </w:t>
            </w: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волчицы</w:t>
            </w:r>
            <w:proofErr w:type="spellEnd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 xml:space="preserve"> (г)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D17B83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Женское</w:t>
            </w:r>
            <w:proofErr w:type="spellEnd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 xml:space="preserve"> </w:t>
            </w: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молоко</w:t>
            </w:r>
            <w:proofErr w:type="spellEnd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 xml:space="preserve"> (г)</w:t>
            </w:r>
          </w:p>
        </w:tc>
      </w:tr>
      <w:tr w:rsidR="00B111D0" w:rsidRPr="008D5F9E" w14:paraId="22796126" w14:textId="77777777" w:rsidTr="00C555BA">
        <w:trPr>
          <w:trHeight w:val="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695A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Жиры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2182E1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3,9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2A6BBC5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9,6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7E39BA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4,0</w:t>
            </w:r>
          </w:p>
        </w:tc>
      </w:tr>
      <w:tr w:rsidR="00B111D0" w:rsidRPr="008D5F9E" w14:paraId="1A8605C6" w14:textId="77777777" w:rsidTr="00C555BA">
        <w:trPr>
          <w:trHeight w:val="4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0BAB6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Белки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C578BAB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3,4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95F7C4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9,2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54EC91B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1,4</w:t>
            </w:r>
          </w:p>
        </w:tc>
      </w:tr>
      <w:tr w:rsidR="00B111D0" w:rsidRPr="008D5F9E" w14:paraId="4716B4D1" w14:textId="77777777" w:rsidTr="00C555BA">
        <w:trPr>
          <w:trHeight w:val="30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8452A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proofErr w:type="spellStart"/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Углеводы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6A213A1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4,9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2D7EA3E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3,4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4235CC" w14:textId="77777777" w:rsidR="00B111D0" w:rsidRPr="008D5F9E" w:rsidRDefault="00B111D0" w:rsidP="003875DB">
            <w:pPr>
              <w:spacing w:after="15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</w:pPr>
            <w:r w:rsidRPr="008D5F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150" w:eastAsia="en-150"/>
                <w14:ligatures w14:val="none"/>
              </w:rPr>
              <w:t>7,0</w:t>
            </w:r>
          </w:p>
        </w:tc>
      </w:tr>
    </w:tbl>
    <w:p w14:paraId="5A08849D" w14:textId="77777777" w:rsidR="00B25A83" w:rsidRPr="008D5F9E" w:rsidRDefault="00B25A83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</w:p>
    <w:p w14:paraId="5663C90B" w14:textId="77777777" w:rsidR="00B25A83" w:rsidRPr="008D5F9E" w:rsidRDefault="00B25A83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</w:p>
    <w:p w14:paraId="0D6A9305" w14:textId="77777777" w:rsidR="00B25A83" w:rsidRPr="008D5F9E" w:rsidRDefault="00B25A83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</w:p>
    <w:p w14:paraId="542FAAAC" w14:textId="77777777" w:rsidR="00B25A83" w:rsidRPr="008D5F9E" w:rsidRDefault="00B25A83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</w:p>
    <w:p w14:paraId="56C0F9F1" w14:textId="77777777" w:rsidR="00B25A83" w:rsidRPr="008D5F9E" w:rsidRDefault="00B25A83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</w:p>
    <w:p w14:paraId="4677F725" w14:textId="43B375F4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Вопрос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используя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данные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таблицы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приведите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доказательство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легенда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могла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правдивой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                                       </w:t>
      </w:r>
    </w:p>
    <w:p w14:paraId="03512C33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Также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формирование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функциональной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грамотности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осуществляется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основных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идеях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модуля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Обучение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критическому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мышлению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».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Здесь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используются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приёмы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:</w:t>
      </w:r>
    </w:p>
    <w:p w14:paraId="5C194744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Знаю-Хочу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узнать-Узнал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50CFD206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Толстые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тонкие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вопросы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»;</w:t>
      </w:r>
    </w:p>
    <w:p w14:paraId="4FB90440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синквейн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07E4DD73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кластеры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72104237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Древо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предсказаний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»;</w:t>
      </w:r>
    </w:p>
    <w:p w14:paraId="74C93615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Верите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proofErr w:type="gram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?»</w:t>
      </w:r>
      <w:proofErr w:type="gram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662CB871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таблица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Синтез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»;</w:t>
      </w:r>
    </w:p>
    <w:p w14:paraId="5CACA7C8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кроссворд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66AD909A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Закончи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предложение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</w:t>
      </w:r>
    </w:p>
    <w:p w14:paraId="15F70FF3" w14:textId="77777777" w:rsidR="00C72871" w:rsidRPr="008D5F9E" w:rsidRDefault="00C72871" w:rsidP="00C72871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</w:p>
    <w:p w14:paraId="6AA096AB" w14:textId="3563F330" w:rsidR="00521630" w:rsidRPr="008D5F9E" w:rsidRDefault="00C72871" w:rsidP="00521630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Одним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из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наиболее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эффективных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методов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формирования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креативного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мышления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является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проектная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деятельность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728EC821" w14:textId="56755798" w:rsidR="00521630" w:rsidRPr="008D5F9E" w:rsidRDefault="00521630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hAnsi="Times New Roman" w:cs="Times New Roman"/>
          <w:sz w:val="24"/>
          <w:szCs w:val="24"/>
        </w:rPr>
        <w:t>В образовательной области «Технология» отводятся часы на проектную деятельность. Проектная деятельность обучающихся является основным инструментом развития креативного мышления и воображения обучающихся</w:t>
      </w:r>
    </w:p>
    <w:p w14:paraId="1F344D11" w14:textId="3130EFDC" w:rsidR="00C72871" w:rsidRPr="008D5F9E" w:rsidRDefault="00011060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ходе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выполнения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ученик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разрабатывает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изготавливает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новый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продукт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Подготовительная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часть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выполняется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руководством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педагога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плавно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переходит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самостоятельную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работу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ученика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всем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протяжении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выполнения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школьник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проектирует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моделирует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анализирует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оценивает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выполняет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коррекцию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Выполняя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школьник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должен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продумать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мельчайшие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особенности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изделия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своего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этого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выполнить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эскиз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изделия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также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оформить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чертежную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документацию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Подобрать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необходимые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материалы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инструменты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выполнения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поставленной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задачи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оптимальную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технологию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изготовления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выполнить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практическую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часть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оформить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пояснительную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записку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В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заключение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подготовить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варианты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презентации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готового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изделия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Всё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это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формирует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умения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навыки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функциональной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грамотности</w:t>
      </w:r>
      <w:proofErr w:type="spellEnd"/>
      <w:r w:rsidR="00C72871"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347D57BF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Рассматривая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проект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День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рождения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задание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479C1AAB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У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тебя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скоро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день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рождения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пригласишь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друзей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лучше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организовать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праздник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?</w:t>
      </w:r>
    </w:p>
    <w:p w14:paraId="4AB7FB9F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составь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меню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сладкого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стола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      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приготовишь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0F3CD303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-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лучше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: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приготовить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торт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самой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купить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магазине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?      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Обоснуй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(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затраты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состав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т.д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.);</w:t>
      </w:r>
    </w:p>
    <w:p w14:paraId="2B77E22C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придумай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оформление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комнаты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сервировку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стола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312C81C9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опиши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сценарий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праздника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;</w:t>
      </w:r>
    </w:p>
    <w:p w14:paraId="137BC0A8" w14:textId="77777777" w:rsidR="00C72871" w:rsidRPr="008D5F9E" w:rsidRDefault="00C72871" w:rsidP="00C7287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подсчитай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затраты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праздника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7361ED16" w14:textId="0AF71987" w:rsidR="00FF183B" w:rsidRPr="008D5F9E" w:rsidRDefault="00FF183B" w:rsidP="00FF183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Учи ель  </w:t>
      </w:r>
      <w:r w:rsidRPr="008D5F9E">
        <w:rPr>
          <w:rFonts w:ascii="Times New Roman" w:hAnsi="Times New Roman" w:cs="Times New Roman"/>
          <w:sz w:val="24"/>
          <w:szCs w:val="24"/>
        </w:rPr>
        <w:t xml:space="preserve"> предлагае</w:t>
      </w:r>
      <w:r w:rsidRPr="008D5F9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D5F9E">
        <w:rPr>
          <w:rFonts w:ascii="Times New Roman" w:hAnsi="Times New Roman" w:cs="Times New Roman"/>
          <w:sz w:val="24"/>
          <w:szCs w:val="24"/>
        </w:rPr>
        <w:t xml:space="preserve"> обучающимся задание не просто накрыть на стол, а побуждаем их к креативной деятельности, предлагая подготовить игру «День рождения», где обучающиеся должны сервировать стол, складывать салфетки, приглашать и принимать гостей, и т.д.</w:t>
      </w:r>
    </w:p>
    <w:p w14:paraId="0D9AAF32" w14:textId="77777777" w:rsidR="00C72871" w:rsidRPr="008D5F9E" w:rsidRDefault="00C72871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приёмы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организации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поисковой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    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обучающихся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поддержки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мотивации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использует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учитель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технологии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?</w:t>
      </w:r>
    </w:p>
    <w:p w14:paraId="023FD38E" w14:textId="77777777" w:rsidR="00C72871" w:rsidRPr="008D5F9E" w:rsidRDefault="00C72871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1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определения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проблемы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цели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gram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 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приёмы</w:t>
      </w:r>
      <w:proofErr w:type="spellEnd"/>
      <w:proofErr w:type="gram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Мозговой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штурм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Синектика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Морфологическая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решетка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Софт-анализ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Дерево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целей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Визуальное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ранжирование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Метаплан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Дерево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проблем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</w:t>
      </w:r>
    </w:p>
    <w:p w14:paraId="65A39F83" w14:textId="77777777" w:rsidR="00C72871" w:rsidRPr="008D5F9E" w:rsidRDefault="00C72871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2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поиска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вариантов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решения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-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Цветок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лотоса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Анализ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альтернатив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</w:t>
      </w:r>
    </w:p>
    <w:p w14:paraId="512B55E2" w14:textId="77777777" w:rsidR="00C72871" w:rsidRPr="008D5F9E" w:rsidRDefault="00C72871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3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защиты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-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Шесть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шляп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мышления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Круглый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стол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  </w:t>
      </w:r>
    </w:p>
    <w:p w14:paraId="068AA229" w14:textId="77777777" w:rsidR="00C72871" w:rsidRPr="008D5F9E" w:rsidRDefault="00C72871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4Для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рефлексии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Рефлексивный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круг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Рефлексивная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мишень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Заверши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фразу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»,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Мини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сочинение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».</w:t>
      </w:r>
    </w:p>
    <w:p w14:paraId="1D0CBCE0" w14:textId="0CAFA127" w:rsidR="00521630" w:rsidRPr="008D5F9E" w:rsidRDefault="00521630" w:rsidP="00C72871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В 6 классе на уроке по теме «Моделирование» обучающимся предлагается побыть в роли дизайнера. Моделирование – это творческий процесс создания новых моделей одежды. Нужно из журнала мод выбрать фигуру девушки, вырезать ее и одеть, воспользовавшись для этого тканью. </w:t>
      </w:r>
      <w:r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4AB4A" w14:textId="77777777" w:rsidR="00FF183B" w:rsidRPr="008D5F9E" w:rsidRDefault="00C72871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Эти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приёмы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обеспечивают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  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взаимодействие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педагога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учащихся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(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интерактивность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)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ходе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–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исследовательской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                 </w:t>
      </w:r>
    </w:p>
    <w:p w14:paraId="2B9141D5" w14:textId="20E950FD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Критическое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мышление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развиваются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синтезе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Применяя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педагогической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практике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приемы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технологии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критического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мышления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самым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способствуем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интеллектуальному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обучающихся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7E9752B4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Учителя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технологии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организовывают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группах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паре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создают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условия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коммуникативной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компетенции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значит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формированию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учеников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взаимодействовать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другими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планировать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осуществлять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совместную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анализировать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результаты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совместной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оценивать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вклад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каждого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члена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группы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0E4CCACA" w14:textId="77777777" w:rsidR="00B111D0" w:rsidRPr="008D5F9E" w:rsidRDefault="00B111D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Организуя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уроки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групповой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наблюдая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учениками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хочется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отметить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во-первых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происходит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сплочение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ребят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во-вторых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у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развивается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критическое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мышление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, и, в-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третьих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чувство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здоровой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конкуренции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20C5D379" w14:textId="4FE89F7D" w:rsidR="00C72871" w:rsidRPr="008D5F9E" w:rsidRDefault="00B111D0" w:rsidP="00521630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Подобная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система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работы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помогает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формировать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уроках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внеурочной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деятельности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функциональную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грамотность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учащихся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развивать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основные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умения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навыки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воспитывает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внутреннюю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самооценку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повышает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учебную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мотивацию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учащихся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08A461D4" w14:textId="09B21A90" w:rsidR="00011060" w:rsidRPr="008D5F9E" w:rsidRDefault="008E255D" w:rsidP="00011060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Работа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помогает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развить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способности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детей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Воплощая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следует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начать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с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формирования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оригинального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замысла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конце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может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быть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создан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новый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продукт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ценен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тем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представляет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собой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уникальное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видение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мира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свойственное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данному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ребенку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творческом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повышается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креативность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счет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расширения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пространства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возможностей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момент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обсуждения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различных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вариантов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проекта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предлагаемых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сверстниками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.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Кроме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ребенок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получает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позитивный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опыт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конкурентного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взаимодействия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понимает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что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идея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должна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представлять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ценность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только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него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для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других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2549AC21" w14:textId="77777777" w:rsidR="00011060" w:rsidRPr="008D5F9E" w:rsidRDefault="00011060" w:rsidP="00011060">
      <w:pPr>
        <w:shd w:val="clear" w:color="auto" w:fill="FFFFFF"/>
        <w:spacing w:after="15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en-150"/>
          <w14:ligatures w14:val="none"/>
        </w:rPr>
        <w:t xml:space="preserve"> </w:t>
      </w:r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     </w:t>
      </w:r>
      <w:r w:rsidRPr="008D5F9E">
        <w:rPr>
          <w:rFonts w:ascii="Times New Roman" w:hAnsi="Times New Roman" w:cs="Times New Roman"/>
          <w:sz w:val="24"/>
          <w:szCs w:val="24"/>
        </w:rPr>
        <w:tab/>
        <w:t>На данных уроках должны применяться элементы творчества, царить атмосфера эмоционального комфорта и сотрудничества, а обучающиеся должны быть активными участниками учебного процесса</w:t>
      </w:r>
    </w:p>
    <w:p w14:paraId="4350FBF8" w14:textId="10B1BF30" w:rsidR="00011060" w:rsidRPr="008D5F9E" w:rsidRDefault="00011060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Как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говорил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Ушинский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«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Ребёнок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-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не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сосуд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надо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заполнить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а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факел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который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надо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зажечь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  <w:t>»</w:t>
      </w:r>
    </w:p>
    <w:p w14:paraId="6EF5697E" w14:textId="77777777" w:rsidR="008E255D" w:rsidRPr="008D5F9E" w:rsidRDefault="008E255D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150" w:eastAsia="en-150"/>
          <w14:ligatures w14:val="none"/>
        </w:rPr>
        <w:t>Вывод</w:t>
      </w:r>
      <w:proofErr w:type="spellEnd"/>
      <w:r w:rsidRPr="008D5F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150" w:eastAsia="en-150"/>
          <w14:ligatures w14:val="none"/>
        </w:rPr>
        <w:t>:</w:t>
      </w:r>
    </w:p>
    <w:p w14:paraId="57DCF8AA" w14:textId="77777777" w:rsidR="008E255D" w:rsidRPr="008D5F9E" w:rsidRDefault="008E255D" w:rsidP="003875DB">
      <w:pPr>
        <w:shd w:val="clear" w:color="auto" w:fill="FFFFFF"/>
        <w:spacing w:after="150"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</w:pP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Таким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образом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всестороннее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развитие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креативных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способностей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учащихся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в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процессе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обучения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обуславливает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гармоническое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развитие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личности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школьника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,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его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индивидуальность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и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во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многом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обеспечивает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подготовку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к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будущей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 xml:space="preserve"> </w:t>
      </w:r>
      <w:proofErr w:type="spellStart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жизни</w:t>
      </w:r>
      <w:proofErr w:type="spellEnd"/>
      <w:r w:rsidRPr="008D5F9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150" w:eastAsia="en-150"/>
          <w14:ligatures w14:val="none"/>
        </w:rPr>
        <w:t>.</w:t>
      </w:r>
    </w:p>
    <w:p w14:paraId="1D2A8C65" w14:textId="0CAFDB5D" w:rsidR="00D54F8E" w:rsidRPr="008D5F9E" w:rsidRDefault="00FF183B" w:rsidP="00B25A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5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3BD053" w14:textId="77777777" w:rsidR="00D54F8E" w:rsidRPr="008D5F9E" w:rsidRDefault="00C51E0E" w:rsidP="00D54F8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Список литературы и источников </w:t>
      </w:r>
    </w:p>
    <w:p w14:paraId="77517BDB" w14:textId="77777777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1. Богоявленская Д.Б. Основные современные концепции творчества и одаренности. М.: Молодая гвардия, 1997. 241 с. </w:t>
      </w:r>
    </w:p>
    <w:p w14:paraId="640505EE" w14:textId="0BDAAEC0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2. Винокурова Н. Сборник тестов и упражнений для развития ваших творческих способностей. М.: ИМПЭТО, 1995. 95 с. </w:t>
      </w:r>
    </w:p>
    <w:p w14:paraId="34CF0F89" w14:textId="77777777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3. Галкина Т.В., Алексеева Л.Г. Диагностика и развитие креативности // Развитие и диагностика способностей / под ред. В.Н. Дружинина. М., 1991. С. 102. </w:t>
      </w:r>
    </w:p>
    <w:p w14:paraId="449A14C3" w14:textId="77777777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>4. Гатанов Ю.О. О пользе старого дивана, или Как развивать креативность // Школьный психолог, 1999. № 4. С. 8–9.</w:t>
      </w:r>
    </w:p>
    <w:p w14:paraId="410A2C32" w14:textId="77777777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 5. Лаврик В.А., Быстрицкая Е.В. Развитие творческого мышления на уроках технологии // Научно-методический электронный журнал «Концепт». 2015. Т. 38. С. 21–25 [Электронный ресурс]. Режим доступа: http://ekoncept. ru/2015/45112.htm. </w:t>
      </w:r>
    </w:p>
    <w:p w14:paraId="5C614E66" w14:textId="77777777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 xml:space="preserve">6. Поливанова К.Н. Проектная деятельность школьников: пособие для учителя. 2-е изд. М.: Просвещение, 2011. 192 с. (Работаем по новым стандартам). </w:t>
      </w:r>
    </w:p>
    <w:p w14:paraId="4A0B537D" w14:textId="2BE5154D" w:rsidR="00D54F8E" w:rsidRPr="008D5F9E" w:rsidRDefault="00C51E0E" w:rsidP="005A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</w:rPr>
        <w:t>7. Туник Е.Е. Тест Е. Торренса. Диагностика креативности</w:t>
      </w:r>
    </w:p>
    <w:p w14:paraId="2F8EC637" w14:textId="51D3CB5B" w:rsidR="00D54F8E" w:rsidRPr="008D5F9E" w:rsidRDefault="00D54F8E" w:rsidP="00D54F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D5F9E">
        <w:rPr>
          <w:rFonts w:ascii="Times New Roman" w:hAnsi="Times New Roman" w:cs="Times New Roman"/>
          <w:sz w:val="24"/>
          <w:szCs w:val="24"/>
        </w:rPr>
        <w:t>. Гиппиус С.В. Тренинг развития креативности. Гимнастика чувств. СПб., 2001.</w:t>
      </w:r>
    </w:p>
    <w:p w14:paraId="135703B9" w14:textId="0150AD94" w:rsidR="00D54F8E" w:rsidRPr="008D5F9E" w:rsidRDefault="005A6A45" w:rsidP="00D54F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54F8E" w:rsidRPr="008D5F9E">
        <w:rPr>
          <w:rFonts w:ascii="Times New Roman" w:hAnsi="Times New Roman" w:cs="Times New Roman"/>
          <w:sz w:val="24"/>
          <w:szCs w:val="24"/>
        </w:rPr>
        <w:t xml:space="preserve">. Жакупова Г.Ш. Педагогические условия формирования креативного мышления младших школьников // Молодой ученый. 2023. № 12 (459). С. 151–153. </w:t>
      </w:r>
    </w:p>
    <w:p w14:paraId="0C369E96" w14:textId="584648C2" w:rsidR="00D54F8E" w:rsidRPr="008D5F9E" w:rsidRDefault="005A6A45" w:rsidP="00D54F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F9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54F8E" w:rsidRPr="008D5F9E">
        <w:rPr>
          <w:rFonts w:ascii="Times New Roman" w:hAnsi="Times New Roman" w:cs="Times New Roman"/>
          <w:sz w:val="24"/>
          <w:szCs w:val="24"/>
        </w:rPr>
        <w:t>. Матюшкин А.М. Проблемные ситуации в мышлении и обучении. М., 2008</w:t>
      </w:r>
    </w:p>
    <w:p w14:paraId="46F99B33" w14:textId="77777777" w:rsidR="00D54F8E" w:rsidRDefault="00D54F8E" w:rsidP="00D54F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9177569" w14:textId="517F406C" w:rsidR="00D54F8E" w:rsidRPr="00B25A83" w:rsidRDefault="00B25A83" w:rsidP="00D54F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val="ru-RU" w:eastAsia="en-150"/>
          <w14:ligatures w14:val="none"/>
        </w:rPr>
        <w:t xml:space="preserve"> </w:t>
      </w:r>
    </w:p>
    <w:sectPr w:rsidR="00D54F8E" w:rsidRPr="00B2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F78F" w14:textId="77777777" w:rsidR="00521630" w:rsidRDefault="00521630" w:rsidP="00521630">
      <w:pPr>
        <w:spacing w:after="0" w:line="240" w:lineRule="auto"/>
      </w:pPr>
      <w:r>
        <w:separator/>
      </w:r>
    </w:p>
  </w:endnote>
  <w:endnote w:type="continuationSeparator" w:id="0">
    <w:p w14:paraId="70481FB6" w14:textId="77777777" w:rsidR="00521630" w:rsidRDefault="00521630" w:rsidP="005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BA52" w14:textId="77777777" w:rsidR="00521630" w:rsidRDefault="00521630" w:rsidP="00521630">
      <w:pPr>
        <w:spacing w:after="0" w:line="240" w:lineRule="auto"/>
      </w:pPr>
      <w:r>
        <w:separator/>
      </w:r>
    </w:p>
  </w:footnote>
  <w:footnote w:type="continuationSeparator" w:id="0">
    <w:p w14:paraId="2454F08F" w14:textId="77777777" w:rsidR="00521630" w:rsidRDefault="00521630" w:rsidP="0052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2357"/>
    <w:multiLevelType w:val="multilevel"/>
    <w:tmpl w:val="ED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04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A"/>
    <w:rsid w:val="00011060"/>
    <w:rsid w:val="000303E6"/>
    <w:rsid w:val="000751B5"/>
    <w:rsid w:val="000D3173"/>
    <w:rsid w:val="0017778E"/>
    <w:rsid w:val="001C5DCB"/>
    <w:rsid w:val="002D31D5"/>
    <w:rsid w:val="00323FB9"/>
    <w:rsid w:val="003875DB"/>
    <w:rsid w:val="00521630"/>
    <w:rsid w:val="005A6A45"/>
    <w:rsid w:val="00750D4A"/>
    <w:rsid w:val="008406D5"/>
    <w:rsid w:val="00863389"/>
    <w:rsid w:val="008D5F9E"/>
    <w:rsid w:val="008E255D"/>
    <w:rsid w:val="00974460"/>
    <w:rsid w:val="009F67BF"/>
    <w:rsid w:val="00A51E8A"/>
    <w:rsid w:val="00B111D0"/>
    <w:rsid w:val="00B25A83"/>
    <w:rsid w:val="00BD16FB"/>
    <w:rsid w:val="00C172F6"/>
    <w:rsid w:val="00C51E0E"/>
    <w:rsid w:val="00C72871"/>
    <w:rsid w:val="00D54F8E"/>
    <w:rsid w:val="00F04145"/>
    <w:rsid w:val="00F148F8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6E37"/>
  <w15:chartTrackingRefBased/>
  <w15:docId w15:val="{D11B3BD8-5253-41BA-9FB0-6399D89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630"/>
  </w:style>
  <w:style w:type="paragraph" w:styleId="a5">
    <w:name w:val="footer"/>
    <w:basedOn w:val="a"/>
    <w:link w:val="a6"/>
    <w:uiPriority w:val="99"/>
    <w:unhideWhenUsed/>
    <w:rsid w:val="0052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Khudokormov</dc:creator>
  <cp:keywords/>
  <dc:description/>
  <cp:lastModifiedBy>Valerii Khudokormov</cp:lastModifiedBy>
  <cp:revision>3</cp:revision>
  <dcterms:created xsi:type="dcterms:W3CDTF">2023-12-17T12:45:00Z</dcterms:created>
  <dcterms:modified xsi:type="dcterms:W3CDTF">2024-04-03T11:38:00Z</dcterms:modified>
</cp:coreProperties>
</file>