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72" w:rsidRPr="00045827" w:rsidRDefault="00C31372" w:rsidP="00C31372">
      <w:pPr>
        <w:spacing w:line="360" w:lineRule="auto"/>
        <w:jc w:val="center"/>
        <w:rPr>
          <w:b/>
          <w:sz w:val="28"/>
          <w:szCs w:val="28"/>
        </w:rPr>
      </w:pPr>
      <w:r w:rsidRPr="00045827">
        <w:rPr>
          <w:b/>
          <w:sz w:val="28"/>
          <w:szCs w:val="28"/>
        </w:rPr>
        <w:t>Сценарий урока</w:t>
      </w:r>
    </w:p>
    <w:p w:rsidR="00C31372" w:rsidRDefault="00C31372" w:rsidP="00C31372">
      <w:pPr>
        <w:spacing w:line="360" w:lineRule="auto"/>
        <w:jc w:val="both"/>
        <w:rPr>
          <w:sz w:val="28"/>
          <w:szCs w:val="28"/>
        </w:rPr>
      </w:pPr>
      <w:r w:rsidRPr="00A30C93">
        <w:rPr>
          <w:b/>
          <w:sz w:val="28"/>
          <w:szCs w:val="28"/>
        </w:rPr>
        <w:t>Тема раздела</w:t>
      </w:r>
      <w:r>
        <w:rPr>
          <w:sz w:val="28"/>
          <w:szCs w:val="28"/>
        </w:rPr>
        <w:t>: Город и горожане.</w:t>
      </w:r>
    </w:p>
    <w:p w:rsidR="00C31372" w:rsidRDefault="00C31372" w:rsidP="00C31372">
      <w:pPr>
        <w:spacing w:line="360" w:lineRule="auto"/>
        <w:jc w:val="both"/>
        <w:rPr>
          <w:sz w:val="28"/>
          <w:szCs w:val="28"/>
        </w:rPr>
      </w:pPr>
      <w:r w:rsidRPr="00A30C93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Общественные заведения.</w:t>
      </w:r>
    </w:p>
    <w:p w:rsidR="00C31372" w:rsidRDefault="00C31372" w:rsidP="00C31372">
      <w:pPr>
        <w:spacing w:line="360" w:lineRule="auto"/>
        <w:jc w:val="both"/>
        <w:rPr>
          <w:sz w:val="28"/>
          <w:szCs w:val="28"/>
        </w:rPr>
      </w:pPr>
      <w:r w:rsidRPr="00A30C93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совершенствование знаний, умений и навыков.</w:t>
      </w:r>
    </w:p>
    <w:p w:rsidR="00C31372" w:rsidRDefault="00C31372" w:rsidP="00C31372">
      <w:pPr>
        <w:spacing w:line="360" w:lineRule="auto"/>
        <w:jc w:val="both"/>
        <w:rPr>
          <w:sz w:val="28"/>
          <w:szCs w:val="28"/>
        </w:rPr>
      </w:pPr>
      <w:r w:rsidRPr="00A30C93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развитие навыков монологического высказывания по теме урока.</w:t>
      </w:r>
    </w:p>
    <w:p w:rsidR="00C31372" w:rsidRDefault="00C31372" w:rsidP="00C31372">
      <w:pPr>
        <w:spacing w:line="360" w:lineRule="auto"/>
        <w:jc w:val="both"/>
        <w:rPr>
          <w:sz w:val="28"/>
          <w:szCs w:val="28"/>
        </w:rPr>
      </w:pPr>
      <w:r w:rsidRPr="00A30C93"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C31372" w:rsidRDefault="00C31372" w:rsidP="00C31372">
      <w:pPr>
        <w:numPr>
          <w:ilvl w:val="0"/>
          <w:numId w:val="2"/>
        </w:numPr>
        <w:tabs>
          <w:tab w:val="clear" w:pos="1429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C31372" w:rsidRDefault="00C31372" w:rsidP="00C31372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ранее изученных и освоение новых лексических единиц по теме урока (наименование профессий, общественных организаций, черт характера);</w:t>
      </w:r>
    </w:p>
    <w:p w:rsidR="00C31372" w:rsidRDefault="00C31372" w:rsidP="00C31372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монологического высказывания по теме урока;</w:t>
      </w:r>
    </w:p>
    <w:p w:rsidR="00C31372" w:rsidRPr="00A66D64" w:rsidRDefault="00C31372" w:rsidP="00C31372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66D64">
        <w:rPr>
          <w:color w:val="000000"/>
          <w:sz w:val="28"/>
          <w:szCs w:val="28"/>
          <w:shd w:val="clear" w:color="auto" w:fill="FFFFFF"/>
        </w:rPr>
        <w:t xml:space="preserve">знакомство с миром труда и профессий и представителями </w:t>
      </w:r>
      <w:r>
        <w:rPr>
          <w:color w:val="000000"/>
          <w:sz w:val="28"/>
          <w:szCs w:val="28"/>
          <w:shd w:val="clear" w:color="auto" w:fill="FFFFFF"/>
        </w:rPr>
        <w:t>данных</w:t>
      </w:r>
      <w:r w:rsidRPr="00A66D64">
        <w:rPr>
          <w:color w:val="000000"/>
          <w:sz w:val="28"/>
          <w:szCs w:val="28"/>
          <w:shd w:val="clear" w:color="auto" w:fill="FFFFFF"/>
        </w:rPr>
        <w:t xml:space="preserve"> профессий</w:t>
      </w:r>
      <w:r>
        <w:rPr>
          <w:color w:val="000000"/>
          <w:sz w:val="28"/>
          <w:szCs w:val="28"/>
          <w:shd w:val="clear" w:color="auto" w:fill="FFFFFF"/>
        </w:rPr>
        <w:t xml:space="preserve"> (в области общественных организаций)</w:t>
      </w:r>
      <w:r w:rsidRPr="00A66D64">
        <w:rPr>
          <w:color w:val="000000"/>
          <w:sz w:val="28"/>
          <w:szCs w:val="28"/>
          <w:shd w:val="clear" w:color="auto" w:fill="FFFFFF"/>
        </w:rPr>
        <w:t>;</w:t>
      </w:r>
    </w:p>
    <w:p w:rsidR="00C31372" w:rsidRDefault="00C31372" w:rsidP="00C31372">
      <w:pPr>
        <w:numPr>
          <w:ilvl w:val="0"/>
          <w:numId w:val="2"/>
        </w:numPr>
        <w:tabs>
          <w:tab w:val="clear" w:pos="1429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C31372" w:rsidRPr="00A66D64" w:rsidRDefault="00C31372" w:rsidP="00C31372">
      <w:pPr>
        <w:numPr>
          <w:ilvl w:val="0"/>
          <w:numId w:val="3"/>
        </w:numPr>
        <w:spacing w:line="360" w:lineRule="auto"/>
        <w:ind w:firstLine="360"/>
        <w:jc w:val="both"/>
        <w:rPr>
          <w:sz w:val="21"/>
          <w:szCs w:val="21"/>
        </w:rPr>
      </w:pPr>
      <w:r>
        <w:rPr>
          <w:sz w:val="28"/>
          <w:szCs w:val="28"/>
        </w:rPr>
        <w:t>развивать познавательный интерес к изучению английского языка;</w:t>
      </w:r>
    </w:p>
    <w:p w:rsidR="00C31372" w:rsidRPr="00A66D64" w:rsidRDefault="00C31372" w:rsidP="00C31372">
      <w:pPr>
        <w:numPr>
          <w:ilvl w:val="0"/>
          <w:numId w:val="3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социокультурную</w:t>
      </w:r>
      <w:proofErr w:type="spellEnd"/>
      <w:r>
        <w:rPr>
          <w:sz w:val="28"/>
          <w:szCs w:val="28"/>
        </w:rPr>
        <w:t xml:space="preserve"> компетенцию</w:t>
      </w:r>
      <w:r w:rsidRPr="00A66D64">
        <w:rPr>
          <w:sz w:val="28"/>
          <w:szCs w:val="28"/>
        </w:rPr>
        <w:t>;</w:t>
      </w:r>
    </w:p>
    <w:p w:rsidR="00C31372" w:rsidRPr="00A66D64" w:rsidRDefault="00C31372" w:rsidP="00C31372">
      <w:pPr>
        <w:numPr>
          <w:ilvl w:val="0"/>
          <w:numId w:val="3"/>
        </w:num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развивать стремление</w:t>
      </w:r>
      <w:r w:rsidRPr="00A66D64">
        <w:rPr>
          <w:sz w:val="28"/>
          <w:szCs w:val="28"/>
        </w:rPr>
        <w:t xml:space="preserve"> к приобретению познавательного опыта и интереса к профессиональной деятельности;</w:t>
      </w:r>
    </w:p>
    <w:p w:rsidR="00C31372" w:rsidRPr="00A66D64" w:rsidRDefault="00C31372" w:rsidP="00C31372">
      <w:pPr>
        <w:numPr>
          <w:ilvl w:val="0"/>
          <w:numId w:val="3"/>
        </w:num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66D64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ормировать </w:t>
      </w:r>
      <w:r w:rsidRPr="00A66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способность осознанного выбора будущей профессии как путь и способ реализации собственных жизненных планов.</w:t>
      </w:r>
    </w:p>
    <w:p w:rsidR="00C31372" w:rsidRDefault="00C31372" w:rsidP="00C313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Воспитательные:</w:t>
      </w:r>
    </w:p>
    <w:p w:rsidR="00C31372" w:rsidRDefault="00C31372" w:rsidP="00C31372">
      <w:pPr>
        <w:numPr>
          <w:ilvl w:val="0"/>
          <w:numId w:val="4"/>
        </w:numPr>
        <w:spacing w:line="360" w:lineRule="auto"/>
        <w:ind w:firstLine="360"/>
        <w:jc w:val="both"/>
        <w:rPr>
          <w:sz w:val="28"/>
          <w:szCs w:val="28"/>
        </w:rPr>
      </w:pPr>
      <w:r w:rsidRPr="00624BE8">
        <w:rPr>
          <w:sz w:val="28"/>
          <w:szCs w:val="28"/>
        </w:rPr>
        <w:t xml:space="preserve">воспитывать уважительное отношение </w:t>
      </w:r>
      <w:r>
        <w:rPr>
          <w:sz w:val="28"/>
          <w:szCs w:val="28"/>
        </w:rPr>
        <w:t>к труду;</w:t>
      </w:r>
    </w:p>
    <w:p w:rsidR="00C31372" w:rsidRDefault="00C31372" w:rsidP="00C31372">
      <w:pPr>
        <w:numPr>
          <w:ilvl w:val="0"/>
          <w:numId w:val="4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слушать других;</w:t>
      </w:r>
    </w:p>
    <w:p w:rsidR="00C31372" w:rsidRDefault="00C31372" w:rsidP="00C31372">
      <w:pPr>
        <w:numPr>
          <w:ilvl w:val="0"/>
          <w:numId w:val="4"/>
        </w:num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Pr="00624BE8">
        <w:rPr>
          <w:sz w:val="28"/>
          <w:szCs w:val="28"/>
        </w:rPr>
        <w:t>культуру языкового общения</w:t>
      </w:r>
      <w:r>
        <w:rPr>
          <w:sz w:val="28"/>
          <w:szCs w:val="28"/>
        </w:rPr>
        <w:t>.</w:t>
      </w:r>
    </w:p>
    <w:p w:rsidR="00C31372" w:rsidRDefault="00C31372" w:rsidP="00C31372">
      <w:pPr>
        <w:spacing w:line="360" w:lineRule="auto"/>
        <w:rPr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rFonts w:ascii="Arial" w:hAnsi="Arial" w:cs="Arial"/>
          <w:color w:val="333333"/>
          <w:sz w:val="27"/>
          <w:szCs w:val="27"/>
        </w:rPr>
      </w:pPr>
      <w:r w:rsidRPr="00A30C93">
        <w:rPr>
          <w:b/>
          <w:sz w:val="28"/>
          <w:szCs w:val="28"/>
        </w:rPr>
        <w:t>Педагогические технологии</w:t>
      </w:r>
      <w:r w:rsidRPr="00F946E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коммуникативная технология, </w:t>
      </w:r>
      <w:r w:rsidRPr="00F946E5">
        <w:rPr>
          <w:sz w:val="28"/>
          <w:szCs w:val="28"/>
        </w:rPr>
        <w:t>технология группового обучения, технология обучения в сотрудничестве.</w:t>
      </w:r>
      <w:r>
        <w:rPr>
          <w:rFonts w:ascii="Arial" w:hAnsi="Arial" w:cs="Arial"/>
          <w:color w:val="333333"/>
          <w:sz w:val="27"/>
          <w:szCs w:val="27"/>
        </w:rPr>
        <w:t xml:space="preserve">   </w:t>
      </w:r>
    </w:p>
    <w:p w:rsidR="00C31372" w:rsidRPr="00F90AB1" w:rsidRDefault="00C31372" w:rsidP="00C31372">
      <w:pPr>
        <w:spacing w:line="360" w:lineRule="auto"/>
        <w:rPr>
          <w:sz w:val="28"/>
          <w:szCs w:val="28"/>
        </w:rPr>
      </w:pPr>
      <w:r w:rsidRPr="00F90AB1">
        <w:rPr>
          <w:b/>
          <w:sz w:val="28"/>
          <w:szCs w:val="28"/>
        </w:rPr>
        <w:lastRenderedPageBreak/>
        <w:t>Оборудование</w:t>
      </w:r>
      <w:r w:rsidRPr="00F90AB1">
        <w:rPr>
          <w:sz w:val="28"/>
          <w:szCs w:val="28"/>
        </w:rPr>
        <w:t xml:space="preserve">: учебник, </w:t>
      </w:r>
      <w:proofErr w:type="spellStart"/>
      <w:r>
        <w:rPr>
          <w:sz w:val="28"/>
          <w:szCs w:val="28"/>
        </w:rPr>
        <w:t>мультимедия</w:t>
      </w:r>
      <w:proofErr w:type="spellEnd"/>
      <w:r>
        <w:rPr>
          <w:sz w:val="28"/>
          <w:szCs w:val="28"/>
        </w:rPr>
        <w:t xml:space="preserve">, компьютер, </w:t>
      </w:r>
      <w:proofErr w:type="spellStart"/>
      <w:r>
        <w:rPr>
          <w:sz w:val="28"/>
          <w:szCs w:val="28"/>
        </w:rPr>
        <w:t>бейдж</w:t>
      </w:r>
      <w:proofErr w:type="spellEnd"/>
      <w:r w:rsidRPr="00F90AB1">
        <w:rPr>
          <w:sz w:val="28"/>
          <w:szCs w:val="28"/>
        </w:rPr>
        <w:t xml:space="preserve"> с наименованием профессий, </w:t>
      </w:r>
      <w:r>
        <w:rPr>
          <w:sz w:val="28"/>
          <w:szCs w:val="28"/>
        </w:rPr>
        <w:t xml:space="preserve">учебная </w:t>
      </w:r>
      <w:r w:rsidRPr="00F90AB1">
        <w:rPr>
          <w:sz w:val="28"/>
          <w:szCs w:val="28"/>
        </w:rPr>
        <w:t>доска.</w:t>
      </w:r>
    </w:p>
    <w:p w:rsidR="00C31372" w:rsidRDefault="00C31372" w:rsidP="00C31372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Технологическая карта урока</w:t>
      </w:r>
    </w:p>
    <w:tbl>
      <w:tblPr>
        <w:tblStyle w:val="a4"/>
        <w:tblW w:w="0" w:type="auto"/>
        <w:tblLayout w:type="fixed"/>
        <w:tblLook w:val="01E0"/>
      </w:tblPr>
      <w:tblGrid>
        <w:gridCol w:w="1908"/>
        <w:gridCol w:w="3202"/>
        <w:gridCol w:w="3098"/>
        <w:gridCol w:w="1363"/>
      </w:tblGrid>
      <w:tr w:rsidR="00C31372" w:rsidTr="00E93650">
        <w:tc>
          <w:tcPr>
            <w:tcW w:w="1908" w:type="dxa"/>
          </w:tcPr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Этап урока</w:t>
            </w:r>
          </w:p>
        </w:tc>
        <w:tc>
          <w:tcPr>
            <w:tcW w:w="3202" w:type="dxa"/>
          </w:tcPr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3098" w:type="dxa"/>
          </w:tcPr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3" w:type="dxa"/>
          </w:tcPr>
          <w:p w:rsidR="00C31372" w:rsidRPr="00234FD0" w:rsidRDefault="00C31372" w:rsidP="00E93650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t>Время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C31372" w:rsidRPr="00234FD0" w:rsidTr="00E93650">
        <w:tc>
          <w:tcPr>
            <w:tcW w:w="1908" w:type="dxa"/>
          </w:tcPr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3202" w:type="dxa"/>
          </w:tcPr>
          <w:p w:rsidR="00C31372" w:rsidRPr="00AA1500" w:rsidRDefault="00C31372" w:rsidP="00C3137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Приветствие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  (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Hello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,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students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!</w:t>
            </w:r>
            <w:proofErr w:type="gramEnd"/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Take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your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sits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!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I’m very glad to see you again! Answer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my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questions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!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What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date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is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it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today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?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What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day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of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the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week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is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it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today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?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How’s the weather like today?)</w:t>
            </w:r>
          </w:p>
          <w:p w:rsidR="00C31372" w:rsidRDefault="00C31372" w:rsidP="00C3137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432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Look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at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the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presentation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!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You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see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some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words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and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word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collocations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.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Let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’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read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them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and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split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into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two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columns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!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 (</w:t>
            </w:r>
            <w:r>
              <w:rPr>
                <w:color w:val="333333"/>
                <w:sz w:val="28"/>
                <w:szCs w:val="28"/>
              </w:rPr>
              <w:t>Провожу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фонетическую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зарядку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r>
              <w:rPr>
                <w:color w:val="333333"/>
                <w:sz w:val="28"/>
                <w:szCs w:val="28"/>
              </w:rPr>
              <w:t>основанную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на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лексике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урока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. </w:t>
            </w:r>
            <w:r>
              <w:rPr>
                <w:color w:val="333333"/>
                <w:sz w:val="28"/>
                <w:szCs w:val="28"/>
              </w:rPr>
              <w:t xml:space="preserve">На доске записаны слова и выражения, которые обучающиеся после прослушивания и прочтения, распределяют на две колонки: </w:t>
            </w:r>
            <w:r>
              <w:rPr>
                <w:color w:val="333333"/>
                <w:sz w:val="28"/>
                <w:szCs w:val="28"/>
                <w:lang w:val="en-US"/>
              </w:rPr>
              <w:t>place</w:t>
            </w:r>
            <w:r w:rsidRPr="009F0415">
              <w:rPr>
                <w:color w:val="333333"/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</w:rPr>
              <w:t xml:space="preserve">место), </w:t>
            </w:r>
            <w:r>
              <w:rPr>
                <w:color w:val="333333"/>
                <w:sz w:val="28"/>
                <w:szCs w:val="28"/>
                <w:lang w:val="en-US"/>
              </w:rPr>
              <w:t>profession</w:t>
            </w:r>
            <w:r w:rsidRPr="009F0415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(профессия)</w:t>
            </w:r>
            <w:proofErr w:type="gramStart"/>
            <w:r>
              <w:rPr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333333"/>
                <w:sz w:val="28"/>
                <w:szCs w:val="28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писок слов и выражений из упр. 1, 2 стр. 96. Приложение 2. </w:t>
            </w:r>
            <w:proofErr w:type="gramStart"/>
            <w:r>
              <w:rPr>
                <w:color w:val="333333"/>
                <w:sz w:val="28"/>
                <w:szCs w:val="28"/>
              </w:rPr>
              <w:t>Фото 1,2)</w:t>
            </w:r>
            <w:r w:rsidRPr="00473C35">
              <w:rPr>
                <w:color w:val="333333"/>
                <w:sz w:val="28"/>
                <w:szCs w:val="28"/>
              </w:rPr>
              <w:t>)</w:t>
            </w:r>
            <w:r>
              <w:rPr>
                <w:color w:val="333333"/>
                <w:sz w:val="28"/>
                <w:szCs w:val="28"/>
              </w:rPr>
              <w:t>.</w:t>
            </w:r>
            <w:r w:rsidRPr="006B2194">
              <w:rPr>
                <w:color w:val="333333"/>
                <w:sz w:val="28"/>
                <w:szCs w:val="28"/>
              </w:rPr>
              <w:t xml:space="preserve"> </w:t>
            </w:r>
            <w:proofErr w:type="gramEnd"/>
          </w:p>
          <w:p w:rsidR="00C31372" w:rsidRPr="006B2194" w:rsidRDefault="00C31372" w:rsidP="00C3137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432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Предлагаю, </w:t>
            </w:r>
            <w:proofErr w:type="gramStart"/>
            <w:r>
              <w:rPr>
                <w:color w:val="333333"/>
                <w:sz w:val="28"/>
                <w:szCs w:val="28"/>
              </w:rPr>
              <w:t>исходя из ранее просмотренной лексики и наводящих вопросов определить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тему урока.</w:t>
            </w:r>
          </w:p>
          <w:p w:rsidR="00C31372" w:rsidRPr="004B419D" w:rsidRDefault="00C31372" w:rsidP="00E93650">
            <w:pPr>
              <w:jc w:val="both"/>
              <w:rPr>
                <w:i/>
                <w:color w:val="333333"/>
                <w:sz w:val="28"/>
                <w:szCs w:val="28"/>
                <w:lang w:val="en-US"/>
              </w:rPr>
            </w:pP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 xml:space="preserve">You’ve read some words and word collocations. What common do they have?  How do you think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lastRenderedPageBreak/>
              <w:t>about what we are talking today? What is the theme of our lesson?</w:t>
            </w:r>
          </w:p>
        </w:tc>
        <w:tc>
          <w:tcPr>
            <w:tcW w:w="3098" w:type="dxa"/>
          </w:tcPr>
          <w:p w:rsidR="00C31372" w:rsidRDefault="00C31372" w:rsidP="00C31372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0"/>
              </w:tabs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Отвечают на вопросы учителя</w:t>
            </w: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  <w:p w:rsidR="00C31372" w:rsidRPr="006B2194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  <w:p w:rsidR="00C31372" w:rsidRPr="006B2194" w:rsidRDefault="00C31372" w:rsidP="00C31372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0"/>
              </w:tabs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Прослушивают и зачитывают слова и выражения с доски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Р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аспределяют слова на две группы </w:t>
            </w: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(Презентация.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Слайд № 2).</w:t>
            </w: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52652E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234FD0" w:rsidRDefault="00C31372" w:rsidP="00C31372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0"/>
              </w:tabs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Отвечают на вопросы учителя и определяют тему урока «Общественные службы».</w:t>
            </w:r>
          </w:p>
        </w:tc>
        <w:tc>
          <w:tcPr>
            <w:tcW w:w="1363" w:type="dxa"/>
          </w:tcPr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2-3 мин</w:t>
            </w:r>
            <w:r w:rsidRPr="009F0415">
              <w:rPr>
                <w:color w:val="333333"/>
                <w:sz w:val="28"/>
                <w:szCs w:val="28"/>
              </w:rPr>
              <w:t>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473C35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2-3 мин.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52652E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52652E" w:rsidRDefault="00C31372" w:rsidP="00E93650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9F0415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1-2 мин.</w:t>
            </w:r>
          </w:p>
        </w:tc>
      </w:tr>
      <w:tr w:rsidR="00C31372" w:rsidRPr="00234FD0" w:rsidTr="00E93650">
        <w:trPr>
          <w:trHeight w:val="1967"/>
        </w:trPr>
        <w:tc>
          <w:tcPr>
            <w:tcW w:w="1908" w:type="dxa"/>
          </w:tcPr>
          <w:p w:rsidR="00C31372" w:rsidRPr="00234FD0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2. Актуализация знаний</w:t>
            </w:r>
          </w:p>
        </w:tc>
        <w:tc>
          <w:tcPr>
            <w:tcW w:w="3202" w:type="dxa"/>
          </w:tcPr>
          <w:p w:rsidR="00C31372" w:rsidRDefault="00C31372" w:rsidP="00C31372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Упражнение 1</w:t>
            </w:r>
            <w:r>
              <w:rPr>
                <w:color w:val="333333"/>
                <w:sz w:val="28"/>
                <w:szCs w:val="28"/>
                <w:lang w:val="en-US"/>
              </w:rPr>
              <w:t>b</w:t>
            </w:r>
            <w:r>
              <w:rPr>
                <w:color w:val="333333"/>
                <w:sz w:val="28"/>
                <w:szCs w:val="28"/>
              </w:rPr>
              <w:t xml:space="preserve"> на стр.96.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Закрепление лексических единиц по теме </w:t>
            </w:r>
            <w:r w:rsidRPr="006B2194">
              <w:rPr>
                <w:color w:val="333333"/>
                <w:sz w:val="28"/>
                <w:szCs w:val="28"/>
              </w:rPr>
              <w:t>(</w:t>
            </w:r>
            <w:r>
              <w:rPr>
                <w:color w:val="333333"/>
                <w:sz w:val="28"/>
                <w:szCs w:val="28"/>
              </w:rPr>
              <w:t>Приложение 2.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Фото 1.). </w:t>
            </w:r>
            <w:proofErr w:type="gramEnd"/>
          </w:p>
          <w:p w:rsidR="00C31372" w:rsidRDefault="00C31372" w:rsidP="00E93650">
            <w:pPr>
              <w:tabs>
                <w:tab w:val="left" w:pos="252"/>
              </w:tabs>
              <w:ind w:left="72"/>
              <w:jc w:val="both"/>
              <w:rPr>
                <w:color w:val="333333"/>
                <w:sz w:val="28"/>
                <w:szCs w:val="28"/>
              </w:rPr>
            </w:pP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Look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at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the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photos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!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What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places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do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you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see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?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Which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of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these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places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did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you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visit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last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time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?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What</w:t>
            </w:r>
            <w:r w:rsidRPr="004B419D"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4B419D">
              <w:rPr>
                <w:i/>
                <w:color w:val="333333"/>
                <w:sz w:val="28"/>
                <w:szCs w:val="28"/>
                <w:lang w:val="en-US"/>
              </w:rPr>
              <w:t>for</w:t>
            </w:r>
            <w:r w:rsidRPr="004B419D">
              <w:rPr>
                <w:i/>
                <w:color w:val="333333"/>
                <w:sz w:val="28"/>
                <w:szCs w:val="28"/>
              </w:rPr>
              <w:t>?</w:t>
            </w:r>
            <w:r w:rsidRPr="004B419D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4B419D">
              <w:rPr>
                <w:color w:val="333333"/>
                <w:sz w:val="28"/>
                <w:szCs w:val="28"/>
              </w:rPr>
              <w:t>(</w:t>
            </w:r>
            <w:r>
              <w:rPr>
                <w:color w:val="333333"/>
                <w:sz w:val="28"/>
                <w:szCs w:val="28"/>
              </w:rPr>
              <w:t>Посмотрите</w:t>
            </w:r>
            <w:r w:rsidRPr="004B419D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на</w:t>
            </w:r>
            <w:r w:rsidRPr="004B419D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фото</w:t>
            </w:r>
            <w:r w:rsidRPr="004B419D">
              <w:rPr>
                <w:color w:val="333333"/>
                <w:sz w:val="28"/>
                <w:szCs w:val="28"/>
              </w:rPr>
              <w:t>.</w:t>
            </w:r>
            <w:proofErr w:type="gramEnd"/>
            <w:r w:rsidRPr="004B419D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Какие места здесь изображены? </w:t>
            </w:r>
            <w:proofErr w:type="gramStart"/>
            <w:r>
              <w:rPr>
                <w:color w:val="333333"/>
                <w:sz w:val="28"/>
                <w:szCs w:val="28"/>
              </w:rPr>
              <w:t>Какие из этих мест вы посещали и с какой целью?).</w:t>
            </w:r>
            <w:proofErr w:type="gramEnd"/>
          </w:p>
          <w:p w:rsidR="00C31372" w:rsidRDefault="00C31372" w:rsidP="00C3137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52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Упр. 3 стр. 96 </w:t>
            </w:r>
          </w:p>
          <w:p w:rsidR="00C31372" w:rsidRPr="00255CA7" w:rsidRDefault="00C31372" w:rsidP="00E93650">
            <w:pPr>
              <w:tabs>
                <w:tab w:val="left" w:pos="252"/>
              </w:tabs>
              <w:ind w:left="72"/>
              <w:jc w:val="both"/>
              <w:rPr>
                <w:i/>
                <w:color w:val="333333"/>
                <w:sz w:val="28"/>
                <w:szCs w:val="28"/>
                <w:lang w:val="en-US"/>
              </w:rPr>
            </w:pPr>
            <w:r w:rsidRPr="00255CA7">
              <w:rPr>
                <w:i/>
                <w:color w:val="333333"/>
                <w:sz w:val="28"/>
                <w:szCs w:val="28"/>
                <w:lang w:val="en-US"/>
              </w:rPr>
              <w:t>Find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255CA7">
              <w:rPr>
                <w:i/>
                <w:color w:val="333333"/>
                <w:sz w:val="28"/>
                <w:szCs w:val="28"/>
                <w:lang w:val="en-US"/>
              </w:rPr>
              <w:t>exercise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3. </w:t>
            </w:r>
            <w:r w:rsidRPr="00255CA7">
              <w:rPr>
                <w:i/>
                <w:color w:val="333333"/>
                <w:sz w:val="28"/>
                <w:szCs w:val="28"/>
                <w:lang w:val="en-US"/>
              </w:rPr>
              <w:t xml:space="preserve">You see some sentences. </w:t>
            </w:r>
            <w:r>
              <w:rPr>
                <w:i/>
                <w:color w:val="333333"/>
                <w:sz w:val="28"/>
                <w:szCs w:val="28"/>
                <w:lang w:val="en-US"/>
              </w:rPr>
              <w:t>Let’s listen!</w:t>
            </w:r>
            <w:r w:rsidRPr="00255CA7">
              <w:rPr>
                <w:i/>
                <w:color w:val="333333"/>
                <w:sz w:val="28"/>
                <w:szCs w:val="28"/>
                <w:lang w:val="en-US"/>
              </w:rPr>
              <w:t xml:space="preserve"> Which of these sentences can </w:t>
            </w:r>
            <w:proofErr w:type="gramStart"/>
            <w:r w:rsidRPr="00255CA7">
              <w:rPr>
                <w:i/>
                <w:color w:val="333333"/>
                <w:sz w:val="28"/>
                <w:szCs w:val="28"/>
                <w:lang w:val="en-US"/>
              </w:rPr>
              <w:t>we</w:t>
            </w:r>
            <w:proofErr w:type="gramEnd"/>
            <w:r w:rsidRPr="00255CA7">
              <w:rPr>
                <w:i/>
                <w:color w:val="333333"/>
                <w:sz w:val="28"/>
                <w:szCs w:val="28"/>
                <w:lang w:val="en-US"/>
              </w:rPr>
              <w:t xml:space="preserve"> here at the post office? etc.</w:t>
            </w:r>
          </w:p>
          <w:p w:rsidR="00C31372" w:rsidRDefault="00C31372" w:rsidP="00E93650">
            <w:pPr>
              <w:tabs>
                <w:tab w:val="left" w:pos="252"/>
              </w:tabs>
              <w:ind w:left="72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255CA7">
              <w:rPr>
                <w:color w:val="333333"/>
                <w:sz w:val="28"/>
                <w:szCs w:val="28"/>
              </w:rPr>
              <w:t>(</w:t>
            </w:r>
            <w:r>
              <w:rPr>
                <w:color w:val="333333"/>
                <w:sz w:val="28"/>
                <w:szCs w:val="28"/>
              </w:rPr>
              <w:t>В упражнении 3 вы видите предложения.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Давайте их прослушаем! Какие из этих реплик можно услышать на почте? и т.д. (перечисляем остальные общественные организации). </w:t>
            </w:r>
            <w:proofErr w:type="gramStart"/>
            <w:r>
              <w:rPr>
                <w:color w:val="333333"/>
                <w:sz w:val="28"/>
                <w:szCs w:val="28"/>
              </w:rPr>
              <w:t>(Приложение 2.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Фото 3.).</w:t>
            </w:r>
            <w:proofErr w:type="gramEnd"/>
          </w:p>
          <w:p w:rsidR="00C31372" w:rsidRPr="00255CA7" w:rsidRDefault="00C31372" w:rsidP="00C31372">
            <w:pPr>
              <w:numPr>
                <w:ilvl w:val="0"/>
                <w:numId w:val="5"/>
              </w:numPr>
              <w:tabs>
                <w:tab w:val="left" w:pos="252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 w:rsidRPr="00255CA7">
              <w:rPr>
                <w:i/>
                <w:color w:val="333333"/>
                <w:sz w:val="28"/>
                <w:szCs w:val="28"/>
                <w:lang w:val="en-US"/>
              </w:rPr>
              <w:t>Let’s have a rest! Everybody stand up! Listen to the song. Try to sing and clap your hands, when you hear the name of profession</w:t>
            </w:r>
            <w:r>
              <w:rPr>
                <w:color w:val="333333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255CA7">
              <w:rPr>
                <w:color w:val="333333"/>
                <w:sz w:val="28"/>
                <w:szCs w:val="28"/>
              </w:rPr>
              <w:t>(</w:t>
            </w:r>
            <w:r>
              <w:rPr>
                <w:color w:val="333333"/>
                <w:sz w:val="28"/>
                <w:szCs w:val="28"/>
              </w:rPr>
              <w:t>Давайте отдохнем.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Встаньте!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Слушайте песню, старайтесь петь и </w:t>
            </w:r>
            <w:r>
              <w:rPr>
                <w:color w:val="333333"/>
                <w:sz w:val="28"/>
                <w:szCs w:val="28"/>
              </w:rPr>
              <w:lastRenderedPageBreak/>
              <w:t>хлопать в ладоши, каждый раз как вы слышите название профессии)</w:t>
            </w:r>
            <w:proofErr w:type="gramEnd"/>
          </w:p>
          <w:p w:rsidR="00C31372" w:rsidRDefault="00C31372" w:rsidP="00E93650">
            <w:hyperlink r:id="rId5" w:history="1">
              <w:r w:rsidRPr="00954BFB">
                <w:rPr>
                  <w:rStyle w:val="a3"/>
                </w:rPr>
                <w:t>https://easyen.ru/load/anglijskij_jazyk/6_klass/pesenka_o_professijakh_na_anglijskom_jazyke/64-1</w:t>
              </w:r>
              <w:r w:rsidRPr="00954BFB">
                <w:rPr>
                  <w:rStyle w:val="a3"/>
                </w:rPr>
                <w:t>-</w:t>
              </w:r>
              <w:r w:rsidRPr="00954BFB">
                <w:rPr>
                  <w:rStyle w:val="a3"/>
                </w:rPr>
                <w:t>0-5652</w:t>
              </w:r>
            </w:hyperlink>
          </w:p>
          <w:p w:rsidR="00C31372" w:rsidRPr="00526132" w:rsidRDefault="00C31372" w:rsidP="00C3137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52"/>
              </w:tabs>
              <w:ind w:left="72" w:firstLine="0"/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0453AD">
              <w:rPr>
                <w:color w:val="333333"/>
                <w:sz w:val="28"/>
                <w:szCs w:val="28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Let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’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watch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the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video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!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 xml:space="preserve">The title is </w:t>
            </w:r>
            <w:proofErr w:type="gramStart"/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“ The</w:t>
            </w:r>
            <w:proofErr w:type="gramEnd"/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 xml:space="preserve"> heroes of the public service”/ Try to remember all professions.</w:t>
            </w:r>
            <w:r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(Давайте посмотрим видео «Герои общественных служб».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Запомните</w:t>
            </w:r>
            <w:r w:rsidRPr="00C31372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все</w:t>
            </w:r>
            <w:r w:rsidRPr="00C31372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профессии</w:t>
            </w:r>
            <w:r w:rsidRPr="00C31372">
              <w:rPr>
                <w:color w:val="333333"/>
                <w:sz w:val="28"/>
                <w:szCs w:val="28"/>
              </w:rPr>
              <w:t xml:space="preserve">, </w:t>
            </w:r>
            <w:r>
              <w:rPr>
                <w:color w:val="333333"/>
                <w:sz w:val="28"/>
                <w:szCs w:val="28"/>
              </w:rPr>
              <w:t>которые</w:t>
            </w:r>
            <w:r w:rsidRPr="00C31372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здесь</w:t>
            </w:r>
            <w:r w:rsidRPr="00C31372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называются</w:t>
            </w:r>
            <w:r w:rsidRPr="00C31372">
              <w:rPr>
                <w:color w:val="333333"/>
                <w:sz w:val="28"/>
                <w:szCs w:val="28"/>
              </w:rPr>
              <w:t xml:space="preserve">). </w:t>
            </w:r>
            <w:hyperlink r:id="rId6" w:history="1">
              <w:r w:rsidRPr="00526132">
                <w:rPr>
                  <w:rStyle w:val="a3"/>
                  <w:sz w:val="28"/>
                  <w:szCs w:val="28"/>
                  <w:lang w:val="en-US"/>
                </w:rPr>
                <w:t>https://www.youtube.com/watch?v=eF</w:t>
              </w:r>
              <w:r w:rsidRPr="00526132">
                <w:rPr>
                  <w:rStyle w:val="a3"/>
                  <w:sz w:val="28"/>
                  <w:szCs w:val="28"/>
                  <w:lang w:val="en-US"/>
                </w:rPr>
                <w:t>M</w:t>
              </w:r>
              <w:r w:rsidRPr="00526132">
                <w:rPr>
                  <w:rStyle w:val="a3"/>
                  <w:sz w:val="28"/>
                  <w:szCs w:val="28"/>
                  <w:lang w:val="en-US"/>
                </w:rPr>
                <w:t>H</w:t>
              </w:r>
              <w:r w:rsidRPr="00526132">
                <w:rPr>
                  <w:rStyle w:val="a3"/>
                  <w:sz w:val="28"/>
                  <w:szCs w:val="28"/>
                  <w:lang w:val="en-US"/>
                </w:rPr>
                <w:t>C</w:t>
              </w:r>
              <w:r w:rsidRPr="00526132">
                <w:rPr>
                  <w:rStyle w:val="a3"/>
                  <w:sz w:val="28"/>
                  <w:szCs w:val="28"/>
                  <w:lang w:val="en-US"/>
                </w:rPr>
                <w:t>eWuwJE</w:t>
              </w:r>
            </w:hyperlink>
            <w:proofErr w:type="gramEnd"/>
          </w:p>
          <w:p w:rsidR="00C31372" w:rsidRPr="000453AD" w:rsidRDefault="00C31372" w:rsidP="00E93650">
            <w:pPr>
              <w:tabs>
                <w:tab w:val="left" w:pos="252"/>
              </w:tabs>
              <w:ind w:left="72"/>
              <w:jc w:val="both"/>
              <w:rPr>
                <w:color w:val="333333"/>
                <w:sz w:val="28"/>
                <w:szCs w:val="28"/>
              </w:rPr>
            </w:pP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Why has the video got such title? How do you think? Are they really hero? Why do you think so? What qualities do you need to do this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job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?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Учитель задает вопрос – Почему ролик носит такое название? Согласны ли вы, что  представители данных профессий герои? Какими качествами, по вашему мнению, должны обладать люди данных профессий. </w:t>
            </w:r>
          </w:p>
        </w:tc>
        <w:tc>
          <w:tcPr>
            <w:tcW w:w="3098" w:type="dxa"/>
          </w:tcPr>
          <w:p w:rsidR="00C31372" w:rsidRDefault="00C31372" w:rsidP="00C31372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Выполняют упражнение согласно образцу.</w:t>
            </w: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C31372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Прослушивают аудиозапись к упражнению 3, следя по тексту. Соотносят реплики и называют службу, где их можно услышать.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C31372">
            <w:pPr>
              <w:numPr>
                <w:ilvl w:val="0"/>
                <w:numId w:val="5"/>
              </w:numPr>
              <w:tabs>
                <w:tab w:val="clear" w:pos="720"/>
                <w:tab w:val="left" w:pos="290"/>
              </w:tabs>
              <w:ind w:left="11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Поют песню, хлопают в ладоши, когда слышат название профессий.</w:t>
            </w:r>
          </w:p>
          <w:p w:rsidR="00C31372" w:rsidRDefault="00C31372" w:rsidP="00E93650">
            <w:pPr>
              <w:tabs>
                <w:tab w:val="left" w:pos="290"/>
              </w:tabs>
              <w:ind w:left="110"/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C31372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Просматривают ролик, перечисляют все профессии, которые запомнили.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(пожарный, учитель, дорожный работник, полицейский, работник скорой, уборщик городских улиц, работник почты).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946AC2" w:rsidRDefault="00C31372" w:rsidP="00E93650">
            <w:pPr>
              <w:tabs>
                <w:tab w:val="left" w:pos="290"/>
              </w:tabs>
              <w:jc w:val="both"/>
              <w:rPr>
                <w:i/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Высказывают свои предложения по названию ролика, поясняют свое согласие/ несогласие с названием ролика. Перечисляют прилагательные-качества человека, которые они помнят (учитель записывает на доске называемые прилагательные).</w:t>
            </w:r>
          </w:p>
        </w:tc>
        <w:tc>
          <w:tcPr>
            <w:tcW w:w="1363" w:type="dxa"/>
          </w:tcPr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3-4 мин.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4-5 мин.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 мин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 мин.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4-5 мин.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234FD0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C31372" w:rsidRPr="00234FD0" w:rsidTr="00E93650">
        <w:tc>
          <w:tcPr>
            <w:tcW w:w="1908" w:type="dxa"/>
          </w:tcPr>
          <w:p w:rsidR="00C31372" w:rsidRPr="00234FD0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3. Введение новых лексических единиц.</w:t>
            </w:r>
          </w:p>
        </w:tc>
        <w:tc>
          <w:tcPr>
            <w:tcW w:w="3202" w:type="dxa"/>
          </w:tcPr>
          <w:p w:rsidR="00C31372" w:rsidRDefault="00C31372" w:rsidP="00C31372">
            <w:pPr>
              <w:numPr>
                <w:ilvl w:val="0"/>
                <w:numId w:val="6"/>
              </w:numPr>
              <w:tabs>
                <w:tab w:val="clear" w:pos="792"/>
                <w:tab w:val="num" w:pos="0"/>
                <w:tab w:val="left" w:pos="252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Упр. 2 стр. 96. </w:t>
            </w:r>
          </w:p>
          <w:p w:rsidR="00C31372" w:rsidRDefault="00C31372" w:rsidP="00E93650">
            <w:pPr>
              <w:tabs>
                <w:tab w:val="left" w:pos="252"/>
              </w:tabs>
              <w:ind w:left="72"/>
              <w:jc w:val="both"/>
              <w:rPr>
                <w:color w:val="333333"/>
                <w:sz w:val="28"/>
                <w:szCs w:val="28"/>
              </w:rPr>
            </w:pP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You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know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a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lot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of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adjectives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!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And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now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,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look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exercise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2.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Let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’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complete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the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list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of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526132">
              <w:rPr>
                <w:i/>
                <w:color w:val="333333"/>
                <w:sz w:val="28"/>
                <w:szCs w:val="28"/>
                <w:lang w:val="en-US"/>
              </w:rPr>
              <w:t>adjectives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!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(Вы знаете много прилагательных.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А сейчас, посмотрите </w:t>
            </w:r>
            <w:r>
              <w:rPr>
                <w:color w:val="333333"/>
                <w:sz w:val="28"/>
                <w:szCs w:val="28"/>
              </w:rPr>
              <w:lastRenderedPageBreak/>
              <w:t xml:space="preserve">упражнение 2. Давайте дополним наш список!) (прилагательные отчитываются, особое внимание уделяется чтению новых слов и их значению (значение слов вводится через определения, синонимы и примеры). Приложение 2.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Фото 2)). </w:t>
            </w:r>
            <w:proofErr w:type="gramEnd"/>
          </w:p>
          <w:p w:rsidR="00C31372" w:rsidRDefault="00C31372" w:rsidP="00C31372">
            <w:pPr>
              <w:numPr>
                <w:ilvl w:val="0"/>
                <w:numId w:val="6"/>
              </w:numPr>
              <w:tabs>
                <w:tab w:val="clear" w:pos="792"/>
                <w:tab w:val="num" w:pos="612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 w:rsidRPr="00D56DCC">
              <w:rPr>
                <w:color w:val="333333"/>
                <w:sz w:val="28"/>
                <w:szCs w:val="28"/>
              </w:rPr>
              <w:t xml:space="preserve">Дополнительная работа по упр.2 стр. 96.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Here are</w:t>
            </w:r>
            <w:r>
              <w:rPr>
                <w:i/>
                <w:color w:val="333333"/>
                <w:sz w:val="28"/>
                <w:szCs w:val="28"/>
                <w:lang w:val="en-US"/>
              </w:rPr>
              <w:t xml:space="preserve"> some </w:t>
            </w:r>
            <w:proofErr w:type="spellStart"/>
            <w:r>
              <w:rPr>
                <w:i/>
                <w:color w:val="333333"/>
                <w:sz w:val="28"/>
                <w:szCs w:val="28"/>
                <w:lang w:val="en-US"/>
              </w:rPr>
              <w:t>bages</w:t>
            </w:r>
            <w:proofErr w:type="spellEnd"/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 xml:space="preserve"> the names of professions. Take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one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of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them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and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try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to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say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–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you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can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/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can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’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,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want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/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don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’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want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to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do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this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work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.</w:t>
            </w:r>
            <w:r w:rsidRPr="00C31372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Look</w:t>
            </w:r>
            <w:r w:rsidRPr="00C31372"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at</w:t>
            </w:r>
            <w:r w:rsidRPr="00C31372"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the</w:t>
            </w:r>
            <w:r w:rsidRPr="00C31372"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example</w:t>
            </w:r>
            <w:proofErr w:type="gramStart"/>
            <w:r w:rsidRPr="00C31372">
              <w:rPr>
                <w:color w:val="333333"/>
                <w:sz w:val="28"/>
                <w:szCs w:val="28"/>
              </w:rPr>
              <w:t>!</w:t>
            </w:r>
            <w:r>
              <w:rPr>
                <w:color w:val="333333"/>
                <w:sz w:val="28"/>
                <w:szCs w:val="28"/>
              </w:rPr>
              <w:t>(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Здесь </w:t>
            </w:r>
            <w:proofErr w:type="spellStart"/>
            <w:r>
              <w:rPr>
                <w:color w:val="333333"/>
                <w:sz w:val="28"/>
                <w:szCs w:val="28"/>
              </w:rPr>
              <w:t>бейджи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r w:rsidRPr="00D56DCC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с названиями профессий. Возьмите один и скажите – </w:t>
            </w:r>
            <w:proofErr w:type="gramStart"/>
            <w:r>
              <w:rPr>
                <w:color w:val="333333"/>
                <w:sz w:val="28"/>
                <w:szCs w:val="28"/>
              </w:rPr>
              <w:t>можете</w:t>
            </w:r>
            <w:proofErr w:type="gramEnd"/>
            <w:r>
              <w:rPr>
                <w:color w:val="333333"/>
                <w:sz w:val="28"/>
                <w:szCs w:val="28"/>
              </w:rPr>
              <w:t>/ не можете, хотите, не хотите выполнять эту работу. Посмотрите на образец</w:t>
            </w:r>
          </w:p>
          <w:p w:rsidR="00C31372" w:rsidRP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  <w:lang w:val="en-US"/>
              </w:rPr>
            </w:pPr>
            <w:r w:rsidRPr="00D56DCC">
              <w:rPr>
                <w:b/>
                <w:i/>
                <w:color w:val="333333"/>
              </w:rPr>
              <w:t>Пример</w:t>
            </w:r>
            <w:r w:rsidRPr="00D56DCC">
              <w:rPr>
                <w:b/>
                <w:i/>
                <w:color w:val="333333"/>
                <w:lang w:val="en-US"/>
              </w:rPr>
              <w:t>: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I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want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to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be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a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fire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officer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because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he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saves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lives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and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I</w:t>
            </w:r>
            <w:r w:rsidRPr="00D56DCC">
              <w:rPr>
                <w:i/>
                <w:color w:val="333333"/>
                <w:lang w:val="en-US"/>
              </w:rPr>
              <w:t>’</w:t>
            </w:r>
            <w:r w:rsidRPr="00946AC2">
              <w:rPr>
                <w:i/>
                <w:color w:val="333333"/>
                <w:lang w:val="en-US"/>
              </w:rPr>
              <w:t>m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brave</w:t>
            </w:r>
            <w:r w:rsidRPr="00D56DCC">
              <w:rPr>
                <w:i/>
                <w:color w:val="333333"/>
                <w:lang w:val="en-US"/>
              </w:rPr>
              <w:t xml:space="preserve">, </w:t>
            </w:r>
            <w:r w:rsidRPr="00946AC2">
              <w:rPr>
                <w:i/>
                <w:color w:val="333333"/>
                <w:lang w:val="en-US"/>
              </w:rPr>
              <w:t>strong</w:t>
            </w:r>
            <w:r w:rsidRPr="00D56DCC">
              <w:rPr>
                <w:i/>
                <w:color w:val="333333"/>
                <w:lang w:val="en-US"/>
              </w:rPr>
              <w:t xml:space="preserve">, </w:t>
            </w:r>
            <w:r w:rsidRPr="00946AC2">
              <w:rPr>
                <w:i/>
                <w:color w:val="333333"/>
                <w:lang w:val="en-US"/>
              </w:rPr>
              <w:t>calm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and</w:t>
            </w:r>
            <w:r w:rsidRPr="00D56DCC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healthy</w:t>
            </w:r>
            <w:r w:rsidRPr="00D56DCC">
              <w:rPr>
                <w:i/>
                <w:color w:val="333333"/>
                <w:lang w:val="en-US"/>
              </w:rPr>
              <w:t xml:space="preserve">.  </w:t>
            </w:r>
            <w:r w:rsidRPr="00C31372">
              <w:rPr>
                <w:i/>
                <w:color w:val="333333"/>
                <w:lang w:val="en-US"/>
              </w:rPr>
              <w:t xml:space="preserve">– </w:t>
            </w:r>
            <w:r w:rsidRPr="00946AC2">
              <w:rPr>
                <w:i/>
                <w:color w:val="333333"/>
                <w:lang w:val="en-US"/>
              </w:rPr>
              <w:t>I</w:t>
            </w:r>
            <w:r w:rsidRPr="00C31372">
              <w:rPr>
                <w:i/>
                <w:color w:val="333333"/>
                <w:lang w:val="en-US"/>
              </w:rPr>
              <w:t xml:space="preserve"> </w:t>
            </w:r>
            <w:r w:rsidRPr="00946AC2">
              <w:rPr>
                <w:i/>
                <w:color w:val="333333"/>
                <w:lang w:val="en-US"/>
              </w:rPr>
              <w:t>don’t want to be a postal worker because it’s not interesting for me and I’m not organized, patient.</w:t>
            </w:r>
          </w:p>
          <w:p w:rsidR="00C31372" w:rsidRPr="00C31372" w:rsidRDefault="00C31372" w:rsidP="00E93650">
            <w:pPr>
              <w:ind w:left="72"/>
              <w:jc w:val="both"/>
              <w:rPr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3098" w:type="dxa"/>
          </w:tcPr>
          <w:p w:rsidR="00C31372" w:rsidRDefault="00C31372" w:rsidP="00C3137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90"/>
              </w:tabs>
              <w:ind w:left="11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Повторяют чтение слов за учителем, отчитывают самостоятельно. Стараются понять значение новых слов из пояснений учителя. Составляют </w:t>
            </w:r>
            <w:r>
              <w:rPr>
                <w:color w:val="333333"/>
                <w:sz w:val="28"/>
                <w:szCs w:val="28"/>
              </w:rPr>
              <w:lastRenderedPageBreak/>
              <w:t>предложения о том, что должен делать представитель предложенной профессии и какими качествами этот человек должен обладать. (Образец  предложения на слайде № 4).</w:t>
            </w: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C3137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90"/>
              </w:tabs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Вытягивают </w:t>
            </w:r>
            <w:proofErr w:type="spellStart"/>
            <w:r>
              <w:rPr>
                <w:color w:val="333333"/>
                <w:sz w:val="28"/>
                <w:szCs w:val="28"/>
              </w:rPr>
              <w:t>бейджи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 высказывают свое согласие или не согласие по образцу (слайд № 5).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i/>
                <w:color w:val="333333"/>
              </w:rPr>
            </w:pPr>
          </w:p>
          <w:p w:rsidR="00C31372" w:rsidRPr="0052613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 w:rsidRPr="00D56DCC">
              <w:rPr>
                <w:b/>
                <w:i/>
                <w:color w:val="333333"/>
              </w:rPr>
              <w:t>Пример:</w:t>
            </w:r>
            <w:r w:rsidRPr="00946AC2">
              <w:rPr>
                <w:i/>
                <w:color w:val="333333"/>
              </w:rPr>
              <w:t xml:space="preserve"> Я хочу быть пожарным, потому что он спасает жизни и  я смелый, сильный и здоровый. – Я не хочу быть почтальоно</w:t>
            </w:r>
            <w:r>
              <w:rPr>
                <w:i/>
                <w:color w:val="333333"/>
              </w:rPr>
              <w:t>м, потому что это не интересно. Я</w:t>
            </w:r>
            <w:r w:rsidRPr="00946AC2">
              <w:rPr>
                <w:i/>
                <w:color w:val="333333"/>
              </w:rPr>
              <w:t xml:space="preserve"> не организованный и не терпеливый</w:t>
            </w:r>
            <w:r>
              <w:rPr>
                <w:color w:val="333333"/>
              </w:rPr>
              <w:t xml:space="preserve"> (</w:t>
            </w:r>
            <w:proofErr w:type="gramStart"/>
            <w:r>
              <w:rPr>
                <w:color w:val="333333"/>
              </w:rPr>
              <w:t>дословные</w:t>
            </w:r>
            <w:proofErr w:type="gramEnd"/>
            <w:r>
              <w:rPr>
                <w:color w:val="333333"/>
              </w:rPr>
              <w:t xml:space="preserve"> перевод примеров с английского языка).</w:t>
            </w:r>
          </w:p>
        </w:tc>
        <w:tc>
          <w:tcPr>
            <w:tcW w:w="1363" w:type="dxa"/>
          </w:tcPr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4-5 мин.</w:t>
            </w: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234FD0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4-6 мин.</w:t>
            </w:r>
          </w:p>
        </w:tc>
      </w:tr>
      <w:tr w:rsidR="00C31372" w:rsidRPr="00234FD0" w:rsidTr="00E93650">
        <w:tc>
          <w:tcPr>
            <w:tcW w:w="1908" w:type="dxa"/>
          </w:tcPr>
          <w:p w:rsidR="00C31372" w:rsidRPr="00234FD0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4. Рефлексия</w:t>
            </w:r>
          </w:p>
        </w:tc>
        <w:tc>
          <w:tcPr>
            <w:tcW w:w="3202" w:type="dxa"/>
          </w:tcPr>
          <w:p w:rsidR="00C31372" w:rsidRDefault="00C31372" w:rsidP="00C3137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Подводим итог урока.</w:t>
            </w:r>
          </w:p>
          <w:p w:rsidR="00C31372" w:rsidRPr="00C31372" w:rsidRDefault="00C31372" w:rsidP="00E93650">
            <w:pPr>
              <w:tabs>
                <w:tab w:val="left" w:pos="252"/>
              </w:tabs>
              <w:jc w:val="both"/>
              <w:rPr>
                <w:i/>
                <w:color w:val="333333"/>
                <w:sz w:val="28"/>
                <w:szCs w:val="28"/>
                <w:lang w:val="en-US"/>
              </w:rPr>
            </w:pP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Tell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me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please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.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 xml:space="preserve">About what have we talked today? What new have you learnt today? What was difficult for you? Look at the presentation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lastRenderedPageBreak/>
              <w:t>and complete the sentences.</w:t>
            </w:r>
          </w:p>
          <w:p w:rsidR="00C31372" w:rsidRPr="00D56DCC" w:rsidRDefault="00C31372" w:rsidP="00E93650">
            <w:pPr>
              <w:tabs>
                <w:tab w:val="left" w:pos="252"/>
              </w:tabs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(Скажите, пожалуйста.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О чем мы сегодня говорили на уроке? Что нового вы узнали? Что было сложным для вас? </w:t>
            </w:r>
            <w:proofErr w:type="gramStart"/>
            <w:r>
              <w:rPr>
                <w:color w:val="333333"/>
                <w:sz w:val="28"/>
                <w:szCs w:val="28"/>
              </w:rPr>
              <w:t>Посмотрите на презентацию и дополните предложения)</w:t>
            </w:r>
            <w:proofErr w:type="gramEnd"/>
          </w:p>
        </w:tc>
        <w:tc>
          <w:tcPr>
            <w:tcW w:w="3098" w:type="dxa"/>
          </w:tcPr>
          <w:p w:rsidR="00C31372" w:rsidRPr="00234FD0" w:rsidRDefault="00C31372" w:rsidP="00C31372">
            <w:pPr>
              <w:numPr>
                <w:ilvl w:val="0"/>
                <w:numId w:val="7"/>
              </w:numPr>
              <w:tabs>
                <w:tab w:val="clear" w:pos="720"/>
                <w:tab w:val="num" w:pos="290"/>
              </w:tabs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lastRenderedPageBreak/>
              <w:t>Обучающиеся дополняют реплики (Презентация.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Слайд № 6). Делают выводы о том, что узнали нового на уроке. Какие сложности возникли во </w:t>
            </w:r>
            <w:r>
              <w:rPr>
                <w:color w:val="333333"/>
                <w:sz w:val="28"/>
                <w:szCs w:val="28"/>
              </w:rPr>
              <w:lastRenderedPageBreak/>
              <w:t>время изучения и закрепления нового материала.</w:t>
            </w:r>
          </w:p>
        </w:tc>
        <w:tc>
          <w:tcPr>
            <w:tcW w:w="1363" w:type="dxa"/>
          </w:tcPr>
          <w:p w:rsidR="00C31372" w:rsidRPr="00234FD0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1-2 мин.</w:t>
            </w:r>
          </w:p>
        </w:tc>
      </w:tr>
      <w:tr w:rsidR="00C31372" w:rsidRPr="00234FD0" w:rsidTr="00E93650">
        <w:tc>
          <w:tcPr>
            <w:tcW w:w="1908" w:type="dxa"/>
          </w:tcPr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5. Домашнее задание. </w:t>
            </w:r>
          </w:p>
          <w:p w:rsidR="00C31372" w:rsidRPr="00234FD0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Завершение урока</w:t>
            </w:r>
          </w:p>
        </w:tc>
        <w:tc>
          <w:tcPr>
            <w:tcW w:w="3202" w:type="dxa"/>
          </w:tcPr>
          <w:p w:rsidR="00C31372" w:rsidRDefault="00C31372" w:rsidP="00C3137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Пояснение и запись домашнего задания.</w:t>
            </w:r>
          </w:p>
          <w:p w:rsidR="00C31372" w:rsidRDefault="00C31372" w:rsidP="00E93650">
            <w:pPr>
              <w:tabs>
                <w:tab w:val="left" w:pos="252"/>
              </w:tabs>
              <w:jc w:val="both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(Выучить новые слова.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Составить рассказ на тему «Моя будущая профессия» (на основе упр.2 стр. 96). Объем 3-5 предложений.</w:t>
            </w:r>
          </w:p>
          <w:p w:rsidR="00C31372" w:rsidRDefault="00C31372" w:rsidP="00C31372">
            <w:pPr>
              <w:numPr>
                <w:ilvl w:val="0"/>
                <w:numId w:val="8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Учитель благодарит учеников за работу и прощается.</w:t>
            </w:r>
            <w:r w:rsidRPr="00607892">
              <w:rPr>
                <w:color w:val="333333"/>
                <w:sz w:val="28"/>
                <w:szCs w:val="28"/>
              </w:rPr>
              <w:t xml:space="preserve"> </w:t>
            </w:r>
          </w:p>
          <w:p w:rsidR="00C31372" w:rsidRPr="00234FD0" w:rsidRDefault="00C31372" w:rsidP="00E93650">
            <w:pPr>
              <w:tabs>
                <w:tab w:val="left" w:pos="252"/>
              </w:tabs>
              <w:ind w:left="72"/>
              <w:jc w:val="both"/>
              <w:rPr>
                <w:color w:val="333333"/>
                <w:sz w:val="28"/>
                <w:szCs w:val="28"/>
              </w:rPr>
            </w:pP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It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>’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s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all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for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today</w:t>
            </w:r>
            <w:r w:rsidRPr="00C31372">
              <w:rPr>
                <w:i/>
                <w:color w:val="333333"/>
                <w:sz w:val="28"/>
                <w:szCs w:val="28"/>
                <w:lang w:val="en-US"/>
              </w:rPr>
              <w:t xml:space="preserve">.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Thank you for your work. Good</w:t>
            </w:r>
            <w:r w:rsidRPr="00D56DCC">
              <w:rPr>
                <w:i/>
                <w:color w:val="333333"/>
                <w:sz w:val="28"/>
                <w:szCs w:val="28"/>
              </w:rPr>
              <w:t xml:space="preserve"> </w:t>
            </w:r>
            <w:r w:rsidRPr="00D56DCC">
              <w:rPr>
                <w:i/>
                <w:color w:val="333333"/>
                <w:sz w:val="28"/>
                <w:szCs w:val="28"/>
                <w:lang w:val="en-US"/>
              </w:rPr>
              <w:t>bye</w:t>
            </w:r>
            <w:r w:rsidRPr="00D56DCC">
              <w:rPr>
                <w:i/>
                <w:color w:val="333333"/>
                <w:sz w:val="28"/>
                <w:szCs w:val="28"/>
              </w:rPr>
              <w:t>.</w:t>
            </w:r>
          </w:p>
        </w:tc>
        <w:tc>
          <w:tcPr>
            <w:tcW w:w="3098" w:type="dxa"/>
          </w:tcPr>
          <w:p w:rsidR="00C31372" w:rsidRPr="008D1530" w:rsidRDefault="00C31372" w:rsidP="00C3137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90"/>
              </w:tabs>
              <w:ind w:lef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Записывают задание и задают уточняющие вопросы.</w:t>
            </w:r>
          </w:p>
          <w:p w:rsidR="00C31372" w:rsidRPr="008D1530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8D1530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8D1530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8D1530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  <w:p w:rsidR="00C31372" w:rsidRPr="00234FD0" w:rsidRDefault="00C31372" w:rsidP="00C3137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90"/>
              </w:tabs>
              <w:ind w:left="11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Прощаются с учителем.</w:t>
            </w:r>
          </w:p>
        </w:tc>
        <w:tc>
          <w:tcPr>
            <w:tcW w:w="1363" w:type="dxa"/>
          </w:tcPr>
          <w:p w:rsidR="00C31372" w:rsidRPr="00234FD0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1-2 мин.</w:t>
            </w:r>
          </w:p>
        </w:tc>
      </w:tr>
      <w:tr w:rsidR="00C31372" w:rsidRPr="00234FD0" w:rsidTr="00E93650">
        <w:tc>
          <w:tcPr>
            <w:tcW w:w="1908" w:type="dxa"/>
          </w:tcPr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202" w:type="dxa"/>
          </w:tcPr>
          <w:p w:rsidR="00C31372" w:rsidRDefault="00C31372" w:rsidP="00E93650">
            <w:pPr>
              <w:tabs>
                <w:tab w:val="left" w:pos="252"/>
              </w:tabs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098" w:type="dxa"/>
          </w:tcPr>
          <w:p w:rsidR="00C31372" w:rsidRDefault="00C31372" w:rsidP="00E93650">
            <w:pPr>
              <w:tabs>
                <w:tab w:val="left" w:pos="290"/>
              </w:tabs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363" w:type="dxa"/>
          </w:tcPr>
          <w:p w:rsidR="00C31372" w:rsidRDefault="00C31372" w:rsidP="00E9365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40 мин.</w:t>
            </w:r>
          </w:p>
        </w:tc>
      </w:tr>
    </w:tbl>
    <w:p w:rsidR="00C31372" w:rsidRPr="00234FD0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Pr="00234FD0" w:rsidRDefault="00C31372" w:rsidP="00C31372">
      <w:pPr>
        <w:spacing w:line="360" w:lineRule="auto"/>
        <w:jc w:val="both"/>
        <w:rPr>
          <w:color w:val="333333"/>
          <w:sz w:val="28"/>
          <w:szCs w:val="28"/>
        </w:rPr>
      </w:pPr>
    </w:p>
    <w:p w:rsidR="00C31372" w:rsidRDefault="00C31372" w:rsidP="00C31372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Используемая литература и интернет ресурсы:</w:t>
      </w:r>
    </w:p>
    <w:p w:rsidR="00C31372" w:rsidRDefault="00C31372" w:rsidP="00C31372">
      <w:pPr>
        <w:pStyle w:val="NoSpacing"/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Английский язык. 9 класс: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организаций/ Ю.Е. Ваулина,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Дудли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Подоляко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 Эванс. – 8-е изд. – М.: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Express</w:t>
      </w:r>
      <w:r w:rsidRPr="00A47A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Publishing</w:t>
      </w:r>
      <w:r>
        <w:rPr>
          <w:rFonts w:ascii="Times New Roman" w:hAnsi="Times New Roman"/>
          <w:color w:val="000000"/>
          <w:sz w:val="28"/>
          <w:szCs w:val="28"/>
        </w:rPr>
        <w:t xml:space="preserve">: Просвещение, 2018. – 216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1372" w:rsidRDefault="00C31372" w:rsidP="00C31372">
      <w:pPr>
        <w:pStyle w:val="NoSpacing"/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Английский язык. 9 класс: книга для учителя/ Ю.Е. Ваулина,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Дудли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Подоляко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 Эванс. – 8-е изд. – М.: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Express</w:t>
      </w:r>
      <w:r w:rsidRPr="00A47A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Publishing</w:t>
      </w:r>
      <w:r>
        <w:rPr>
          <w:rFonts w:ascii="Times New Roman" w:hAnsi="Times New Roman"/>
          <w:color w:val="000000"/>
          <w:sz w:val="28"/>
          <w:szCs w:val="28"/>
        </w:rPr>
        <w:t>: Просвещение, 2009 – 206с.</w:t>
      </w:r>
    </w:p>
    <w:p w:rsidR="00C31372" w:rsidRPr="009D2B6F" w:rsidRDefault="00C31372" w:rsidP="00C31372">
      <w:pPr>
        <w:pStyle w:val="NoSpacing"/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2B6F">
        <w:rPr>
          <w:rFonts w:ascii="Times New Roman" w:hAnsi="Times New Roman"/>
          <w:sz w:val="28"/>
          <w:szCs w:val="28"/>
        </w:rPr>
        <w:t>Сидорова, М. В. Урок английского языка в рамках реализации ФГОС / М. В. Сидорова. — Текст</w:t>
      </w:r>
      <w:proofErr w:type="gramStart"/>
      <w:r w:rsidRPr="009D2B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2B6F">
        <w:rPr>
          <w:rFonts w:ascii="Times New Roman" w:hAnsi="Times New Roman"/>
          <w:sz w:val="28"/>
          <w:szCs w:val="28"/>
        </w:rPr>
        <w:t xml:space="preserve"> Молодой ученый. — 2019. — № 8 (246). — С. 186-189. — URL: https://moluch.ru/archive/246/56650</w:t>
      </w:r>
    </w:p>
    <w:p w:rsidR="00C31372" w:rsidRPr="009D2B6F" w:rsidRDefault="00C31372" w:rsidP="00C31372">
      <w:pPr>
        <w:pStyle w:val="NoSpacing"/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419D">
        <w:rPr>
          <w:rFonts w:ascii="Times New Roman" w:hAnsi="Times New Roman"/>
          <w:sz w:val="28"/>
          <w:szCs w:val="28"/>
        </w:rPr>
        <w:t>https://www.youtube.com/watch?v=eFMHCeWuwJE</w:t>
      </w:r>
    </w:p>
    <w:p w:rsidR="00C31372" w:rsidRPr="009D2B6F" w:rsidRDefault="00C31372" w:rsidP="00C31372">
      <w:pPr>
        <w:pStyle w:val="NoSpacing"/>
        <w:numPr>
          <w:ilvl w:val="0"/>
          <w:numId w:val="1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2B6F">
        <w:rPr>
          <w:rFonts w:ascii="Times New Roman" w:hAnsi="Times New Roman"/>
          <w:sz w:val="28"/>
          <w:szCs w:val="28"/>
        </w:rPr>
        <w:t>https://infourok.ru/rabota-po-proforientacii-na-urokah-angliyskogo-yazika-v-nachalnoy-shkole-1929810.html</w:t>
      </w:r>
    </w:p>
    <w:p w:rsidR="007404A0" w:rsidRDefault="00C31372"/>
    <w:sectPr w:rsidR="007404A0" w:rsidSect="00FA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456"/>
    <w:multiLevelType w:val="hybridMultilevel"/>
    <w:tmpl w:val="E4841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63F31"/>
    <w:multiLevelType w:val="hybridMultilevel"/>
    <w:tmpl w:val="7A383AE6"/>
    <w:lvl w:ilvl="0" w:tplc="1856E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A476FB"/>
    <w:multiLevelType w:val="hybridMultilevel"/>
    <w:tmpl w:val="6350672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22AA02AF"/>
    <w:multiLevelType w:val="hybridMultilevel"/>
    <w:tmpl w:val="F25C5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855DC"/>
    <w:multiLevelType w:val="hybridMultilevel"/>
    <w:tmpl w:val="D0443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003EA"/>
    <w:multiLevelType w:val="hybridMultilevel"/>
    <w:tmpl w:val="137E4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76193"/>
    <w:multiLevelType w:val="hybridMultilevel"/>
    <w:tmpl w:val="B55AED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70185"/>
    <w:multiLevelType w:val="hybridMultilevel"/>
    <w:tmpl w:val="36445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72"/>
    <w:rsid w:val="00626D29"/>
    <w:rsid w:val="007760F4"/>
    <w:rsid w:val="00C31372"/>
    <w:rsid w:val="00FA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C313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NoSpacing"/>
    <w:locked/>
    <w:rsid w:val="00C31372"/>
    <w:rPr>
      <w:rFonts w:ascii="Calibri" w:eastAsia="Times New Roman" w:hAnsi="Calibri" w:cs="Times New Roman"/>
    </w:rPr>
  </w:style>
  <w:style w:type="character" w:styleId="a3">
    <w:name w:val="Hyperlink"/>
    <w:basedOn w:val="a0"/>
    <w:rsid w:val="00C31372"/>
    <w:rPr>
      <w:color w:val="0000FF"/>
      <w:u w:val="single"/>
    </w:rPr>
  </w:style>
  <w:style w:type="table" w:styleId="a4">
    <w:name w:val="Table Grid"/>
    <w:basedOn w:val="a1"/>
    <w:rsid w:val="00C3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MHCeWuwJE" TargetMode="External"/><Relationship Id="rId5" Type="http://schemas.openxmlformats.org/officeDocument/2006/relationships/hyperlink" Target="https://easyen.ru/load/anglijskij_jazyk/6_klass/pesenka_o_professijakh_na_anglijskom_jazyke/64-1-0-5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2021-06-23T04:27:00Z</dcterms:created>
  <dcterms:modified xsi:type="dcterms:W3CDTF">2021-06-23T04:28:00Z</dcterms:modified>
</cp:coreProperties>
</file>