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681E" w14:textId="6D69E4E0" w:rsidR="003918DD" w:rsidRDefault="003918DD" w:rsidP="00331D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81">
        <w:rPr>
          <w:rFonts w:ascii="Times New Roman" w:hAnsi="Times New Roman" w:cs="Times New Roman"/>
          <w:b/>
          <w:sz w:val="24"/>
          <w:szCs w:val="24"/>
        </w:rPr>
        <w:t>Использование игровых технологий на уроках информатики: преимущества и вызовы</w:t>
      </w:r>
    </w:p>
    <w:p w14:paraId="127E64C2" w14:textId="77777777" w:rsidR="00331DD9" w:rsidRPr="00CF3F81" w:rsidRDefault="00331DD9" w:rsidP="00331D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76608" w14:textId="0DB0ED39" w:rsidR="009741AD" w:rsidRPr="00CF3F81" w:rsidRDefault="009741AD" w:rsidP="0087711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F81">
        <w:rPr>
          <w:rFonts w:ascii="Times New Roman" w:hAnsi="Times New Roman" w:cs="Times New Roman"/>
          <w:b/>
          <w:sz w:val="24"/>
          <w:szCs w:val="24"/>
        </w:rPr>
        <w:t>Яльчи</w:t>
      </w:r>
      <w:proofErr w:type="spellEnd"/>
      <w:r w:rsidRPr="00CF3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F81">
        <w:rPr>
          <w:rFonts w:ascii="Times New Roman" w:hAnsi="Times New Roman" w:cs="Times New Roman"/>
          <w:b/>
          <w:sz w:val="24"/>
          <w:szCs w:val="24"/>
        </w:rPr>
        <w:t>Кимал</w:t>
      </w:r>
      <w:proofErr w:type="spellEnd"/>
      <w:r w:rsidRPr="00CF3F81">
        <w:rPr>
          <w:rFonts w:ascii="Times New Roman" w:hAnsi="Times New Roman" w:cs="Times New Roman"/>
          <w:b/>
          <w:sz w:val="24"/>
          <w:szCs w:val="24"/>
        </w:rPr>
        <w:t xml:space="preserve"> Ибрагимович</w:t>
      </w:r>
    </w:p>
    <w:p w14:paraId="0394F4F7" w14:textId="71CDA092" w:rsidR="009741AD" w:rsidRPr="00CF3F81" w:rsidRDefault="009741AD" w:rsidP="0087711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Учитель информатики и математики</w:t>
      </w:r>
    </w:p>
    <w:p w14:paraId="7FC2F10E" w14:textId="15EC11DD" w:rsidR="009741AD" w:rsidRPr="00CF3F81" w:rsidRDefault="009741AD" w:rsidP="00331DD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МБОУ «Рощинская школа-детский сад»</w:t>
      </w:r>
      <w:bookmarkStart w:id="0" w:name="_GoBack"/>
      <w:bookmarkEnd w:id="0"/>
    </w:p>
    <w:p w14:paraId="29B38C29" w14:textId="77777777" w:rsidR="003918DD" w:rsidRPr="00CF3F81" w:rsidRDefault="003918DD" w:rsidP="00877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AB180E" w14:textId="3151FEC8" w:rsidR="006805D5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Современные технологии игровой индустрии имеют огромный потенциал для образования и развития учащихся. Использование игровых технологий на уроках информатики может стимулировать интерес учащихся к предмету и способствовать их активному участию в процессе обучения. В данной статье мы рассмотрим преимущества и вызовы, связанные с использованием игровых технологий на уроках информатики.</w:t>
      </w:r>
    </w:p>
    <w:p w14:paraId="0DC616BA" w14:textId="0B6AC058" w:rsidR="006805D5" w:rsidRPr="00CF3F81" w:rsidRDefault="006805D5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Игровые технологии в образовании предлагают инновационные подходы к обучению, основанные на принципах игры, взаимодействия и награждения. Они способствуют формированию навыков решения задач, критического мышления, командной работы и творчества. Применение игр на уроках информатики может значительно улучшить эффективность образовательного процесса.</w:t>
      </w:r>
    </w:p>
    <w:p w14:paraId="7EC1335C" w14:textId="77ADF59A" w:rsidR="009741AD" w:rsidRPr="00CF3F81" w:rsidRDefault="006805D5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Для изучения влияния игровых технологий на процесс обучения информатике был проведен многосторонний анализ в школьной среде. В рамках исследования преподаватели использовали различные игровые платформы, интерактивные приложения и учебные игры на уроках информатики, с последующим сбором данных о реакции учащихся, их активности и результативности.</w:t>
      </w:r>
    </w:p>
    <w:p w14:paraId="1FCC4161" w14:textId="31A7FCFF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Преимущества использования игровых технологий на уроках информатики</w:t>
      </w:r>
    </w:p>
    <w:p w14:paraId="79F4E613" w14:textId="0E26672F" w:rsidR="009741AD" w:rsidRPr="00CF3F81" w:rsidRDefault="009741AD" w:rsidP="0087711B">
      <w:pPr>
        <w:pStyle w:val="a6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Мотивация учащихся</w:t>
      </w:r>
    </w:p>
    <w:p w14:paraId="71BAD897" w14:textId="14A1A146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Игровые технологии, такие как компьютерные игры и симуляторы, могут существенно повысить мотивацию учащихся к изучению информатики. Игры предлагают интерактивную и увлекательную среду, в которой учащиеся вступают в активное взаимодействие с материалом и получают награды за свои достижения. Это позволяет создать положительную атмосферу на уроках информатики и помогает учащимся развить интерес и страсть к предмету.</w:t>
      </w:r>
    </w:p>
    <w:p w14:paraId="28140581" w14:textId="407510D3" w:rsidR="009741AD" w:rsidRPr="00CF3F81" w:rsidRDefault="009741AD" w:rsidP="0087711B">
      <w:pPr>
        <w:pStyle w:val="a6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Развитие навыков решения проблем</w:t>
      </w:r>
    </w:p>
    <w:p w14:paraId="338916EE" w14:textId="002EF55F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 xml:space="preserve">Игры часто представляют собой задачи и головоломки, которые требуют от учащихся развития навыков решения проблем. Игровые ситуации требуют логического мышления, аналитических навыков и креативности. Учащиеся, играя в компьютерные игры, учатся анализировать информацию, принимать решения и находить оптимальные решения </w:t>
      </w:r>
      <w:proofErr w:type="gramStart"/>
      <w:r w:rsidRPr="00CF3F81">
        <w:rPr>
          <w:rFonts w:ascii="Times New Roman" w:hAnsi="Times New Roman" w:cs="Times New Roman"/>
          <w:sz w:val="24"/>
          <w:szCs w:val="24"/>
        </w:rPr>
        <w:t>проблем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proofErr w:type="gramEnd"/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</w:rPr>
        <w:t>1,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 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</w:rPr>
        <w:t>с.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 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</w:rPr>
        <w:t>86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</w:rPr>
        <w:t>].</w:t>
      </w:r>
    </w:p>
    <w:p w14:paraId="2D417FC1" w14:textId="12A20814" w:rsidR="009741AD" w:rsidRPr="00CF3F81" w:rsidRDefault="009741AD" w:rsidP="0087711B">
      <w:pPr>
        <w:pStyle w:val="a6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lastRenderedPageBreak/>
        <w:t>Улучшение коммуникационных навыков</w:t>
      </w:r>
    </w:p>
    <w:p w14:paraId="4E8FA40C" w14:textId="0BDEF3AB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Многие современные игры предлагают многопользовательский режим, который требует сотрудничества и коммуникации между игроками. Учащиеся, играя в такие игры, могут улучшить свои коммуникационные навыки, такие как способность слушать и выражать свои мысли, работать в команде и принимать решения вместе с другими игроками.</w:t>
      </w:r>
    </w:p>
    <w:p w14:paraId="77954835" w14:textId="55B8900F" w:rsidR="009741AD" w:rsidRPr="00CF3F81" w:rsidRDefault="009741AD" w:rsidP="0087711B">
      <w:pPr>
        <w:pStyle w:val="a6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Развитие цифровых компетенций</w:t>
      </w:r>
    </w:p>
    <w:p w14:paraId="5E733F8B" w14:textId="0336A6F7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Игровые технологии позволяют учащимся развивать цифровые компетенции - навыки, связанные с использованием цифровых технологий. Учащиеся, играя в компьютерные игры, учатся работать с компьютерным интерфейсом, использовать программное обеспечение, создавать и редактировать мультимедий</w:t>
      </w:r>
      <w:r w:rsidR="006805D5" w:rsidRPr="00CF3F81">
        <w:rPr>
          <w:rFonts w:ascii="Times New Roman" w:hAnsi="Times New Roman" w:cs="Times New Roman"/>
          <w:sz w:val="24"/>
          <w:szCs w:val="24"/>
        </w:rPr>
        <w:t>ный</w:t>
      </w:r>
      <w:r w:rsidRPr="00CF3F81">
        <w:rPr>
          <w:rFonts w:ascii="Times New Roman" w:hAnsi="Times New Roman" w:cs="Times New Roman"/>
          <w:sz w:val="24"/>
          <w:szCs w:val="24"/>
        </w:rPr>
        <w:t xml:space="preserve"> контент и т.д. Это поможет им стать более грамотными и уверенными пользователями информационных технологий.</w:t>
      </w:r>
    </w:p>
    <w:p w14:paraId="3937133A" w14:textId="62AFFBEA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Вызовы, связанные с использованием игровых технологий на уроках информатики</w:t>
      </w:r>
    </w:p>
    <w:p w14:paraId="10E979EE" w14:textId="77777777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Ограниченный доступ к техническим средствам</w:t>
      </w:r>
    </w:p>
    <w:p w14:paraId="177D441E" w14:textId="146023F8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Для эффективного использования игровых технологий на уроках информатики требуется наличие компьютеров или планшетов с соответствующим программным обеспечением. Однако, не все школы имеют достаточное количество компьютеров, а инфраструктура и ресурсы для обновления технических средств могут быть ограничены. Это создает вызовы для школ и преподавателей, которые хотят использовать игровые технологии на уроках информатики.</w:t>
      </w:r>
    </w:p>
    <w:p w14:paraId="3BAB02D9" w14:textId="77777777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Недостаток подготовленных преподавателей</w:t>
      </w:r>
    </w:p>
    <w:p w14:paraId="4D3D7CB3" w14:textId="4750910C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Использование игровых технологий на уроках информатики требует подготовленных преподавателей, которые могут эффективно интегрировать игровые элементы в учебный процесс. Однако, некоторые преподаватели могут не иметь достаточного опыта или знаний в области игровых технологий, что может создавать препятствия для успешной реализации этого подхода.</w:t>
      </w:r>
    </w:p>
    <w:p w14:paraId="4AE5C887" w14:textId="77777777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Опасность потери академического фокуса</w:t>
      </w:r>
    </w:p>
    <w:p w14:paraId="08CD0C55" w14:textId="2BAF8E64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 xml:space="preserve">Возможным вызовом является потеря академического фокуса учащихся при использовании игровых технологий на уроках информатики. Если использование игр не сопровождается четкими целями и контролем со стороны преподавателя, учащиеся могут сконцентрироваться исключительно на игровом процессе, игнорируя академический </w:t>
      </w:r>
      <w:proofErr w:type="gramStart"/>
      <w:r w:rsidRPr="00CF3F81">
        <w:rPr>
          <w:rFonts w:ascii="Times New Roman" w:hAnsi="Times New Roman" w:cs="Times New Roman"/>
          <w:sz w:val="24"/>
          <w:szCs w:val="24"/>
        </w:rPr>
        <w:t>материал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</w:rPr>
        <w:t>[</w:t>
      </w:r>
      <w:proofErr w:type="gramEnd"/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 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</w:rPr>
        <w:t>с.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 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</w:rPr>
        <w:t>135</w:t>
      </w:r>
      <w:r w:rsidR="000D6ABF" w:rsidRPr="00CF3F81">
        <w:rPr>
          <w:rFonts w:ascii="Times New Roman" w:eastAsia="Times New Roman" w:hAnsi="Times New Roman" w:cs="Times New Roman"/>
          <w:noProof/>
          <w:sz w:val="24"/>
          <w:szCs w:val="24"/>
        </w:rPr>
        <w:t>]</w:t>
      </w:r>
      <w:r w:rsidRPr="00CF3F81">
        <w:rPr>
          <w:rFonts w:ascii="Times New Roman" w:hAnsi="Times New Roman" w:cs="Times New Roman"/>
          <w:sz w:val="24"/>
          <w:szCs w:val="24"/>
        </w:rPr>
        <w:t>.</w:t>
      </w:r>
    </w:p>
    <w:p w14:paraId="775721CC" w14:textId="45C98CA5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Заключение</w:t>
      </w:r>
    </w:p>
    <w:p w14:paraId="1855F6B1" w14:textId="60257912" w:rsidR="009741AD" w:rsidRPr="00CF3F81" w:rsidRDefault="009741AD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 xml:space="preserve">Использование игровых технологий на уроках информатики представляет собой мощный инструмент для развития интереса и мотивации учащихся, а также для развития цифровых компетенций. Однако, такой подход также имеет свои вызовы, связанные с </w:t>
      </w:r>
      <w:r w:rsidRPr="00CF3F81">
        <w:rPr>
          <w:rFonts w:ascii="Times New Roman" w:hAnsi="Times New Roman" w:cs="Times New Roman"/>
          <w:sz w:val="24"/>
          <w:szCs w:val="24"/>
        </w:rPr>
        <w:lastRenderedPageBreak/>
        <w:t>ограниченным доступом к техническим средствам, недостатком подготовленных преподавателей и опасностью потери академического фокуса. Для успешной реализации этого подхода необходимо обеспечить необходимые ресурсы и подготовку для преподавателей, а также разработать четкие цели и стратегии контроля.</w:t>
      </w:r>
    </w:p>
    <w:p w14:paraId="3539C46D" w14:textId="66DB557C" w:rsidR="009741AD" w:rsidRPr="00CF3F81" w:rsidRDefault="009741AD" w:rsidP="00CF3F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81">
        <w:rPr>
          <w:rFonts w:ascii="Times New Roman" w:hAnsi="Times New Roman" w:cs="Times New Roman"/>
          <w:sz w:val="24"/>
          <w:szCs w:val="24"/>
        </w:rPr>
        <w:t>Подводя итог, использование игровых технологий на уроках информатики имеет большой потенциал для улучшения образования и развития учащихся. Это может быть сделано путем участия учащихся в интерактивных и увлекательных игровых средах, которые мотивируют их активно участвовать в процессе обучения. Однако, успешная реализация этого подхода требует решения вызовов, связанных с доступом к техническим средствам, подготовкой преподавателей и контролем академического фокуса.</w:t>
      </w:r>
    </w:p>
    <w:p w14:paraId="2983FA19" w14:textId="471E606E" w:rsidR="003918DD" w:rsidRPr="00CF3F81" w:rsidRDefault="003918DD" w:rsidP="008771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3664382" w14:textId="6ACFE278" w:rsidR="003918DD" w:rsidRPr="00CF3F81" w:rsidRDefault="000D6ABF" w:rsidP="00877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3F81">
        <w:rPr>
          <w:rFonts w:ascii="Times New Roman" w:hAnsi="Times New Roman" w:cs="Times New Roman"/>
          <w:b/>
          <w:sz w:val="24"/>
          <w:szCs w:val="24"/>
          <w:lang w:val="en-US"/>
        </w:rPr>
        <w:t>Список литературы:</w:t>
      </w:r>
    </w:p>
    <w:p w14:paraId="1869A4E2" w14:textId="77777777" w:rsidR="000D6ABF" w:rsidRPr="00CF3F81" w:rsidRDefault="000D6ABF" w:rsidP="0087711B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3F81">
        <w:rPr>
          <w:rFonts w:ascii="Times New Roman" w:hAnsi="Times New Roman" w:cs="Times New Roman"/>
          <w:sz w:val="24"/>
          <w:szCs w:val="24"/>
          <w:lang w:val="en-US"/>
        </w:rPr>
        <w:t xml:space="preserve">Смит, Дж. (2008). "Интерактивные технологии в образовании". </w:t>
      </w:r>
      <w:proofErr w:type="spellStart"/>
      <w:r w:rsidRPr="00CF3F81">
        <w:rPr>
          <w:rFonts w:ascii="Times New Roman" w:hAnsi="Times New Roman" w:cs="Times New Roman"/>
          <w:sz w:val="24"/>
          <w:szCs w:val="24"/>
          <w:lang w:val="en-US"/>
        </w:rPr>
        <w:t>Город</w:t>
      </w:r>
      <w:proofErr w:type="spellEnd"/>
      <w:r w:rsidRPr="00CF3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3F81">
        <w:rPr>
          <w:rFonts w:ascii="Times New Roman" w:hAnsi="Times New Roman" w:cs="Times New Roman"/>
          <w:sz w:val="24"/>
          <w:szCs w:val="24"/>
          <w:lang w:val="en-US"/>
        </w:rPr>
        <w:t>Издательства</w:t>
      </w:r>
      <w:proofErr w:type="spellEnd"/>
      <w:r w:rsidRPr="00CF3F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E72DAC" w14:textId="77777777" w:rsidR="000D6ABF" w:rsidRPr="00CF3F81" w:rsidRDefault="000D6ABF" w:rsidP="0087711B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3F81">
        <w:rPr>
          <w:rFonts w:ascii="Times New Roman" w:hAnsi="Times New Roman" w:cs="Times New Roman"/>
          <w:sz w:val="24"/>
          <w:szCs w:val="24"/>
          <w:lang w:val="en-US"/>
        </w:rPr>
        <w:t>Браун, А. и Коллектив (2015). "Педагогика в цифровой эпохе: применение интерактивных методов в обучении". Издательство Академия.</w:t>
      </w:r>
    </w:p>
    <w:p w14:paraId="110861A5" w14:textId="77777777" w:rsidR="000D6ABF" w:rsidRPr="00CF3F81" w:rsidRDefault="000D6ABF" w:rsidP="00877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6ABF" w:rsidRPr="00CF3F81" w:rsidSect="003918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292"/>
    <w:multiLevelType w:val="multilevel"/>
    <w:tmpl w:val="A93E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A59D8"/>
    <w:multiLevelType w:val="hybridMultilevel"/>
    <w:tmpl w:val="885E0074"/>
    <w:lvl w:ilvl="0" w:tplc="BA56F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3932C6"/>
    <w:multiLevelType w:val="multilevel"/>
    <w:tmpl w:val="3352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B79CB"/>
    <w:multiLevelType w:val="multilevel"/>
    <w:tmpl w:val="4A74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907EF"/>
    <w:multiLevelType w:val="multilevel"/>
    <w:tmpl w:val="0EA6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5030B5"/>
    <w:multiLevelType w:val="hybridMultilevel"/>
    <w:tmpl w:val="885E0074"/>
    <w:lvl w:ilvl="0" w:tplc="BA56F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42"/>
    <w:rsid w:val="000D6ABF"/>
    <w:rsid w:val="002B5342"/>
    <w:rsid w:val="00331DD9"/>
    <w:rsid w:val="003918DD"/>
    <w:rsid w:val="005969FE"/>
    <w:rsid w:val="005D0654"/>
    <w:rsid w:val="006805D5"/>
    <w:rsid w:val="006E783A"/>
    <w:rsid w:val="0087711B"/>
    <w:rsid w:val="009741AD"/>
    <w:rsid w:val="00AB1981"/>
    <w:rsid w:val="00BC3CB7"/>
    <w:rsid w:val="00CF3F81"/>
    <w:rsid w:val="00F0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1426"/>
  <w15:chartTrackingRefBased/>
  <w15:docId w15:val="{AB5F5752-1542-4FCB-950D-25EB34F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8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783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4">
    <w:name w:val="Strong"/>
    <w:basedOn w:val="a0"/>
    <w:uiPriority w:val="22"/>
    <w:qFormat/>
    <w:rsid w:val="006E783A"/>
    <w:rPr>
      <w:b/>
      <w:bCs/>
    </w:rPr>
  </w:style>
  <w:style w:type="character" w:styleId="a5">
    <w:name w:val="Emphasis"/>
    <w:basedOn w:val="a0"/>
    <w:uiPriority w:val="20"/>
    <w:qFormat/>
    <w:rsid w:val="006E783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805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-font-size-14">
    <w:name w:val="text-font-size-14"/>
    <w:basedOn w:val="a"/>
    <w:rsid w:val="0068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05D5"/>
    <w:pPr>
      <w:ind w:left="720"/>
      <w:contextualSpacing/>
    </w:pPr>
  </w:style>
  <w:style w:type="paragraph" w:customStyle="1" w:styleId="cpo0le0j16awb0g2heuz">
    <w:name w:val="cpo0le0j16awb0g2heuz"/>
    <w:basedOn w:val="a"/>
    <w:rsid w:val="0068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4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568112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1680060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23840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12" w:color="auto"/>
                        <w:bottom w:val="single" w:sz="2" w:space="0" w:color="auto"/>
                        <w:right w:val="single" w:sz="2" w:space="12" w:color="auto"/>
                      </w:divBdr>
                      <w:divsChild>
                        <w:div w:id="1031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8" w:color="E5E7EB"/>
                            <w:left w:val="single" w:sz="2" w:space="0" w:color="E5E7EB"/>
                            <w:bottom w:val="single" w:sz="2" w:space="24" w:color="E5E7EB"/>
                            <w:right w:val="single" w:sz="2" w:space="0" w:color="E5E7EB"/>
                          </w:divBdr>
                          <w:divsChild>
                            <w:div w:id="6602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635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28057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  <w:div w:id="12959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0080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6083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651460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5880308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65911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6399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2460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4472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238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7340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8" w:color="auto"/>
                                            <w:bottom w:val="single" w:sz="6" w:space="0" w:color="auto"/>
                                            <w:right w:val="single" w:sz="6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99D7-8732-4599-AF1B-76A6F2F0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Kimal</dc:creator>
  <cp:keywords/>
  <dc:description/>
  <cp:lastModifiedBy>Kimal</cp:lastModifiedBy>
  <cp:revision>2</cp:revision>
  <dcterms:created xsi:type="dcterms:W3CDTF">2024-03-02T20:45:00Z</dcterms:created>
  <dcterms:modified xsi:type="dcterms:W3CDTF">2024-03-02T20:45:00Z</dcterms:modified>
</cp:coreProperties>
</file>