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DC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6DC" w:rsidRPr="005776DC" w:rsidRDefault="005776DC" w:rsidP="00577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DC">
        <w:rPr>
          <w:rFonts w:ascii="Times New Roman" w:hAnsi="Times New Roman" w:cs="Times New Roman"/>
          <w:sz w:val="24"/>
          <w:szCs w:val="24"/>
        </w:rPr>
        <w:t xml:space="preserve">«Человек не может по-настоящему </w:t>
      </w:r>
    </w:p>
    <w:p w:rsidR="005776DC" w:rsidRDefault="005776DC" w:rsidP="00577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усовершенствоваться, если не </w:t>
      </w:r>
    </w:p>
    <w:p w:rsidR="005776DC" w:rsidRPr="005776DC" w:rsidRDefault="005776DC" w:rsidP="00577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76DC">
        <w:rPr>
          <w:rFonts w:ascii="Times New Roman" w:hAnsi="Times New Roman" w:cs="Times New Roman"/>
          <w:sz w:val="24"/>
          <w:szCs w:val="24"/>
        </w:rPr>
        <w:t>помогает совершенствоваться другим».</w:t>
      </w:r>
    </w:p>
    <w:p w:rsidR="005776DC" w:rsidRPr="005776DC" w:rsidRDefault="005776DC" w:rsidP="00577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DC">
        <w:rPr>
          <w:rFonts w:ascii="Times New Roman" w:hAnsi="Times New Roman" w:cs="Times New Roman"/>
          <w:sz w:val="24"/>
          <w:szCs w:val="24"/>
        </w:rPr>
        <w:t>Ч. Диккенс.</w:t>
      </w:r>
    </w:p>
    <w:p w:rsidR="005776DC" w:rsidRDefault="005776DC" w:rsidP="00577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76DC" w:rsidRDefault="005776DC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81F" w:rsidRPr="0037481F" w:rsidRDefault="005776DC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481F">
        <w:rPr>
          <w:rFonts w:ascii="Times New Roman" w:hAnsi="Times New Roman" w:cs="Times New Roman"/>
          <w:sz w:val="24"/>
          <w:szCs w:val="24"/>
        </w:rPr>
        <w:t xml:space="preserve"> </w:t>
      </w:r>
      <w:r w:rsidR="0037481F" w:rsidRPr="0037481F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37481F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 w:rsidR="0037481F" w:rsidRPr="0037481F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37481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37481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37481F">
        <w:rPr>
          <w:rFonts w:ascii="Times New Roman" w:hAnsi="Times New Roman" w:cs="Times New Roman"/>
          <w:sz w:val="24"/>
          <w:szCs w:val="24"/>
        </w:rPr>
        <w:t xml:space="preserve"> подхода связано с мировоззрением об</w:t>
      </w:r>
      <w:r w:rsidR="0037481F" w:rsidRPr="0037481F">
        <w:rPr>
          <w:rFonts w:ascii="Times New Roman" w:hAnsi="Times New Roman" w:cs="Times New Roman"/>
          <w:sz w:val="24"/>
          <w:szCs w:val="24"/>
        </w:rPr>
        <w:t>уча</w:t>
      </w:r>
      <w:r w:rsidR="0037481F">
        <w:rPr>
          <w:rFonts w:ascii="Times New Roman" w:hAnsi="Times New Roman" w:cs="Times New Roman"/>
          <w:sz w:val="24"/>
          <w:szCs w:val="24"/>
        </w:rPr>
        <w:t xml:space="preserve">ющихся. Читая произведения, они могут понять </w:t>
      </w:r>
      <w:proofErr w:type="gramStart"/>
      <w:r w:rsidR="0037481F">
        <w:rPr>
          <w:rFonts w:ascii="Times New Roman" w:hAnsi="Times New Roman" w:cs="Times New Roman"/>
          <w:sz w:val="24"/>
          <w:szCs w:val="24"/>
        </w:rPr>
        <w:t xml:space="preserve">все </w:t>
      </w:r>
      <w:r w:rsidR="0037481F" w:rsidRPr="0037481F">
        <w:rPr>
          <w:rFonts w:ascii="Times New Roman" w:hAnsi="Times New Roman" w:cs="Times New Roman"/>
          <w:sz w:val="24"/>
          <w:szCs w:val="24"/>
        </w:rPr>
        <w:t xml:space="preserve"> нравственные</w:t>
      </w:r>
      <w:proofErr w:type="gramEnd"/>
      <w:r w:rsidR="0037481F" w:rsidRPr="0037481F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:rsidR="0037481F" w:rsidRPr="0037481F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1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Приступая к изучению жизни и творчества любого писателя</w:t>
      </w:r>
      <w:r w:rsidRPr="00374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даю возможность познакомиться с</w:t>
      </w:r>
      <w:r w:rsidRPr="0037481F">
        <w:rPr>
          <w:rFonts w:ascii="Times New Roman" w:hAnsi="Times New Roman" w:cs="Times New Roman"/>
          <w:sz w:val="24"/>
          <w:szCs w:val="24"/>
        </w:rPr>
        <w:t xml:space="preserve"> документами, связанны</w:t>
      </w:r>
      <w:r>
        <w:rPr>
          <w:rFonts w:ascii="Times New Roman" w:hAnsi="Times New Roman" w:cs="Times New Roman"/>
          <w:sz w:val="24"/>
          <w:szCs w:val="24"/>
        </w:rPr>
        <w:t xml:space="preserve">ми с судьбой писателя,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источникам, словарям, критикам</w:t>
      </w:r>
      <w:r w:rsidRPr="0037481F">
        <w:rPr>
          <w:rFonts w:ascii="Times New Roman" w:hAnsi="Times New Roman" w:cs="Times New Roman"/>
          <w:sz w:val="24"/>
          <w:szCs w:val="24"/>
        </w:rPr>
        <w:t>. Пред</w:t>
      </w:r>
      <w:r>
        <w:rPr>
          <w:rFonts w:ascii="Times New Roman" w:hAnsi="Times New Roman" w:cs="Times New Roman"/>
          <w:sz w:val="24"/>
          <w:szCs w:val="24"/>
        </w:rPr>
        <w:t>лагаю сформулировать проблему</w:t>
      </w:r>
      <w:r w:rsidRPr="00374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заинтересовала учащихся</w:t>
      </w:r>
      <w:r w:rsidRPr="003748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 ответов, все начинают работу над проектом.</w:t>
      </w:r>
    </w:p>
    <w:p w:rsidR="0037481F" w:rsidRPr="0037481F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Определив круг вопросов,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рандомно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отмечаю</w:t>
      </w:r>
      <w:r w:rsidRPr="0037481F">
        <w:rPr>
          <w:rFonts w:ascii="Times New Roman" w:hAnsi="Times New Roman" w:cs="Times New Roman"/>
          <w:sz w:val="24"/>
          <w:szCs w:val="24"/>
        </w:rPr>
        <w:t xml:space="preserve"> три группы: биографы, историки, критики. По желанию учащиеся выбирают роли, которые они будут выполнять в создании проекта. </w:t>
      </w:r>
    </w:p>
    <w:p w:rsidR="0037481F" w:rsidRPr="0037481F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1F">
        <w:rPr>
          <w:rFonts w:ascii="Times New Roman" w:hAnsi="Times New Roman" w:cs="Times New Roman"/>
          <w:sz w:val="24"/>
          <w:szCs w:val="24"/>
        </w:rPr>
        <w:t>Делаю установку перед началом создания проекта: чтобы добиться успехов. В процессе работы над проектом деятельность учащихся проходила следующие этапы: 1) «погружение» в проект (формулировка темы, целей, задач исследования); 2) организация деятельности (формирование групп, определение цели и задач каждой группы, роль каждого участника исследования); 3) осуществление деятельности (изучение информации по теме, знакомство с документами, первоисточниками, обработка материала, представление результатов в виде презентации, доклада); 4) презентация проекта: аргументированное изложение результатов групповой и индивидуальной самостоятельной работы; 5) оценка проекта по следующим критериям: - исследовательский характер работы; - умение работать с первоисточниками; - грамотность и логичность изложения; - мастерство презентации (культура речи, наглядность, иллюстративность и др.).</w:t>
      </w:r>
    </w:p>
    <w:p w:rsidR="00935C67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481F">
        <w:rPr>
          <w:rFonts w:ascii="Times New Roman" w:hAnsi="Times New Roman" w:cs="Times New Roman"/>
          <w:sz w:val="24"/>
          <w:szCs w:val="24"/>
        </w:rPr>
        <w:t>Данная учебно-исследовательская работа повышает мотивацию к изучению предмета, совершенствует рефлексивные умения, способствует личностному развитию школьников.</w:t>
      </w:r>
    </w:p>
    <w:p w:rsidR="0037481F" w:rsidRDefault="0037481F" w:rsidP="00374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считаю, что достаточно часто, необходимо давать обучающимся право выбора, что они будут делать на уроке, когда и зачем,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метапередмет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r w:rsidR="005776DC">
        <w:rPr>
          <w:rFonts w:ascii="Times New Roman" w:hAnsi="Times New Roman" w:cs="Times New Roman"/>
          <w:sz w:val="24"/>
          <w:szCs w:val="24"/>
        </w:rPr>
        <w:t>возможность применения полученных знаний на практике т.е. в жизни. Мы учителя непосредственно должны направлять учащегося на тот или иной путь, расширять кругозор и всячески содействовать нашим подопечным.</w:t>
      </w:r>
    </w:p>
    <w:p w:rsidR="0037481F" w:rsidRPr="0037481F" w:rsidRDefault="0037481F" w:rsidP="00374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81F" w:rsidRPr="003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3"/>
    <w:rsid w:val="0037481F"/>
    <w:rsid w:val="005776DC"/>
    <w:rsid w:val="007F2933"/>
    <w:rsid w:val="00935C67"/>
    <w:rsid w:val="00A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A4BF-2BC1-4966-BED6-E0382EF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2021-04-07T20:04:00Z</dcterms:created>
  <dcterms:modified xsi:type="dcterms:W3CDTF">2021-04-07T20:04:00Z</dcterms:modified>
</cp:coreProperties>
</file>