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65" w:rsidRPr="001E0527" w:rsidRDefault="00886165" w:rsidP="007452F3">
      <w:pPr>
        <w:pStyle w:val="a4"/>
        <w:ind w:firstLine="567"/>
        <w:jc w:val="center"/>
        <w:rPr>
          <w:b/>
          <w:i/>
        </w:rPr>
      </w:pPr>
      <w:proofErr w:type="spellStart"/>
      <w:r w:rsidRPr="001E0527">
        <w:rPr>
          <w:b/>
          <w:i/>
        </w:rPr>
        <w:t>Квест</w:t>
      </w:r>
      <w:proofErr w:type="spellEnd"/>
      <w:r w:rsidRPr="001E0527">
        <w:rPr>
          <w:b/>
          <w:i/>
        </w:rPr>
        <w:t>–игра «100-летие образования ТАССР: прошлое и настоящее»</w:t>
      </w:r>
    </w:p>
    <w:p w:rsidR="00886165" w:rsidRPr="001E0527" w:rsidRDefault="00886165" w:rsidP="00886165">
      <w:pPr>
        <w:pStyle w:val="a4"/>
        <w:spacing w:before="0" w:after="0"/>
        <w:ind w:firstLine="567"/>
        <w:jc w:val="center"/>
      </w:pPr>
      <w:r w:rsidRPr="001E0527">
        <w:t xml:space="preserve">методическая разработка учителя истории МБОУ «СОШ №6 </w:t>
      </w:r>
      <w:proofErr w:type="spellStart"/>
      <w:r w:rsidRPr="001E0527">
        <w:t>г.Лениногорска</w:t>
      </w:r>
      <w:proofErr w:type="spellEnd"/>
      <w:r w:rsidRPr="001E0527">
        <w:t>» муниципального образования «</w:t>
      </w:r>
      <w:proofErr w:type="spellStart"/>
      <w:r w:rsidRPr="001E0527">
        <w:t>Лениногорский</w:t>
      </w:r>
      <w:proofErr w:type="spellEnd"/>
      <w:r w:rsidRPr="001E0527">
        <w:t xml:space="preserve"> муниципальный район» Республики Татарстан</w:t>
      </w:r>
    </w:p>
    <w:p w:rsidR="00886165" w:rsidRPr="001E0527" w:rsidRDefault="00886165" w:rsidP="00886165">
      <w:pPr>
        <w:pStyle w:val="a4"/>
        <w:spacing w:before="0" w:after="0"/>
        <w:ind w:firstLine="567"/>
        <w:jc w:val="center"/>
      </w:pPr>
      <w:r w:rsidRPr="001E0527">
        <w:t xml:space="preserve"> Романовой Натальи Анатольевны</w:t>
      </w:r>
    </w:p>
    <w:p w:rsidR="00947EAE" w:rsidRPr="00E340B1" w:rsidRDefault="00886165" w:rsidP="00886165">
      <w:pPr>
        <w:pStyle w:val="a4"/>
        <w:ind w:firstLine="567"/>
      </w:pPr>
      <w:r w:rsidRPr="001439BD">
        <w:rPr>
          <w:b/>
          <w:i/>
          <w:sz w:val="28"/>
          <w:szCs w:val="28"/>
        </w:rPr>
        <w:t xml:space="preserve"> </w:t>
      </w:r>
      <w:r w:rsidR="00947EAE" w:rsidRPr="001439BD">
        <w:rPr>
          <w:b/>
        </w:rPr>
        <w:t>Актуальность</w:t>
      </w:r>
      <w:r w:rsidR="00947EAE" w:rsidRPr="00886165">
        <w:t>:</w:t>
      </w:r>
      <w:r>
        <w:t xml:space="preserve"> </w:t>
      </w:r>
      <w:r w:rsidR="009C3F86" w:rsidRPr="00E340B1">
        <w:rPr>
          <w:color w:val="000000"/>
          <w:shd w:val="clear" w:color="auto" w:fill="FFFFFF"/>
        </w:rPr>
        <w:t xml:space="preserve">создание </w:t>
      </w:r>
      <w:r w:rsidR="009C0C96" w:rsidRPr="00E340B1">
        <w:rPr>
          <w:color w:val="000000"/>
          <w:shd w:val="clear" w:color="auto" w:fill="FFFFFF"/>
        </w:rPr>
        <w:t xml:space="preserve">условий для </w:t>
      </w:r>
      <w:r w:rsidR="005B1BE0">
        <w:rPr>
          <w:color w:val="000000"/>
          <w:shd w:val="clear" w:color="auto" w:fill="FFFFFF"/>
        </w:rPr>
        <w:t>активного осознанного участия школьников в изучении истории родного края</w:t>
      </w:r>
      <w:r w:rsidR="009C3F86" w:rsidRPr="00E340B1">
        <w:rPr>
          <w:color w:val="000000"/>
          <w:shd w:val="clear" w:color="auto" w:fill="FFFFFF"/>
        </w:rPr>
        <w:t>, с</w:t>
      </w:r>
      <w:r w:rsidR="005B1BE0">
        <w:rPr>
          <w:color w:val="000000"/>
          <w:shd w:val="clear" w:color="auto" w:fill="FFFFFF"/>
        </w:rPr>
        <w:t>оответствующих</w:t>
      </w:r>
      <w:r w:rsidR="009C0C96" w:rsidRPr="00E340B1">
        <w:rPr>
          <w:color w:val="000000"/>
          <w:shd w:val="clear" w:color="auto" w:fill="FFFFFF"/>
        </w:rPr>
        <w:t xml:space="preserve"> </w:t>
      </w:r>
      <w:r w:rsidR="0062148D" w:rsidRPr="00E340B1">
        <w:rPr>
          <w:color w:val="000000"/>
          <w:shd w:val="clear" w:color="auto" w:fill="FFFFFF"/>
        </w:rPr>
        <w:t>потребностям</w:t>
      </w:r>
      <w:r w:rsidR="009C3F86" w:rsidRPr="00E340B1">
        <w:rPr>
          <w:color w:val="000000"/>
          <w:shd w:val="clear" w:color="auto" w:fill="FFFFFF"/>
        </w:rPr>
        <w:t xml:space="preserve"> детей в интерактивных образовательных программах, интересных и востребованных в современной детской среде.</w:t>
      </w:r>
    </w:p>
    <w:p w:rsidR="00947EAE" w:rsidRPr="00E340B1" w:rsidRDefault="00947EAE" w:rsidP="008861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8861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861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34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расширение знаний </w:t>
      </w:r>
      <w:r w:rsidR="001E05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учащихся по </w:t>
      </w:r>
      <w:r w:rsidR="00D37E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истории </w:t>
      </w:r>
      <w:r w:rsidRPr="00726C0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Республике </w:t>
      </w:r>
      <w:r w:rsidR="005B1B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Татарстан.</w:t>
      </w:r>
    </w:p>
    <w:p w:rsidR="00947EAE" w:rsidRPr="001439BD" w:rsidRDefault="00947EAE" w:rsidP="008861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26C04" w:rsidRPr="001E0527" w:rsidRDefault="00D21F31" w:rsidP="00886165">
      <w:pPr>
        <w:pStyle w:val="a4"/>
        <w:numPr>
          <w:ilvl w:val="0"/>
          <w:numId w:val="5"/>
        </w:numPr>
        <w:shd w:val="clear" w:color="auto" w:fill="F9FAFA"/>
        <w:spacing w:before="0" w:after="0"/>
        <w:jc w:val="both"/>
        <w:rPr>
          <w:color w:val="000000"/>
        </w:rPr>
      </w:pPr>
      <w:r w:rsidRPr="001E0527">
        <w:rPr>
          <w:iCs/>
          <w:color w:val="000000"/>
        </w:rPr>
        <w:t>воспитательная</w:t>
      </w:r>
      <w:r w:rsidRPr="001E0527">
        <w:rPr>
          <w:color w:val="000000"/>
        </w:rPr>
        <w:t xml:space="preserve"> – </w:t>
      </w:r>
      <w:r w:rsidR="00726C04" w:rsidRPr="001E0527">
        <w:rPr>
          <w:color w:val="000000"/>
        </w:rPr>
        <w:t>с</w:t>
      </w:r>
      <w:r w:rsidR="005549BF" w:rsidRPr="001E0527">
        <w:rPr>
          <w:color w:val="000000"/>
        </w:rPr>
        <w:t>пособствовать развитию любви к малой</w:t>
      </w:r>
      <w:r w:rsidRPr="001E0527">
        <w:rPr>
          <w:color w:val="000000"/>
        </w:rPr>
        <w:t xml:space="preserve"> родине – родному городу, краю; показать, как история</w:t>
      </w:r>
      <w:r w:rsidR="009C0C96" w:rsidRPr="001E0527">
        <w:rPr>
          <w:color w:val="000000"/>
        </w:rPr>
        <w:t xml:space="preserve"> родного края неразрывно связана</w:t>
      </w:r>
      <w:r w:rsidRPr="001E0527">
        <w:rPr>
          <w:color w:val="000000"/>
        </w:rPr>
        <w:t xml:space="preserve"> с Россией;</w:t>
      </w:r>
    </w:p>
    <w:p w:rsidR="00726C04" w:rsidRPr="001E0527" w:rsidRDefault="00D21F31" w:rsidP="00886165">
      <w:pPr>
        <w:pStyle w:val="a4"/>
        <w:numPr>
          <w:ilvl w:val="0"/>
          <w:numId w:val="5"/>
        </w:numPr>
        <w:shd w:val="clear" w:color="auto" w:fill="F9FAFA"/>
        <w:spacing w:before="0" w:after="0"/>
        <w:jc w:val="both"/>
        <w:rPr>
          <w:color w:val="000000"/>
        </w:rPr>
      </w:pPr>
      <w:r w:rsidRPr="001E0527">
        <w:rPr>
          <w:iCs/>
          <w:color w:val="000000"/>
        </w:rPr>
        <w:t>образовательная</w:t>
      </w:r>
      <w:r w:rsidRPr="001E0527">
        <w:rPr>
          <w:color w:val="000000"/>
        </w:rPr>
        <w:t> – способствовать развитию знаний</w:t>
      </w:r>
      <w:r w:rsidR="00726C04" w:rsidRPr="001E0527">
        <w:rPr>
          <w:color w:val="000000"/>
        </w:rPr>
        <w:t xml:space="preserve"> по истории родного края;</w:t>
      </w:r>
    </w:p>
    <w:p w:rsidR="00D21F31" w:rsidRPr="00726C04" w:rsidRDefault="00D21F31" w:rsidP="00886165">
      <w:pPr>
        <w:pStyle w:val="a4"/>
        <w:numPr>
          <w:ilvl w:val="0"/>
          <w:numId w:val="5"/>
        </w:numPr>
        <w:shd w:val="clear" w:color="auto" w:fill="F9FAFA"/>
        <w:spacing w:before="0" w:after="0"/>
        <w:jc w:val="both"/>
        <w:rPr>
          <w:color w:val="000000"/>
        </w:rPr>
      </w:pPr>
      <w:r w:rsidRPr="001E0527">
        <w:rPr>
          <w:iCs/>
          <w:color w:val="000000"/>
        </w:rPr>
        <w:t>развивающая </w:t>
      </w:r>
      <w:r w:rsidRPr="001E0527">
        <w:rPr>
          <w:color w:val="000000"/>
        </w:rPr>
        <w:t>– способствовать развитию навыков учащихся к самостоятельному изучению</w:t>
      </w:r>
      <w:r w:rsidRPr="00726C04">
        <w:rPr>
          <w:color w:val="000000"/>
        </w:rPr>
        <w:t xml:space="preserve"> родного края, повысить интерес к</w:t>
      </w:r>
      <w:r w:rsidR="00726C04">
        <w:rPr>
          <w:color w:val="000000"/>
        </w:rPr>
        <w:t xml:space="preserve"> исследовательской деятельности.</w:t>
      </w:r>
    </w:p>
    <w:p w:rsidR="00886165" w:rsidRDefault="005B1BE0" w:rsidP="0088616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439B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886165" w:rsidRPr="0014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65">
        <w:rPr>
          <w:rFonts w:ascii="Times New Roman" w:hAnsi="Times New Roman" w:cs="Times New Roman"/>
          <w:sz w:val="24"/>
          <w:szCs w:val="24"/>
        </w:rPr>
        <w:t>п</w:t>
      </w:r>
      <w:r w:rsidRPr="00890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итогам </w:t>
      </w:r>
      <w:proofErr w:type="spellStart"/>
      <w:r w:rsidRPr="00890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</w:t>
      </w:r>
      <w:proofErr w:type="spellEnd"/>
      <w:r w:rsidRPr="008905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-игры участники расширяют знания о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Республике Татарстан</w:t>
      </w:r>
      <w:r w:rsidRPr="008905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905AB">
        <w:rPr>
          <w:rFonts w:ascii="Times New Roman" w:hAnsi="Times New Roman" w:cs="Times New Roman"/>
          <w:color w:val="000000"/>
          <w:sz w:val="24"/>
          <w:szCs w:val="24"/>
        </w:rPr>
        <w:t>развивают любовь к малой родине,</w:t>
      </w:r>
      <w:r w:rsidRPr="0089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повышают интерес к</w:t>
      </w:r>
      <w:r w:rsidRPr="008905A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исследовательской деятельности.</w:t>
      </w:r>
    </w:p>
    <w:p w:rsidR="00D21F31" w:rsidRPr="00886165" w:rsidRDefault="00947EAE" w:rsidP="0088616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hd w:val="clear" w:color="auto" w:fill="F9FAFA"/>
        </w:rPr>
      </w:pP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Условия </w:t>
      </w:r>
      <w:r w:rsidR="009C3F86"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реализации</w:t>
      </w: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E0527">
        <w:rPr>
          <w:color w:val="000000"/>
          <w:shd w:val="clear" w:color="auto" w:fill="F9FAFA"/>
        </w:rPr>
        <w:t xml:space="preserve"> 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>Игра-</w:t>
      </w:r>
      <w:proofErr w:type="spellStart"/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>квест</w:t>
      </w:r>
      <w:proofErr w:type="spellEnd"/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. Игроки делятся на команды. В каждой команде более 10 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>игроков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>. Команды выполняют различные тематические задания</w:t>
      </w:r>
      <w:r w:rsidR="009C0C96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 на свежем воздухе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, которые различаются по уровню сложности. На каждом этапе за правильно выполненные задания команда получает 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>часть кода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. 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>Н</w:t>
      </w:r>
      <w:r w:rsidR="009C0C96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а старте 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выдаётся </w:t>
      </w:r>
      <w:r w:rsidR="009C0C96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маршрутный лист. Ориентируясь по нему 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>выполняют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>ся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 определенные задания. 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>В конце игры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 определяется победитель</w:t>
      </w:r>
      <w:r w:rsidR="00726C04" w:rsidRPr="00886165">
        <w:rPr>
          <w:rFonts w:ascii="Times New Roman" w:hAnsi="Times New Roman" w:cs="Times New Roman"/>
          <w:color w:val="000000"/>
          <w:shd w:val="clear" w:color="auto" w:fill="F9FAFA"/>
        </w:rPr>
        <w:t>,</w:t>
      </w:r>
      <w:r w:rsidR="00D21F31" w:rsidRPr="00886165">
        <w:rPr>
          <w:rFonts w:ascii="Times New Roman" w:hAnsi="Times New Roman" w:cs="Times New Roman"/>
          <w:color w:val="000000"/>
          <w:shd w:val="clear" w:color="auto" w:fill="F9FAFA"/>
        </w:rPr>
        <w:t xml:space="preserve"> проводится награждение лучших знатоков родного края.</w:t>
      </w:r>
    </w:p>
    <w:p w:rsidR="00CF377A" w:rsidRPr="006A688C" w:rsidRDefault="00CF377A" w:rsidP="00886165">
      <w:pPr>
        <w:pStyle w:val="a4"/>
        <w:rPr>
          <w:color w:val="000000"/>
          <w:shd w:val="clear" w:color="auto" w:fill="F9FAFA"/>
        </w:rPr>
      </w:pPr>
      <w:r w:rsidRPr="001439BD">
        <w:rPr>
          <w:b/>
        </w:rPr>
        <w:t>Исполь</w:t>
      </w:r>
      <w:r w:rsidR="00E340B1" w:rsidRPr="001439BD">
        <w:rPr>
          <w:b/>
        </w:rPr>
        <w:t>зуемое оборудование и материалы:</w:t>
      </w:r>
      <w:r w:rsidR="001E0527">
        <w:rPr>
          <w:color w:val="000000"/>
          <w:shd w:val="clear" w:color="auto" w:fill="F9FAFA"/>
        </w:rPr>
        <w:t xml:space="preserve"> </w:t>
      </w:r>
      <w:r w:rsidR="009C0C96" w:rsidRPr="00E340B1">
        <w:rPr>
          <w:color w:val="000000"/>
          <w:shd w:val="clear" w:color="auto" w:fill="F9FAFA"/>
        </w:rPr>
        <w:t>М</w:t>
      </w:r>
      <w:r w:rsidR="00D21F31" w:rsidRPr="00E340B1">
        <w:rPr>
          <w:color w:val="000000"/>
          <w:shd w:val="clear" w:color="auto" w:fill="F9FAFA"/>
        </w:rPr>
        <w:t xml:space="preserve">аршрутные листы, </w:t>
      </w:r>
      <w:r w:rsidR="00726C04">
        <w:rPr>
          <w:color w:val="000000"/>
          <w:shd w:val="clear" w:color="auto" w:fill="F9FAFA"/>
        </w:rPr>
        <w:t xml:space="preserve">ватманы, цветные карандаши, обручи, </w:t>
      </w:r>
      <w:r w:rsidR="00D21F31" w:rsidRPr="00E340B1">
        <w:rPr>
          <w:color w:val="000000"/>
          <w:shd w:val="clear" w:color="auto" w:fill="F9FAFA"/>
        </w:rPr>
        <w:t>конкурсные задания и фотографии с изображением достопримечательност</w:t>
      </w:r>
      <w:r w:rsidR="009C0C96" w:rsidRPr="00E340B1">
        <w:rPr>
          <w:color w:val="000000"/>
          <w:shd w:val="clear" w:color="auto" w:fill="F9FAFA"/>
        </w:rPr>
        <w:t xml:space="preserve">ей Республики </w:t>
      </w:r>
      <w:r w:rsidR="005B1BE0">
        <w:rPr>
          <w:color w:val="000000"/>
          <w:shd w:val="clear" w:color="auto" w:fill="F9FAFA"/>
        </w:rPr>
        <w:t>Татарстан (родного города)</w:t>
      </w:r>
      <w:r w:rsidR="009C0C96" w:rsidRPr="00E340B1">
        <w:rPr>
          <w:color w:val="000000"/>
          <w:shd w:val="clear" w:color="auto" w:fill="F9FAFA"/>
        </w:rPr>
        <w:t xml:space="preserve"> и исторических деятелей.</w:t>
      </w:r>
    </w:p>
    <w:p w:rsidR="00947EAE" w:rsidRPr="00E340B1" w:rsidRDefault="00E340B1" w:rsidP="00886165">
      <w:pPr>
        <w:pStyle w:val="a4"/>
        <w:rPr>
          <w:color w:val="111111"/>
        </w:rPr>
      </w:pPr>
      <w:r w:rsidRPr="001439BD">
        <w:rPr>
          <w:b/>
        </w:rPr>
        <w:t>Инструкция:</w:t>
      </w:r>
      <w:r w:rsidR="001E0527">
        <w:rPr>
          <w:b/>
        </w:rPr>
        <w:t xml:space="preserve"> </w:t>
      </w:r>
      <w:r w:rsidR="00947EAE" w:rsidRPr="007452F3">
        <w:rPr>
          <w:bCs/>
          <w:color w:val="111111"/>
          <w:bdr w:val="none" w:sz="0" w:space="0" w:color="auto" w:frame="1"/>
        </w:rPr>
        <w:t>Игра</w:t>
      </w:r>
      <w:r w:rsidR="00947EAE" w:rsidRPr="00E340B1">
        <w:rPr>
          <w:color w:val="111111"/>
        </w:rPr>
        <w:t xml:space="preserve"> построена в форме </w:t>
      </w:r>
      <w:proofErr w:type="spellStart"/>
      <w:r w:rsidR="00A37603" w:rsidRPr="00E340B1">
        <w:rPr>
          <w:color w:val="111111"/>
        </w:rPr>
        <w:t>квеста</w:t>
      </w:r>
      <w:proofErr w:type="spellEnd"/>
      <w:r w:rsidR="00A37603" w:rsidRPr="00E340B1">
        <w:rPr>
          <w:color w:val="111111"/>
        </w:rPr>
        <w:t>, где команды</w:t>
      </w:r>
      <w:r w:rsidR="00947EAE" w:rsidRPr="00E340B1">
        <w:rPr>
          <w:color w:val="111111"/>
        </w:rPr>
        <w:t xml:space="preserve"> продвигаются </w:t>
      </w:r>
      <w:r w:rsidR="00A37603" w:rsidRPr="00E340B1">
        <w:rPr>
          <w:color w:val="111111"/>
        </w:rPr>
        <w:t>по маршруту</w:t>
      </w:r>
      <w:r w:rsidR="00947EAE" w:rsidRPr="00E340B1">
        <w:rPr>
          <w:color w:val="111111"/>
        </w:rPr>
        <w:t xml:space="preserve">, на этапах отвечают на вопросы, </w:t>
      </w:r>
      <w:r w:rsidR="00726C04">
        <w:rPr>
          <w:color w:val="111111"/>
        </w:rPr>
        <w:t>решают логические задачи</w:t>
      </w:r>
      <w:r w:rsidR="00947EAE" w:rsidRPr="00E340B1">
        <w:rPr>
          <w:color w:val="111111"/>
        </w:rPr>
        <w:t xml:space="preserve"> и собирают подсказки к последнему </w:t>
      </w:r>
      <w:r w:rsidR="00A37603" w:rsidRPr="00E340B1">
        <w:rPr>
          <w:color w:val="111111"/>
        </w:rPr>
        <w:t>заданию</w:t>
      </w:r>
      <w:r w:rsidR="00947EAE" w:rsidRPr="00E340B1">
        <w:rPr>
          <w:color w:val="111111"/>
        </w:rPr>
        <w:t>.</w:t>
      </w:r>
      <w:r w:rsidR="007452F3">
        <w:rPr>
          <w:color w:val="111111"/>
        </w:rPr>
        <w:t xml:space="preserve"> </w:t>
      </w:r>
      <w:r w:rsidR="00947EAE" w:rsidRPr="00E340B1">
        <w:rPr>
          <w:color w:val="111111"/>
        </w:rPr>
        <w:t>Маршрут движения указан в маршрутных листах. На маршруте находятся контрольные пункты – КП. На КП находится судья игрового этапа, который сообщает содержание задания и фиксирует правильност</w:t>
      </w:r>
      <w:r w:rsidR="00636C7C">
        <w:rPr>
          <w:color w:val="111111"/>
        </w:rPr>
        <w:t>ь его выполнения, выдаёт часть кода (2 цифры).</w:t>
      </w:r>
    </w:p>
    <w:p w:rsidR="001439BD" w:rsidRDefault="003E3389" w:rsidP="00886165">
      <w:pPr>
        <w:pStyle w:val="a4"/>
      </w:pPr>
      <w:r w:rsidRPr="001439BD">
        <w:rPr>
          <w:b/>
        </w:rPr>
        <w:t xml:space="preserve">Подробный план проведения </w:t>
      </w:r>
      <w:r w:rsidR="00E340B1" w:rsidRPr="001439BD">
        <w:rPr>
          <w:b/>
        </w:rPr>
        <w:t>мероприятия</w:t>
      </w:r>
      <w:r w:rsidR="00E340B1" w:rsidRPr="00886165">
        <w:t>:</w:t>
      </w:r>
      <w:r w:rsidR="007452F3">
        <w:t xml:space="preserve">    </w:t>
      </w:r>
    </w:p>
    <w:p w:rsidR="00305CBF" w:rsidRPr="00636C7C" w:rsidRDefault="001E0527" w:rsidP="00886165">
      <w:pPr>
        <w:pStyle w:val="a4"/>
      </w:pPr>
      <w:r>
        <w:t xml:space="preserve">     </w:t>
      </w:r>
      <w:r w:rsidR="007452F3">
        <w:t xml:space="preserve"> </w:t>
      </w:r>
      <w:r w:rsidR="00C11D9D" w:rsidRPr="00E340B1">
        <w:t>Организаторы и участники игры собираются у здания школы. Ведущий</w:t>
      </w:r>
      <w:r w:rsidR="00636C7C">
        <w:t xml:space="preserve"> сообщает</w:t>
      </w:r>
      <w:r w:rsidR="00305CBF" w:rsidRPr="00E340B1">
        <w:t>:</w:t>
      </w:r>
      <w:r w:rsidR="00636C7C">
        <w:t xml:space="preserve"> </w:t>
      </w:r>
      <w:r w:rsidR="00C11D9D" w:rsidRPr="00E340B1">
        <w:t xml:space="preserve">В этом году наша Республика </w:t>
      </w:r>
      <w:r w:rsidR="005B1BE0">
        <w:t xml:space="preserve">Татарстан </w:t>
      </w:r>
      <w:r w:rsidR="00C11D9D" w:rsidRPr="00E340B1">
        <w:t>отмечает своё 100-летие.</w:t>
      </w:r>
      <w:r w:rsidR="00636C7C">
        <w:t xml:space="preserve"> </w:t>
      </w:r>
      <w:r w:rsidR="00C11D9D" w:rsidRPr="00C11D9D">
        <w:t xml:space="preserve">Поэтому сегодня мы хотели бы провести игру – </w:t>
      </w:r>
      <w:r w:rsidR="00636C7C">
        <w:t xml:space="preserve">краеведческий </w:t>
      </w:r>
      <w:proofErr w:type="spellStart"/>
      <w:r w:rsidR="00636C7C">
        <w:t>квест</w:t>
      </w:r>
      <w:proofErr w:type="spellEnd"/>
      <w:r w:rsidR="00636C7C">
        <w:t>, посвященную</w:t>
      </w:r>
      <w:r w:rsidR="00C11D9D" w:rsidRPr="00C11D9D">
        <w:t xml:space="preserve"> </w:t>
      </w:r>
      <w:r w:rsidR="00C11D9D" w:rsidRPr="00E340B1">
        <w:t>нашему краю</w:t>
      </w:r>
      <w:r w:rsidR="00C11D9D" w:rsidRPr="00C11D9D">
        <w:t>.</w:t>
      </w:r>
      <w:r w:rsidR="005B1BE0">
        <w:t xml:space="preserve"> Для нас Татарстан </w:t>
      </w:r>
      <w:r w:rsidR="00305CBF" w:rsidRPr="00E340B1">
        <w:t xml:space="preserve">- это малая Родина, </w:t>
      </w:r>
      <w:r w:rsidR="005B1BE0">
        <w:t>источник нефти и других природных богатств.</w:t>
      </w:r>
      <w:r w:rsidR="00305CBF" w:rsidRPr="00E340B1">
        <w:t xml:space="preserve"> Много поэтов и писателей в своих произведениях вос</w:t>
      </w:r>
      <w:r w:rsidR="005B1BE0">
        <w:t>певали не только красоту Татарстана</w:t>
      </w:r>
      <w:r w:rsidR="00305CBF" w:rsidRPr="00E340B1">
        <w:t xml:space="preserve">, но и её достопримечательности. Сегодня мы отправимся в путешествие по </w:t>
      </w:r>
      <w:r w:rsidR="00636C7C">
        <w:t>нашей республике</w:t>
      </w:r>
      <w:r w:rsidR="00305CBF" w:rsidRPr="00E340B1">
        <w:t xml:space="preserve"> и окунёмся в её красоты. </w:t>
      </w:r>
      <w:r w:rsidR="00C11D9D" w:rsidRPr="00C11D9D">
        <w:t xml:space="preserve"> </w:t>
      </w:r>
      <w:r w:rsidR="00305CBF" w:rsidRPr="00C11D9D">
        <w:rPr>
          <w:bCs/>
        </w:rPr>
        <w:t>Внимательно прослушайте правила игры.</w:t>
      </w:r>
      <w:r w:rsidR="007452F3">
        <w:t xml:space="preserve"> </w:t>
      </w:r>
      <w:r w:rsidR="00F60228" w:rsidRPr="00C11D9D">
        <w:t xml:space="preserve">В игре участвуют </w:t>
      </w:r>
      <w:r w:rsidR="00F60228" w:rsidRPr="00E340B1">
        <w:t xml:space="preserve">3 </w:t>
      </w:r>
      <w:r w:rsidR="00F60228" w:rsidRPr="00C11D9D">
        <w:t xml:space="preserve">команды по </w:t>
      </w:r>
      <w:r w:rsidR="00F60228" w:rsidRPr="00E340B1">
        <w:t xml:space="preserve">10 человек. Каждая команда придумывает название и выбирает капитана. </w:t>
      </w:r>
      <w:r w:rsidR="00C11D9D" w:rsidRPr="00C11D9D">
        <w:rPr>
          <w:color w:val="000000"/>
        </w:rPr>
        <w:t>Игра включает в себя движение по маршруту</w:t>
      </w:r>
      <w:r w:rsidR="00F60228" w:rsidRPr="00E340B1">
        <w:rPr>
          <w:color w:val="000000"/>
        </w:rPr>
        <w:t xml:space="preserve"> из разных точек</w:t>
      </w:r>
      <w:r w:rsidR="00C11D9D" w:rsidRPr="00C11D9D">
        <w:rPr>
          <w:color w:val="000000"/>
        </w:rPr>
        <w:t xml:space="preserve">. </w:t>
      </w:r>
      <w:r w:rsidR="00F60228" w:rsidRPr="00E340B1">
        <w:rPr>
          <w:color w:val="000000"/>
        </w:rPr>
        <w:t xml:space="preserve">Выполняя задания </w:t>
      </w:r>
      <w:r w:rsidR="00636C7C" w:rsidRPr="00E340B1">
        <w:rPr>
          <w:color w:val="000000"/>
        </w:rPr>
        <w:t>верно</w:t>
      </w:r>
      <w:r w:rsidR="00636C7C">
        <w:rPr>
          <w:color w:val="000000"/>
        </w:rPr>
        <w:t xml:space="preserve">, </w:t>
      </w:r>
      <w:r w:rsidR="00636C7C" w:rsidRPr="00E340B1">
        <w:rPr>
          <w:color w:val="000000"/>
        </w:rPr>
        <w:t>команда</w:t>
      </w:r>
      <w:r w:rsidR="00F60228" w:rsidRPr="00E340B1">
        <w:rPr>
          <w:color w:val="000000"/>
        </w:rPr>
        <w:t xml:space="preserve"> получает код, далее передвигается на следующий этап</w:t>
      </w:r>
      <w:r w:rsidR="006A688C">
        <w:rPr>
          <w:color w:val="000000"/>
        </w:rPr>
        <w:t xml:space="preserve"> </w:t>
      </w:r>
      <w:r w:rsidR="00636C7C">
        <w:rPr>
          <w:color w:val="000000"/>
        </w:rPr>
        <w:t>(знаковое место республики)</w:t>
      </w:r>
      <w:r w:rsidR="00F60228" w:rsidRPr="00E340B1">
        <w:rPr>
          <w:color w:val="000000"/>
        </w:rPr>
        <w:t xml:space="preserve"> и в финале игры должна оказаться в определённой точке </w:t>
      </w:r>
      <w:r w:rsidR="005B1BE0">
        <w:rPr>
          <w:color w:val="000000"/>
        </w:rPr>
        <w:t>Республики Татарстан</w:t>
      </w:r>
      <w:r w:rsidR="00F60228" w:rsidRPr="00E340B1">
        <w:rPr>
          <w:color w:val="000000"/>
        </w:rPr>
        <w:t>.</w:t>
      </w:r>
    </w:p>
    <w:p w:rsidR="00C11D9D" w:rsidRPr="00E340B1" w:rsidRDefault="001E0527" w:rsidP="00E34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C11D9D" w:rsidRPr="00C1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время прохождения всего маршрута не более 60 минут. По окончании игры </w:t>
      </w:r>
      <w:r w:rsidR="00636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маршрутные листы</w:t>
      </w:r>
      <w:r w:rsidR="00C11D9D" w:rsidRPr="00C1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сдаются </w:t>
      </w:r>
      <w:r w:rsidR="00F60228" w:rsidRPr="00E3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</w:t>
      </w:r>
      <w:r w:rsidR="00C11D9D" w:rsidRPr="00C11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 Побеждает команда, прошедшая маршрут за наименьшее количество времени и справившаяся со всеми заданиями. </w:t>
      </w:r>
    </w:p>
    <w:p w:rsidR="00947EAE" w:rsidRPr="001439BD" w:rsidRDefault="00947EAE" w:rsidP="001439B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Этапы игры</w:t>
      </w:r>
      <w:r w:rsidRPr="001439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36C7C" w:rsidRPr="001439BD" w:rsidRDefault="00636C7C" w:rsidP="00636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6C7C" w:rsidRDefault="003E3389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Этап 1</w:t>
      </w:r>
      <w:r w:rsidR="00947EAE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="00542B3F" w:rsidRPr="00EE5E68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Памятник </w:t>
      </w:r>
      <w:proofErr w:type="spellStart"/>
      <w:r w:rsidR="00542B3F" w:rsidRPr="00EE5E68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Габдуллы</w:t>
      </w:r>
      <w:proofErr w:type="spellEnd"/>
      <w:r w:rsidR="00542B3F" w:rsidRPr="00EE5E68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Тукая.</w:t>
      </w:r>
      <w:r w:rsidR="00E17685" w:rsidRPr="00EE5E68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439BD" w:rsidRPr="001439BD" w:rsidRDefault="001439BD" w:rsidP="00143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439B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 моменту образования современного Татарстана письменность сменилась с тюркской </w:t>
      </w:r>
      <w:proofErr w:type="spellStart"/>
      <w:r w:rsidRPr="001439B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руники</w:t>
      </w:r>
      <w:proofErr w:type="spellEnd"/>
      <w:r w:rsidRPr="001439B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до кириллицы. Численность татар в пределах границ позднее возникшей Татарской АССР составляла более 1,5 млн человек.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Они обладали богатой культурой.</w:t>
      </w:r>
    </w:p>
    <w:p w:rsid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атарский поэт </w:t>
      </w:r>
      <w:proofErr w:type="spellStart"/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Габдулла</w:t>
      </w:r>
      <w:proofErr w:type="spellEnd"/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Тукай прожил недолго: всего 26 лет. Но за это время он издал около 30 томов стихов, одним из первых в Казани стал писать для детей и выпустил несколько трудов о татарском фольклоре. Благодаря </w:t>
      </w:r>
      <w:proofErr w:type="gramStart"/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Тукаю</w:t>
      </w:r>
      <w:proofErr w:type="gramEnd"/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жители Татарстана познакомились с творчеством Пушкина, Лермонтова и других русских поэтов, многие его произведения стали основой для песен, а балет по поэме «</w:t>
      </w:r>
      <w:proofErr w:type="spellStart"/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Шурале</w:t>
      </w:r>
      <w:proofErr w:type="spellEnd"/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 ставили на сцене Мариинского и Большого театров.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Солнце в небе закатилось. Тихо сделалось кругом.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Духовитою прохладой летний вечер входит в дом.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Я лежу под одеялом. Но не спится всё равно.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«Тук» да «тук» я различаю. Кто-то к нам стучит в окно.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Я лежу, не шелохнувшись, что-то боязно вставать.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Но во тьме, от стука вздрогнув, пробудилась сразу мать.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«Кто там? — спрашивает громко. — Что за важные дела?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Что б на месте провалилась! Чтоб нелегкая взяла!»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«……………</w:t>
      </w: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 Скажите, где златой мой гребешок?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Днем украл его на речке и умчался твой сынок».</w:t>
      </w:r>
    </w:p>
    <w:p w:rsidR="00542B3F" w:rsidRPr="00542B3F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Из-под одеяла глянул: лунный свет стоит в окне.</w:t>
      </w:r>
    </w:p>
    <w:p w:rsidR="00B920A2" w:rsidRDefault="00542B3F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42B3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Сам дрожу от страха:</w:t>
      </w:r>
      <w:r w:rsidR="00B920A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«Боже, ну куда же деться мне?»</w:t>
      </w:r>
    </w:p>
    <w:p w:rsidR="00A357F5" w:rsidRPr="00B920A2" w:rsidRDefault="001E0527" w:rsidP="00542B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920A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Если команда определяет название стихотворения</w:t>
      </w:r>
      <w:r w:rsidR="00636C7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то она получает часть кода.</w:t>
      </w:r>
    </w:p>
    <w:p w:rsidR="00B920A2" w:rsidRDefault="00B920A2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6946BD" w:rsidRDefault="006946BD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Этап 2. Памятник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М.Вахитову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6946BD" w:rsidRDefault="006946BD" w:rsidP="00694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Памятник представляет собой установленный на постамент бюст татарского революционера и общественно-политического деятеля </w:t>
      </w:r>
      <w:proofErr w:type="spellStart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Мулланура</w:t>
      </w:r>
      <w:proofErr w:type="spellEnd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Вахитова</w:t>
      </w:r>
      <w:proofErr w:type="spellEnd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возле памятника разбит небольшой сквер.</w:t>
      </w:r>
    </w:p>
    <w:p w:rsidR="006946BD" w:rsidRPr="006946BD" w:rsidRDefault="006946BD" w:rsidP="00694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6BD">
        <w:t xml:space="preserve"> </w:t>
      </w: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октябре 1917 г. становится членом казанского ВРК и участвует в установлении советской власти в городе. Избран членом Учредительного собрания. Выехал в Петроград для участия в деятельности собрания. Там встречался с Лениным и по его совету 17 января 1918 г. возглавил Комиссариат по делам мусульман Внутренней России.</w:t>
      </w:r>
    </w:p>
    <w:p w:rsidR="006946BD" w:rsidRPr="006946BD" w:rsidRDefault="006946BD" w:rsidP="00694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деятельности в коллегии </w:t>
      </w:r>
      <w:proofErr w:type="spellStart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Наркомнаца</w:t>
      </w:r>
      <w:proofErr w:type="spellEnd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подписал Положение о Татаро-Башкирской Советской Республике и стал инициатором созыва первой Всероссийской конференции рабочих-мусульман. Направляет в Казань отряд матросов для ликвидации </w:t>
      </w:r>
      <w:proofErr w:type="spellStart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Забулачной</w:t>
      </w:r>
      <w:proofErr w:type="spellEnd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республики. В июле 1918 г. назначен чрезвычайным комиссаром по продовольствию в Поволжье. В августе выезжает в Казань для мобилизации сил против белых.</w:t>
      </w:r>
    </w:p>
    <w:p w:rsidR="006946BD" w:rsidRDefault="006946BD" w:rsidP="00694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штурма Казани Народной армией </w:t>
      </w:r>
      <w:proofErr w:type="spellStart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КОМУЧа</w:t>
      </w:r>
      <w:proofErr w:type="spellEnd"/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М. М.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Вахитов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 арестован и казнён.</w:t>
      </w:r>
    </w:p>
    <w:p w:rsidR="006946BD" w:rsidRDefault="006946BD" w:rsidP="006946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Задание: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каким событием в истории нашей республики связана судьба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М.Вахитова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946BD" w:rsidRPr="001439BD" w:rsidRDefault="006946BD" w:rsidP="001439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  <w:r w:rsidR="001439BD" w:rsidRPr="00143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январе 1920 года, спустя несколько лет с момента прихода к власти большевиков, Политбюро поддержало образование Татарской республики. Чуть позже ВЦИК озвучил Декрет от 27 мая 1920 года, в котором учреждал новую автономию и определял структуру аппарата государственной власти в будущей республике.</w:t>
      </w:r>
    </w:p>
    <w:p w:rsidR="001439BD" w:rsidRDefault="001439BD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947EAE" w:rsidRPr="00EE5E68" w:rsidRDefault="00947EAE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</w:pP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 xml:space="preserve">Этап </w:t>
      </w:r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3</w:t>
      </w:r>
      <w:r w:rsidR="00CF377A" w:rsidRPr="00EE5E6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3039FD" w:rsidRPr="00EE5E68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Монумент первооткрывателям Нефти.</w:t>
      </w:r>
    </w:p>
    <w:p w:rsidR="00B920A2" w:rsidRPr="00B920A2" w:rsidRDefault="00B920A2" w:rsidP="00B92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Так его называют по сей день жители города.</w:t>
      </w:r>
      <w:r w:rsidR="003039FD" w:rsidRPr="003039FD">
        <w:t xml:space="preserve"> </w:t>
      </w:r>
      <w:r w:rsidR="003039FD" w:rsidRP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Проект монумента разрабатывался совестно архитектором А. </w:t>
      </w:r>
      <w:proofErr w:type="spellStart"/>
      <w:r w:rsidR="003039FD" w:rsidRP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Печёркины</w:t>
      </w:r>
      <w:r w:rsid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</w:t>
      </w:r>
      <w:proofErr w:type="spellEnd"/>
      <w:r w:rsid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 скульптором Б. Н. </w:t>
      </w:r>
      <w:proofErr w:type="spellStart"/>
      <w:r w:rsid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Фузеевым</w:t>
      </w:r>
      <w:proofErr w:type="spellEnd"/>
      <w:r w:rsid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33 метра высота взметнувшегося в небо фонтана. Выполнен он из стали. Диаметр кольца вокруг фонтана- 18 метров. Многие </w:t>
      </w:r>
      <w:proofErr w:type="spellStart"/>
      <w:r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лениногорцы</w:t>
      </w:r>
      <w:proofErr w:type="spellEnd"/>
      <w:r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помнят, что тогда, в 1975 году у подножия памятника была замурована капсула с обращением к молодёжи 21 века. Однако немногие знают, что в 2007 году в основание была заложена новая капсула- обращение к добытчикам четвертого миллиарда тонн «черного золота» Татарстана.</w:t>
      </w:r>
    </w:p>
    <w:p w:rsidR="001B6EC2" w:rsidRPr="00636C7C" w:rsidRDefault="001B6EC2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36C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Знаете ли вы,</w:t>
      </w:r>
      <w:r w:rsidR="00636C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 чем </w:t>
      </w:r>
      <w:r w:rsidRPr="00636C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эти строки?</w:t>
      </w:r>
      <w:r w:rsidR="003039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Когда впервые заговорили о нефти в нашем крае?</w:t>
      </w:r>
    </w:p>
    <w:p w:rsidR="00B920A2" w:rsidRPr="00B920A2" w:rsidRDefault="003039FD" w:rsidP="00B92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посвящены в</w:t>
      </w:r>
      <w:r w:rsidRPr="00A357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еличественн</w:t>
      </w: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3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сооружению </w:t>
      </w:r>
      <w:r w:rsidR="00B920A2"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1975 год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</w:t>
      </w:r>
      <w:r w:rsidR="00B920A2"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этом </w:t>
      </w:r>
      <w:r w:rsidR="00B920A2" w:rsidRPr="00B920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Лениногорске строится новый монументальный памятник- Фонтан нефти. Полное название этого архитектурного сооружения- Монумент первооткрывателям нефти Татарии.</w:t>
      </w:r>
    </w:p>
    <w:p w:rsidR="00E17685" w:rsidRPr="007452F3" w:rsidRDefault="001B6EC2" w:rsidP="0074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команда ведущего дети должны встать по росту от самого высокого участника до самого низкого</w:t>
      </w:r>
      <w:r w:rsid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последний дает ответ и получает код</w:t>
      </w: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39FD" w:rsidRDefault="003039FD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947EAE" w:rsidRPr="00EE5E68" w:rsidRDefault="00947EAE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Этап </w:t>
      </w:r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4</w:t>
      </w:r>
      <w:r w:rsidR="003039FD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="003039FD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Монумент «Время»</w:t>
      </w:r>
    </w:p>
    <w:p w:rsidR="003039FD" w:rsidRDefault="003039FD" w:rsidP="0074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Монумент изображающий механизм часов был установлен на месте первых палаток </w:t>
      </w:r>
      <w:proofErr w:type="gramStart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</w:t>
      </w:r>
      <w:proofErr w:type="gramEnd"/>
      <w:r w:rsidRP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давших начало рождению города и выступает символом связи поколений.</w:t>
      </w:r>
    </w:p>
    <w:p w:rsidR="00A357F5" w:rsidRPr="007452F3" w:rsidRDefault="0079272A" w:rsidP="0074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D9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показывает </w:t>
      </w:r>
      <w:r w:rsid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фото, </w:t>
      </w: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</w:t>
      </w:r>
      <w:r w:rsidR="003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 Гражданской войны, участники команды называют события, исторических деятелей и их связь с историей края(города) и получают код.</w:t>
      </w:r>
    </w:p>
    <w:p w:rsidR="00495518" w:rsidRPr="00EE5E68" w:rsidRDefault="00947EAE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Этап</w:t>
      </w:r>
      <w:r w:rsidR="00495518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5</w:t>
      </w:r>
      <w:r w:rsidR="00495518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 Парк «</w:t>
      </w:r>
      <w:proofErr w:type="spellStart"/>
      <w:r w:rsidR="00495518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Мэхэббэт</w:t>
      </w:r>
      <w:proofErr w:type="spellEnd"/>
      <w:r w:rsidR="00495518" w:rsidRP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» </w:t>
      </w:r>
    </w:p>
    <w:p w:rsidR="00947EAE" w:rsidRPr="00D91A9F" w:rsidRDefault="00495518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3039FD" w:rsidRPr="004955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арк открыт в 2007 году и имеет площадь 4,71 Га. На территории парка располагаются декоративные мости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 и фонтан «Ак Барс».</w:t>
      </w:r>
    </w:p>
    <w:p w:rsidR="00495518" w:rsidRDefault="00495518" w:rsidP="0074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>щё в VII веке волжские булгары использовали этот символ, который означал плодородие, богатство и даже благородство. Эти хищники никогда не водились в Поволжье, поэтому белый барс – животное вымышленное. Однако, как гласит легенда, один мальчик-сирота отпр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авился в лес, но заблудился и н</w:t>
      </w:r>
      <w:r w:rsidRP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аверняка погиб бы, если бы его не нашел, защитил и выкормил именно белоснежный барс. </w:t>
      </w:r>
    </w:p>
    <w:p w:rsidR="00E17685" w:rsidRPr="007452F3" w:rsidRDefault="0079272A" w:rsidP="0074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5D1FA2"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5D1FA2"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ватман и цветные карандаши, каждый участник команды, не договариваясь, по </w:t>
      </w:r>
      <w:r w:rsid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долж</w:t>
      </w:r>
      <w:r w:rsidR="00D91A9F"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D1FA2"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определённую часть </w:t>
      </w:r>
      <w:r w:rsidR="0049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 Республики Татарстан</w:t>
      </w:r>
      <w:r w:rsidR="005D1FA2" w:rsidRPr="00636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итогу должно получится завершённое здание.</w:t>
      </w:r>
    </w:p>
    <w:p w:rsidR="00EE5E68" w:rsidRDefault="00EE5E68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EE5E68" w:rsidRDefault="00947EAE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D91A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Этап </w:t>
      </w:r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6</w:t>
      </w:r>
      <w:r w:rsidR="00EE5E6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 Аллея героев.</w:t>
      </w:r>
    </w:p>
    <w:p w:rsidR="00CF377A" w:rsidRPr="00D91A9F" w:rsidRDefault="00EE5E68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</w:pPr>
      <w:r w:rsidRPr="00EE5E68">
        <w:t xml:space="preserve"> </w:t>
      </w: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Мемориальный комплекс был торжественно открыт Героем Советского Союза </w:t>
      </w:r>
      <w:proofErr w:type="spellStart"/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Саматом</w:t>
      </w:r>
      <w:proofErr w:type="spellEnd"/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Салаховичем</w:t>
      </w:r>
      <w:proofErr w:type="spellEnd"/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Садриевым</w:t>
      </w:r>
      <w:proofErr w:type="spellEnd"/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1970 году по проспекту 50 лет Победы (ул. Свердлова) в знак искренней благодарности и вечной памяти об героизме тех, кто привнёс свою крупицу на весы победы в Великой От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ечественной войне.</w:t>
      </w: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Ныне на территории мемориала располагаются памятник павшим (1970), Вечный огонь (1970), 12 обелисков с бюстами Героев Советского Союза (1998), Обелиск Славы (2002), барельеф трём полным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кавалерам Ордена Славы (2010)</w:t>
      </w:r>
      <w:r w:rsidRPr="00EE5E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барельеф труженикам тыла (2011), барельеф увековечивающий память павших (2011).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="00CF377A" w:rsidRPr="00D91A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EE5E68" w:rsidRDefault="00EE5E68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имена героев Советского Союза, увековеченных на обелисках. </w:t>
      </w:r>
    </w:p>
    <w:p w:rsidR="00EE5E68" w:rsidRDefault="00EE5E68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D91A9F" w:rsidRDefault="00CF377A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D91A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Этап </w:t>
      </w:r>
      <w:r w:rsidR="00BD2F02" w:rsidRPr="00D91A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6</w:t>
      </w:r>
      <w:r w:rsidRPr="00D91A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Площадь им. </w:t>
      </w:r>
      <w:proofErr w:type="spellStart"/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В.И.Ленина</w:t>
      </w:r>
      <w:proofErr w:type="spellEnd"/>
      <w:r w:rsidR="006946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</w:p>
    <w:p w:rsidR="006946BD" w:rsidRDefault="006946BD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Скульптура изображает В. И. Ленина в минуту выступления, его правая рука в решительном призыве обращена к народу. Памятник «Призывающий вождь» был создан скульптором Г. Д. Алексеевым, которому посчастливилось запечатлеть незабываемый образ Ленина непосредственно с натуры. Скульптуру получившую известность в 1924 году правительственной комиссией по увековечению памяти Ленина была утверждена для широкого «воспроизведения и распростран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ения» во многих городах Союза</w:t>
      </w: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одна из них </w:t>
      </w:r>
      <w:r w:rsidRPr="006946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установлена в Лениногорске.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История нашего города связана прочно с историей республики и страны. </w:t>
      </w:r>
    </w:p>
    <w:p w:rsidR="006946BD" w:rsidRDefault="006946BD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Задание: Какие важные события проходили в республике за последние годы?</w:t>
      </w:r>
    </w:p>
    <w:p w:rsidR="006946BD" w:rsidRDefault="006946BD" w:rsidP="00636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52F3" w:rsidRDefault="007452F3" w:rsidP="007452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2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="00171A33" w:rsidRPr="00D91A9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Этап 7</w:t>
      </w:r>
      <w:r w:rsidR="00171A33" w:rsidRPr="00D91A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Город мой-</w:t>
      </w:r>
      <w:r w:rsidR="005B1BE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Лениногорск.</w:t>
      </w:r>
      <w:r w:rsidR="00171A33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688C">
        <w:rPr>
          <w:rFonts w:ascii="Times New Roman" w:hAnsi="Times New Roman" w:cs="Times New Roman"/>
          <w:bCs/>
          <w:color w:val="000000"/>
          <w:sz w:val="24"/>
          <w:szCs w:val="24"/>
        </w:rPr>
        <w:t>Заключительный.</w:t>
      </w:r>
    </w:p>
    <w:p w:rsidR="00171A33" w:rsidRPr="00636C7C" w:rsidRDefault="007452F3" w:rsidP="007452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171A33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команды </w:t>
      </w:r>
      <w:r w:rsidR="00D91A9F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встречаются у</w:t>
      </w:r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здания школы. Ведущий объясняет участникам </w:t>
      </w:r>
      <w:r w:rsidR="00D91A9F">
        <w:rPr>
          <w:rFonts w:ascii="Times New Roman" w:hAnsi="Times New Roman" w:cs="Times New Roman"/>
          <w:bCs/>
          <w:color w:val="000000"/>
          <w:sz w:val="24"/>
          <w:szCs w:val="24"/>
        </w:rPr>
        <w:t>команд</w:t>
      </w:r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коды с цифрами, которые они собрали по </w:t>
      </w:r>
      <w:r w:rsidR="00D91A9F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прохождении всех</w:t>
      </w:r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этапов </w:t>
      </w:r>
      <w:proofErr w:type="spellStart"/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квест</w:t>
      </w:r>
      <w:proofErr w:type="spellEnd"/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-игры, являются итоговым словом, расшифровать которое поможет </w:t>
      </w:r>
      <w:r w:rsidR="009E2930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подсказка. (</w:t>
      </w:r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выдаётся капитанам)</w:t>
      </w:r>
    </w:p>
    <w:p w:rsidR="00D91A9F" w:rsidRDefault="00D37EB4" w:rsidP="00636C7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42B3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 w:rsidR="00542B3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8873F4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883D72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-4,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9-6,2</w:t>
      </w:r>
      <w:r w:rsidR="00542B3F">
        <w:rPr>
          <w:rFonts w:ascii="Times New Roman" w:hAnsi="Times New Roman" w:cs="Times New Roman"/>
          <w:bCs/>
          <w:color w:val="000000"/>
          <w:sz w:val="24"/>
          <w:szCs w:val="24"/>
        </w:rPr>
        <w:t>-7,о-8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,1</w:t>
      </w:r>
      <w:r w:rsidR="00542B3F">
        <w:rPr>
          <w:rFonts w:ascii="Times New Roman" w:hAnsi="Times New Roman" w:cs="Times New Roman"/>
          <w:bCs/>
          <w:color w:val="000000"/>
          <w:sz w:val="24"/>
          <w:szCs w:val="24"/>
        </w:rPr>
        <w:t>-5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,т</w:t>
      </w:r>
      <w:r w:rsidR="00542B3F">
        <w:rPr>
          <w:rFonts w:ascii="Times New Roman" w:hAnsi="Times New Roman" w:cs="Times New Roman"/>
          <w:bCs/>
          <w:color w:val="000000"/>
          <w:sz w:val="24"/>
          <w:szCs w:val="24"/>
        </w:rPr>
        <w:t>-1,</w:t>
      </w:r>
      <w:r w:rsidR="00542B3F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а-2,с</w:t>
      </w:r>
      <w:r w:rsidR="00542B3F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883D72"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83D72" w:rsidRPr="00636C7C" w:rsidRDefault="00883D72" w:rsidP="00636C7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>Из данных букв складывается слово</w:t>
      </w:r>
      <w:r w:rsidR="00D37EB4">
        <w:rPr>
          <w:rFonts w:ascii="Times New Roman" w:hAnsi="Times New Roman" w:cs="Times New Roman"/>
          <w:bCs/>
          <w:color w:val="000000"/>
          <w:sz w:val="24"/>
          <w:szCs w:val="24"/>
        </w:rPr>
        <w:t>сочетание</w:t>
      </w:r>
      <w:r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D37EB4">
        <w:rPr>
          <w:rFonts w:ascii="Times New Roman" w:hAnsi="Times New Roman" w:cs="Times New Roman"/>
          <w:bCs/>
          <w:color w:val="000000"/>
          <w:sz w:val="24"/>
          <w:szCs w:val="24"/>
        </w:rPr>
        <w:t>ТАССР-1920!</w:t>
      </w:r>
      <w:r w:rsidRPr="00636C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 жюри подводит итоги, ведущий задаёт вопросы об истории города.</w:t>
      </w:r>
    </w:p>
    <w:p w:rsidR="00883D72" w:rsidRPr="00D91A9F" w:rsidRDefault="001439BD" w:rsidP="007452F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1) Год образования ТАССР</w:t>
      </w:r>
      <w:r w:rsidR="00542B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?</w:t>
      </w:r>
    </w:p>
    <w:p w:rsidR="00A93CA4" w:rsidRPr="00D91A9F" w:rsidRDefault="00A93CA4" w:rsidP="007452F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 По</w:t>
      </w:r>
      <w:r w:rsid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чему </w:t>
      </w:r>
      <w:r w:rsidR="001439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республика </w:t>
      </w:r>
      <w:r w:rsid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получил</w:t>
      </w:r>
      <w:r w:rsidR="001439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</w:t>
      </w:r>
      <w:r w:rsid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439B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такое </w:t>
      </w:r>
      <w:r w:rsid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название</w:t>
      </w:r>
      <w:r w:rsidR="00542B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?</w:t>
      </w:r>
      <w:r w:rsidR="00D37EB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439B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Какие еще были варианты национальных образований?</w:t>
      </w:r>
    </w:p>
    <w:p w:rsidR="007452F3" w:rsidRDefault="009E2930" w:rsidP="007452F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883D72" w:rsidRP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D37EB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Кого можно назвать созидателями республики</w:t>
      </w:r>
      <w:r w:rsidR="00A93CA4" w:rsidRPr="00D91A9F">
        <w:rPr>
          <w:rFonts w:ascii="Times New Roman" w:hAnsi="Times New Roman" w:cs="Times New Roman"/>
          <w:bCs/>
          <w:i/>
          <w:color w:val="000000"/>
          <w:sz w:val="24"/>
          <w:szCs w:val="24"/>
        </w:rPr>
        <w:t>?</w:t>
      </w:r>
    </w:p>
    <w:p w:rsidR="007452F3" w:rsidRDefault="007452F3" w:rsidP="007452F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91A9F" w:rsidRDefault="007452F3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итогам игры-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83D72" w:rsidRPr="00636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оманда-победитель награждае</w:t>
      </w:r>
      <w:r w:rsidR="00947EAE" w:rsidRPr="00636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грамотой</w:t>
      </w:r>
      <w:r w:rsidR="00947EAE" w:rsidRPr="00636C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E0527" w:rsidRDefault="001E0527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0527" w:rsidRDefault="005B70A4" w:rsidP="005B7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литературы</w:t>
      </w:r>
      <w:bookmarkStart w:id="0" w:name="_GoBack"/>
      <w:bookmarkEnd w:id="0"/>
    </w:p>
    <w:p w:rsidR="001E0527" w:rsidRDefault="001E0527" w:rsidP="007452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Габулла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Тукай.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Шурале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Татарское книж</w:t>
      </w:r>
      <w:r w:rsidR="00D915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ое и</w:t>
      </w:r>
      <w:r w:rsidR="00D915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дательство</w:t>
      </w:r>
      <w:r w:rsidR="00D915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2022</w:t>
      </w:r>
    </w:p>
    <w:p w:rsidR="00925D5E" w:rsidRPr="007452F3" w:rsidRDefault="00925D5E" w:rsidP="007452F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925D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https://dic.academic.ru/dic.nsf/ruwiki/1870402</w:t>
      </w:r>
    </w:p>
    <w:sectPr w:rsidR="00925D5E" w:rsidRPr="007452F3" w:rsidSect="00417AB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80" w:rsidRDefault="00E41A80" w:rsidP="00417ABB">
      <w:pPr>
        <w:spacing w:after="0" w:line="240" w:lineRule="auto"/>
      </w:pPr>
      <w:r>
        <w:separator/>
      </w:r>
    </w:p>
  </w:endnote>
  <w:endnote w:type="continuationSeparator" w:id="0">
    <w:p w:rsidR="00E41A80" w:rsidRDefault="00E41A80" w:rsidP="0041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350954"/>
      <w:docPartObj>
        <w:docPartGallery w:val="Page Numbers (Bottom of Page)"/>
        <w:docPartUnique/>
      </w:docPartObj>
    </w:sdtPr>
    <w:sdtEndPr/>
    <w:sdtContent>
      <w:p w:rsidR="00417ABB" w:rsidRDefault="00417A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A4">
          <w:rPr>
            <w:noProof/>
          </w:rPr>
          <w:t>3</w:t>
        </w:r>
        <w:r>
          <w:fldChar w:fldCharType="end"/>
        </w:r>
      </w:p>
    </w:sdtContent>
  </w:sdt>
  <w:p w:rsidR="00417ABB" w:rsidRDefault="00417A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80" w:rsidRDefault="00E41A80" w:rsidP="00417ABB">
      <w:pPr>
        <w:spacing w:after="0" w:line="240" w:lineRule="auto"/>
      </w:pPr>
      <w:r>
        <w:separator/>
      </w:r>
    </w:p>
  </w:footnote>
  <w:footnote w:type="continuationSeparator" w:id="0">
    <w:p w:rsidR="00E41A80" w:rsidRDefault="00E41A80" w:rsidP="0041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47"/>
    <w:multiLevelType w:val="hybridMultilevel"/>
    <w:tmpl w:val="8C02B2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954E84"/>
    <w:multiLevelType w:val="hybridMultilevel"/>
    <w:tmpl w:val="AB3CA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F2B"/>
    <w:multiLevelType w:val="hybridMultilevel"/>
    <w:tmpl w:val="5136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52C7"/>
    <w:multiLevelType w:val="hybridMultilevel"/>
    <w:tmpl w:val="E3003460"/>
    <w:lvl w:ilvl="0" w:tplc="35CC22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2E97"/>
    <w:multiLevelType w:val="multilevel"/>
    <w:tmpl w:val="8124B9E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98"/>
    <w:rsid w:val="001439BD"/>
    <w:rsid w:val="00171A33"/>
    <w:rsid w:val="001B6EC2"/>
    <w:rsid w:val="001E0527"/>
    <w:rsid w:val="003039FD"/>
    <w:rsid w:val="00305CBF"/>
    <w:rsid w:val="00351798"/>
    <w:rsid w:val="003E3389"/>
    <w:rsid w:val="00417ABB"/>
    <w:rsid w:val="00495518"/>
    <w:rsid w:val="00542B3F"/>
    <w:rsid w:val="005549BF"/>
    <w:rsid w:val="005B1BE0"/>
    <w:rsid w:val="005B70A4"/>
    <w:rsid w:val="005D1FA2"/>
    <w:rsid w:val="0062148D"/>
    <w:rsid w:val="00630A8E"/>
    <w:rsid w:val="00636C7C"/>
    <w:rsid w:val="006946BD"/>
    <w:rsid w:val="006A688C"/>
    <w:rsid w:val="006B02DC"/>
    <w:rsid w:val="006F217B"/>
    <w:rsid w:val="00726C04"/>
    <w:rsid w:val="007452F3"/>
    <w:rsid w:val="00783977"/>
    <w:rsid w:val="00792537"/>
    <w:rsid w:val="0079272A"/>
    <w:rsid w:val="007E72E3"/>
    <w:rsid w:val="008538B1"/>
    <w:rsid w:val="00883D72"/>
    <w:rsid w:val="00886165"/>
    <w:rsid w:val="008873F4"/>
    <w:rsid w:val="008905AB"/>
    <w:rsid w:val="008A4949"/>
    <w:rsid w:val="00925D5E"/>
    <w:rsid w:val="00947EAE"/>
    <w:rsid w:val="009C0C96"/>
    <w:rsid w:val="009C3F86"/>
    <w:rsid w:val="009E2930"/>
    <w:rsid w:val="00A357F5"/>
    <w:rsid w:val="00A37603"/>
    <w:rsid w:val="00A93CA4"/>
    <w:rsid w:val="00B920A2"/>
    <w:rsid w:val="00BD2F02"/>
    <w:rsid w:val="00C11D9D"/>
    <w:rsid w:val="00CE2D40"/>
    <w:rsid w:val="00CE77AF"/>
    <w:rsid w:val="00CF377A"/>
    <w:rsid w:val="00D21F31"/>
    <w:rsid w:val="00D37EB4"/>
    <w:rsid w:val="00D91348"/>
    <w:rsid w:val="00D915AF"/>
    <w:rsid w:val="00D91A9F"/>
    <w:rsid w:val="00E17685"/>
    <w:rsid w:val="00E340B1"/>
    <w:rsid w:val="00E41A80"/>
    <w:rsid w:val="00EE5E68"/>
    <w:rsid w:val="00F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87C8"/>
  <w15:chartTrackingRefBased/>
  <w15:docId w15:val="{DB3CB354-D797-4CEA-A102-EC672FC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AE"/>
    <w:pPr>
      <w:ind w:left="720"/>
      <w:contextualSpacing/>
    </w:pPr>
  </w:style>
  <w:style w:type="paragraph" w:styleId="a4">
    <w:name w:val="Normal (Web)"/>
    <w:aliases w:val="Обычный (Web)"/>
    <w:basedOn w:val="a"/>
    <w:rsid w:val="00947EAE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1F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40B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1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ABB"/>
  </w:style>
  <w:style w:type="paragraph" w:styleId="a9">
    <w:name w:val="footer"/>
    <w:basedOn w:val="a"/>
    <w:link w:val="aa"/>
    <w:uiPriority w:val="99"/>
    <w:unhideWhenUsed/>
    <w:rsid w:val="0041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ABB"/>
  </w:style>
  <w:style w:type="paragraph" w:styleId="ab">
    <w:name w:val="Balloon Text"/>
    <w:basedOn w:val="a"/>
    <w:link w:val="ac"/>
    <w:uiPriority w:val="99"/>
    <w:semiHidden/>
    <w:unhideWhenUsed/>
    <w:rsid w:val="00D3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673E-61A3-4773-91AC-57F6C84A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2020-12-13T23:20:00Z</cp:lastPrinted>
  <dcterms:created xsi:type="dcterms:W3CDTF">2020-06-03T08:58:00Z</dcterms:created>
  <dcterms:modified xsi:type="dcterms:W3CDTF">2023-01-10T19:37:00Z</dcterms:modified>
</cp:coreProperties>
</file>