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0E" w:rsidRPr="0012450E" w:rsidRDefault="0012450E" w:rsidP="0012450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</w:pPr>
      <w:r w:rsidRPr="0012450E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Технологическая карта урока.</w:t>
      </w:r>
    </w:p>
    <w:p w:rsidR="0012450E" w:rsidRPr="0012450E" w:rsidRDefault="0012450E" w:rsidP="0012450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2450E" w:rsidRPr="0012450E" w:rsidRDefault="0012450E" w:rsidP="0012450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Класс: </w:t>
      </w:r>
      <w:r w:rsidRPr="0012450E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3а</w:t>
      </w:r>
    </w:p>
    <w:p w:rsidR="0012450E" w:rsidRDefault="0012450E" w:rsidP="0012450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450E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Предмет: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английский язык</w:t>
      </w:r>
    </w:p>
    <w:p w:rsidR="00530366" w:rsidRDefault="00530366" w:rsidP="0012450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УМК: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«Английский язык» 3 класс Ю.А Комаровой, И.В Ларионовой, К.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Гренджер</w:t>
      </w:r>
      <w:proofErr w:type="spellEnd"/>
    </w:p>
    <w:p w:rsidR="0012450E" w:rsidRPr="0012450E" w:rsidRDefault="0012450E" w:rsidP="0012450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Тема</w:t>
      </w:r>
      <w:r w:rsidRPr="00530366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ru-RU"/>
        </w:rPr>
        <w:t>:</w:t>
      </w:r>
      <w:r w:rsidRPr="0053036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 can\cant</w:t>
      </w:r>
      <w:r w:rsidR="00530366" w:rsidRPr="0053036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( </w:t>
      </w:r>
      <w:r w:rsidR="005303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</w:t>
      </w:r>
      <w:r w:rsidR="00530366" w:rsidRPr="0053036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="005303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умею</w:t>
      </w:r>
      <w:r w:rsidR="00530366" w:rsidRPr="0053036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)</w:t>
      </w:r>
    </w:p>
    <w:p w:rsidR="0012450E" w:rsidRPr="0012450E" w:rsidRDefault="0012450E" w:rsidP="0012450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45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Тип урока:</w:t>
      </w:r>
      <w:r w:rsidRPr="0012450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первичное усвоение новых предметных знаний и УУД.</w:t>
      </w:r>
    </w:p>
    <w:p w:rsidR="0012450E" w:rsidRPr="0012450E" w:rsidRDefault="0012450E" w:rsidP="0012450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45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 урока</w:t>
      </w:r>
      <w:r w:rsidRPr="0012450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создание условий для формирования у учащихся навыков говорения по теме «Еда».</w:t>
      </w:r>
    </w:p>
    <w:p w:rsidR="0012450E" w:rsidRPr="0012450E" w:rsidRDefault="0012450E" w:rsidP="0012450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45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 урока:</w:t>
      </w:r>
    </w:p>
    <w:p w:rsidR="0012450E" w:rsidRPr="0012450E" w:rsidRDefault="0012450E" w:rsidP="001245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450E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личностные:</w:t>
      </w:r>
      <w:r w:rsidRPr="0012450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уметь выбирать оптимальные формы во взаимоотношениях с одноклассниками;</w:t>
      </w:r>
    </w:p>
    <w:p w:rsidR="0012450E" w:rsidRPr="0012450E" w:rsidRDefault="0012450E" w:rsidP="001245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2450E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метапредметные</w:t>
      </w:r>
      <w:proofErr w:type="spellEnd"/>
      <w:r w:rsidRPr="0012450E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:</w:t>
      </w:r>
    </w:p>
    <w:p w:rsidR="0012450E" w:rsidRPr="0012450E" w:rsidRDefault="0012450E" w:rsidP="001245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450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регулятивные:</w:t>
      </w:r>
      <w:r w:rsidRPr="0012450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моделировать ситуации поведения в классе, работать по составленному плану;</w:t>
      </w:r>
    </w:p>
    <w:p w:rsidR="0012450E" w:rsidRPr="0012450E" w:rsidRDefault="0012450E" w:rsidP="001245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450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коммуникативные:</w:t>
      </w:r>
      <w:r w:rsidRPr="0012450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формировать умения слушать и рассказывать о себе с опорой на образец;</w:t>
      </w:r>
    </w:p>
    <w:p w:rsidR="0012450E" w:rsidRPr="0012450E" w:rsidRDefault="0012450E" w:rsidP="001245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450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познавательные:</w:t>
      </w:r>
      <w:r w:rsidRPr="0012450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уметь осознанно строить речевое высказывание по образцу, формулировать ответы на вопросы учителя и одноклассников.</w:t>
      </w:r>
    </w:p>
    <w:p w:rsidR="0012450E" w:rsidRPr="0012450E" w:rsidRDefault="0012450E" w:rsidP="0012450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45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Оборудование:</w:t>
      </w:r>
    </w:p>
    <w:p w:rsidR="0012450E" w:rsidRPr="0012450E" w:rsidRDefault="0012450E" w:rsidP="001245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450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-проектор;</w:t>
      </w:r>
    </w:p>
    <w:p w:rsidR="0012450E" w:rsidRPr="0012450E" w:rsidRDefault="0012450E" w:rsidP="001245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450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-компьютер;</w:t>
      </w:r>
    </w:p>
    <w:p w:rsidR="0012450E" w:rsidRPr="0012450E" w:rsidRDefault="0012450E" w:rsidP="001245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450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-презентация;</w:t>
      </w:r>
    </w:p>
    <w:p w:rsidR="0012450E" w:rsidRPr="0012450E" w:rsidRDefault="0012450E" w:rsidP="001245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450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-учебник</w:t>
      </w:r>
      <w:bookmarkStart w:id="0" w:name="_GoBack"/>
      <w:bookmarkEnd w:id="0"/>
    </w:p>
    <w:p w:rsidR="0012450E" w:rsidRDefault="0012450E" w:rsidP="001245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450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-мяч.</w:t>
      </w:r>
    </w:p>
    <w:p w:rsidR="00530366" w:rsidRDefault="00530366" w:rsidP="001245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30366" w:rsidRDefault="00530366" w:rsidP="001245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30366" w:rsidRDefault="00530366" w:rsidP="001245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30366" w:rsidRPr="0012450E" w:rsidRDefault="00530366" w:rsidP="001245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2450E" w:rsidRPr="0012450E" w:rsidRDefault="0012450E" w:rsidP="001245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45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6. Ход урока: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28"/>
        <w:gridCol w:w="862"/>
        <w:gridCol w:w="4596"/>
        <w:gridCol w:w="3032"/>
        <w:gridCol w:w="3578"/>
      </w:tblGrid>
      <w:tr w:rsidR="0012450E" w:rsidRPr="0012450E" w:rsidTr="0012450E"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0E" w:rsidRPr="0012450E" w:rsidRDefault="0012450E" w:rsidP="0012450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0E" w:rsidRPr="0012450E" w:rsidRDefault="0012450E" w:rsidP="0012450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0E" w:rsidRPr="0012450E" w:rsidRDefault="0012450E" w:rsidP="0012450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0E" w:rsidRPr="0012450E" w:rsidRDefault="0012450E" w:rsidP="0012450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0E" w:rsidRPr="0012450E" w:rsidRDefault="0012450E" w:rsidP="0012450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УУД</w:t>
            </w:r>
          </w:p>
        </w:tc>
      </w:tr>
      <w:tr w:rsidR="0012450E" w:rsidRPr="0012450E" w:rsidTr="0012450E"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1.Организационный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этап</w:t>
            </w:r>
          </w:p>
        </w:tc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мин.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 – настроить на общение на английском языке.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Good morning, children! I am glad to see you! </w:t>
            </w:r>
            <w:proofErr w:type="spellStart"/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Sitdown</w:t>
            </w:r>
            <w:proofErr w:type="spellEnd"/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, </w:t>
            </w:r>
            <w:proofErr w:type="spellStart"/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please</w:t>
            </w:r>
            <w:proofErr w:type="spellEnd"/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!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 – включиться в иноязычное общение, отреагировав на реплику учителя согласно коммуникативной задаче. Рифмовка приветствие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Good</w:t>
            </w:r>
            <w:proofErr w:type="spellEnd"/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morning</w:t>
            </w:r>
            <w:proofErr w:type="spellEnd"/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, </w:t>
            </w:r>
            <w:proofErr w:type="spellStart"/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teacher</w:t>
            </w:r>
            <w:proofErr w:type="spellEnd"/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! </w:t>
            </w:r>
            <w:proofErr w:type="spellStart"/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Hello</w:t>
            </w:r>
            <w:proofErr w:type="spellEnd"/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!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Коммуникативные: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слушать, отвечать и реагировать на реплику адекватно речевой ситуации.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Регулятивные: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использовать речь для своего общения.</w:t>
            </w:r>
          </w:p>
        </w:tc>
      </w:tr>
      <w:tr w:rsidR="0012450E" w:rsidRPr="0012450E" w:rsidTr="0012450E"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2. Постановка цели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 мин.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 – поставить коммуникативную задачу.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Let`s</w:t>
            </w:r>
            <w:proofErr w:type="spellEnd"/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listen</w:t>
            </w:r>
            <w:proofErr w:type="spellEnd"/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to</w:t>
            </w:r>
            <w:proofErr w:type="spellEnd"/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thesong</w:t>
            </w:r>
            <w:proofErr w:type="spellEnd"/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! </w:t>
            </w:r>
            <w:proofErr w:type="spellStart"/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You</w:t>
            </w:r>
            <w:proofErr w:type="spellEnd"/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shouldbe</w:t>
            </w:r>
            <w:proofErr w:type="spellEnd"/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attentive</w:t>
            </w:r>
            <w:proofErr w:type="spellEnd"/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.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Прием «мозговой штурм»: </w:t>
            </w:r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Учитель показывает карточки и называет продукты питания.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 – сформулировать задачу урока.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Отвечая на вопросы учителя, сформулировать цель урока.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Познавательные: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принимать участие в беседе, формулировать и ставить познавательные задачи.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Регулятивные: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уметь планировать свою деятельность в соответствии с целевой установкой</w:t>
            </w:r>
            <w:proofErr w:type="gramStart"/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мотивировать учебную деятельность.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Коммуникативные: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взаимодействовать с учителем во время фронтальной беседы.</w:t>
            </w:r>
          </w:p>
        </w:tc>
      </w:tr>
      <w:tr w:rsidR="0012450E" w:rsidRPr="0012450E" w:rsidTr="0012450E"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3.Актуализация новых знаний</w:t>
            </w:r>
          </w:p>
        </w:tc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мин.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 – развивать произносительные навыки, настроить артикуляцию учащихся на английскую речь.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Look on the blackboard! What can you see there? Let`s read the words! </w:t>
            </w:r>
            <w:proofErr w:type="spellStart"/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lastRenderedPageBreak/>
              <w:t>Repeat</w:t>
            </w:r>
            <w:proofErr w:type="spellEnd"/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afterme</w:t>
            </w:r>
            <w:proofErr w:type="spellEnd"/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 (</w:t>
            </w:r>
            <w:r w:rsidRPr="0012450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базовый уровень</w:t>
            </w:r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). </w:t>
            </w:r>
            <w:proofErr w:type="spellStart"/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Namethe</w:t>
            </w:r>
            <w:proofErr w:type="spellEnd"/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word</w:t>
            </w:r>
            <w:proofErr w:type="spellEnd"/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«цыпленок» (</w:t>
            </w:r>
            <w:proofErr w:type="spellStart"/>
            <w:r w:rsidRPr="0012450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повышенныйуровень</w:t>
            </w:r>
            <w:proofErr w:type="spellEnd"/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).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Цель – прочитать правильно английские слова.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 xml:space="preserve">Учащиеся смотрят на карточки с </w:t>
            </w:r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lastRenderedPageBreak/>
              <w:t>транскрипционным значком и называют слово с этим звуком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Регулятивные: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осуществлять контроль правильности произношения.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формировать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чувство доброжелательности.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Познавательные: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Уметь правильно воспринимать и сопоставлять английские звуки и слова</w:t>
            </w:r>
          </w:p>
        </w:tc>
      </w:tr>
      <w:tr w:rsidR="0012450E" w:rsidRPr="0012450E" w:rsidTr="0012450E"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4. Первичное усвоение новых знаний</w:t>
            </w:r>
          </w:p>
        </w:tc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 мин.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 – проверить усвоение новых знаний.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Look on the blackboard! What can you see there?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Учитель показывает презентацию по теме «Еда» и правильное произношение новых слов. </w:t>
            </w:r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Do you know this question? Your task is to make short dialogues.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Показывает в презентации опорные схемы предложений .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 – составить мини-диалог по теме. Смотрят презентацию, слушают правильное произношение слов.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Составляют диалоги, используя фразы на доске, составляют высказывания о себе.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Познавательные: </w:t>
            </w: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осознанно строить речевые высказывания в устной форме.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245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</w:t>
            </w:r>
            <w:proofErr w:type="gramStart"/>
            <w:r w:rsidRPr="001245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</w:t>
            </w:r>
            <w:proofErr w:type="gramEnd"/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спользовать</w:t>
            </w:r>
            <w:proofErr w:type="spellEnd"/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речевые, наглядные средства для выполнения заданий.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Регулятивные: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осуществлять самоконтроль и анализировать допущенные ошибки.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245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формировать</w:t>
            </w:r>
            <w:proofErr w:type="spellEnd"/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этические чувства, прежде всего, доброжелательность.</w:t>
            </w:r>
          </w:p>
        </w:tc>
      </w:tr>
      <w:tr w:rsidR="0012450E" w:rsidRPr="0012450E" w:rsidTr="0012450E"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5.Первичная проверка понимания</w:t>
            </w:r>
          </w:p>
        </w:tc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 мин.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 – развивать произносительные навыки.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Проговаривает фразы от сказочных героев.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 – правильно прочитать и назвать английские слова и выражения.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Ребята слушают, переводят. Рассказывают о своем любимом лакомстве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Регулятивные: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осуществлять контроль правильности произношения.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формировать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чувство доброжелательности.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Познавательные: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извлекать необходимую информацию из прочитанного.</w:t>
            </w:r>
          </w:p>
        </w:tc>
      </w:tr>
      <w:tr w:rsidR="0012450E" w:rsidRPr="0012450E" w:rsidTr="0012450E"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6.Физкультминутка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 мин.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 – смена учебной деятельности на уроке, повторение названий продуктов питания.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Children, come to the blackboard! Let`s play a little. Stand into one line, and you should make a step when you hear new words (Food). </w:t>
            </w:r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(игра с мячом)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 – закрепить названия продуктов питания и сделать двигательный перерыв.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Познавательные: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осознанно и произвольно использовать новые ЛЕ в речи.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Коммуникативные: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понимать и произвольно произносить новые ЛЕ.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Регулятивные: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выполнять учебные действия.</w:t>
            </w:r>
          </w:p>
        </w:tc>
      </w:tr>
      <w:tr w:rsidR="0012450E" w:rsidRPr="0012450E" w:rsidTr="0012450E"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7.Первичное закрепление</w:t>
            </w:r>
          </w:p>
        </w:tc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 мин.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 – сформировать навыки употребления новой конструкции.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Your task is to say what your classmate likes. For example, I like burgers, but my friend likes chips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 – приобрести речевые навыки употребления новой конструкции.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Составляют предложения с новой конструкцией, делают выводы.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Познавательные: </w:t>
            </w: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осознанно строить речевые высказывания в устной форме.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Регулятивные: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уметь планировать свою деятельность в соответствии с целевой установкой</w:t>
            </w:r>
            <w:proofErr w:type="gramStart"/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мотивировать учебную деятельность.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Коммуникативные: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понимать и произвольно произносить новую грамматическую структуру.</w:t>
            </w:r>
          </w:p>
        </w:tc>
      </w:tr>
      <w:tr w:rsidR="0012450E" w:rsidRPr="0012450E" w:rsidTr="0012450E"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8.Домашнее задание</w:t>
            </w:r>
          </w:p>
        </w:tc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мин.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</w:t>
            </w: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– </w:t>
            </w: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объяснить</w:t>
            </w: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домашнее</w:t>
            </w: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задание</w:t>
            </w: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.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Your homework is to write down new words into your vocabulary (</w:t>
            </w:r>
            <w:proofErr w:type="spellStart"/>
            <w:r w:rsidRPr="0012450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базовыйуровень</w:t>
            </w:r>
            <w:proofErr w:type="spellEnd"/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).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You can draw pictures to these words in your </w:t>
            </w:r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lastRenderedPageBreak/>
              <w:t>exercise-books (</w:t>
            </w:r>
            <w:proofErr w:type="spellStart"/>
            <w:r w:rsidRPr="0012450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повышенныйуровень</w:t>
            </w:r>
            <w:proofErr w:type="spellEnd"/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).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Цель – осмыслить и записать домашнее задание.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 xml:space="preserve">Записывают домашнее </w:t>
            </w:r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lastRenderedPageBreak/>
              <w:t>задание, задают вопросы учителю.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Познавательные: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осуществить анализ информации.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Коммуникативные: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ставить вопросы, обращаться за помощью, формулировать свои затруднения.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Регулятивные: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использовать речь для регуляции своего действия.</w:t>
            </w:r>
          </w:p>
        </w:tc>
      </w:tr>
      <w:tr w:rsidR="0012450E" w:rsidRPr="0012450E" w:rsidTr="0012450E"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9. Рефлексия</w:t>
            </w:r>
          </w:p>
        </w:tc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 мин.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 – подвести итог урока и установить соответствие полученного результата поставленной цели.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Thank you for your work! </w:t>
            </w:r>
            <w:proofErr w:type="spellStart"/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You</w:t>
            </w:r>
            <w:proofErr w:type="spellEnd"/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are</w:t>
            </w:r>
            <w:proofErr w:type="spellEnd"/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goodpupils</w:t>
            </w:r>
            <w:proofErr w:type="spellEnd"/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. Какова была цель урока? Как мы достигли цели? Как вы думаете, мы достигли цели</w:t>
            </w:r>
            <w:proofErr w:type="gramStart"/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?(</w:t>
            </w:r>
            <w:proofErr w:type="gramEnd"/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ребята поднимают яркие карточки если достигли, темные если нет) Какие знания мы сегодня приобрели? Где нам пригодятся эти знания?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 – осуществить контроль приобретения новых знаний.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Отвечают на вопросы учителя, делают выводы.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245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</w:t>
            </w:r>
            <w:proofErr w:type="gramStart"/>
            <w:r w:rsidRPr="001245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</w:t>
            </w:r>
            <w:proofErr w:type="gramEnd"/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ценить</w:t>
            </w:r>
            <w:proofErr w:type="spellEnd"/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процесс и результат деятельности.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Коммуникативные: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формулировать собственное мнение и позицию.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245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Регулятивные</w:t>
            </w:r>
            <w:proofErr w:type="gramStart"/>
            <w:r w:rsidRPr="001245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ыделить</w:t>
            </w:r>
            <w:proofErr w:type="spellEnd"/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формулировать, осуществлять контроль по достижению результата.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Личностные:</w:t>
            </w:r>
          </w:p>
          <w:p w:rsidR="0012450E" w:rsidRPr="0012450E" w:rsidRDefault="0012450E" w:rsidP="001245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450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формировать адекватную мотивацию учебной деятельности, понимать значение знаний для человека.</w:t>
            </w:r>
          </w:p>
        </w:tc>
      </w:tr>
    </w:tbl>
    <w:p w:rsidR="000C10C2" w:rsidRDefault="000C10C2"/>
    <w:sectPr w:rsidR="000C10C2" w:rsidSect="0012450E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01FED"/>
    <w:multiLevelType w:val="multilevel"/>
    <w:tmpl w:val="EA28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05791A"/>
    <w:multiLevelType w:val="multilevel"/>
    <w:tmpl w:val="53FC5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7D5"/>
    <w:rsid w:val="000C10C2"/>
    <w:rsid w:val="0012450E"/>
    <w:rsid w:val="00530366"/>
    <w:rsid w:val="005D61CB"/>
    <w:rsid w:val="007507D5"/>
    <w:rsid w:val="00EB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3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 11</dc:creator>
  <cp:lastModifiedBy>Владимир</cp:lastModifiedBy>
  <cp:revision>2</cp:revision>
  <dcterms:created xsi:type="dcterms:W3CDTF">2020-10-13T07:13:00Z</dcterms:created>
  <dcterms:modified xsi:type="dcterms:W3CDTF">2020-10-13T07:13:00Z</dcterms:modified>
</cp:coreProperties>
</file>