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EFCCF" w14:textId="51FAC3F4" w:rsidR="00F12C76" w:rsidRPr="0027356D" w:rsidRDefault="0027356D" w:rsidP="0027356D">
      <w:pPr>
        <w:spacing w:after="0"/>
        <w:ind w:firstLine="709"/>
        <w:jc w:val="center"/>
        <w:rPr>
          <w:sz w:val="22"/>
        </w:rPr>
      </w:pPr>
      <w:r w:rsidRPr="0027356D">
        <w:rPr>
          <w:sz w:val="22"/>
        </w:rPr>
        <w:t>Департамент образования администрации г. Липецка</w:t>
      </w:r>
    </w:p>
    <w:p w14:paraId="6F8E1DA0" w14:textId="77777777" w:rsidR="0027356D" w:rsidRDefault="0027356D" w:rsidP="0027356D">
      <w:pPr>
        <w:spacing w:after="0"/>
        <w:ind w:firstLine="709"/>
        <w:jc w:val="center"/>
        <w:rPr>
          <w:b/>
          <w:bCs/>
          <w:szCs w:val="28"/>
        </w:rPr>
      </w:pPr>
      <w:r w:rsidRPr="0027356D">
        <w:rPr>
          <w:b/>
          <w:bCs/>
          <w:szCs w:val="28"/>
        </w:rPr>
        <w:t xml:space="preserve">Муниципальное бюджетное учреждение </w:t>
      </w:r>
    </w:p>
    <w:p w14:paraId="156EEFA2" w14:textId="77777777" w:rsidR="0027356D" w:rsidRDefault="0027356D" w:rsidP="0027356D">
      <w:pPr>
        <w:spacing w:after="0"/>
        <w:ind w:firstLine="709"/>
        <w:jc w:val="center"/>
        <w:rPr>
          <w:b/>
          <w:bCs/>
          <w:szCs w:val="28"/>
        </w:rPr>
      </w:pPr>
      <w:r w:rsidRPr="0027356D">
        <w:rPr>
          <w:b/>
          <w:bCs/>
          <w:szCs w:val="28"/>
        </w:rPr>
        <w:t xml:space="preserve">дополнительного образования </w:t>
      </w:r>
    </w:p>
    <w:p w14:paraId="4E8EFE85" w14:textId="3A13674E" w:rsidR="0027356D" w:rsidRPr="0027356D" w:rsidRDefault="0027356D" w:rsidP="0027356D">
      <w:pPr>
        <w:spacing w:after="0"/>
        <w:ind w:firstLine="709"/>
        <w:jc w:val="center"/>
        <w:rPr>
          <w:b/>
          <w:bCs/>
          <w:szCs w:val="28"/>
        </w:rPr>
      </w:pPr>
      <w:r w:rsidRPr="0027356D">
        <w:rPr>
          <w:b/>
          <w:bCs/>
          <w:szCs w:val="28"/>
        </w:rPr>
        <w:t>экологический центр «ЭкоСфера» г. Липецка</w:t>
      </w:r>
    </w:p>
    <w:p w14:paraId="36A2257E" w14:textId="77777777" w:rsidR="0027356D" w:rsidRDefault="0027356D" w:rsidP="0027356D">
      <w:pPr>
        <w:spacing w:after="0"/>
        <w:ind w:firstLine="709"/>
        <w:jc w:val="center"/>
      </w:pPr>
    </w:p>
    <w:p w14:paraId="5E38F54C" w14:textId="77777777" w:rsidR="0027356D" w:rsidRDefault="0027356D" w:rsidP="0027356D">
      <w:pPr>
        <w:spacing w:after="0"/>
        <w:ind w:firstLine="709"/>
        <w:jc w:val="center"/>
      </w:pPr>
    </w:p>
    <w:p w14:paraId="5EE9CF91" w14:textId="77777777" w:rsidR="0027356D" w:rsidRDefault="0027356D" w:rsidP="0027356D">
      <w:pPr>
        <w:spacing w:after="0"/>
        <w:ind w:firstLine="709"/>
        <w:jc w:val="center"/>
      </w:pPr>
    </w:p>
    <w:p w14:paraId="3175B1EE" w14:textId="77777777" w:rsidR="0027356D" w:rsidRDefault="0027356D" w:rsidP="0027356D">
      <w:pPr>
        <w:spacing w:after="0"/>
        <w:ind w:firstLine="709"/>
        <w:jc w:val="center"/>
      </w:pPr>
    </w:p>
    <w:p w14:paraId="23B53A0F" w14:textId="77777777" w:rsidR="0027356D" w:rsidRDefault="0027356D" w:rsidP="0027356D">
      <w:pPr>
        <w:spacing w:after="0"/>
        <w:ind w:firstLine="709"/>
        <w:jc w:val="center"/>
      </w:pPr>
    </w:p>
    <w:p w14:paraId="4472B514" w14:textId="77777777" w:rsidR="0027356D" w:rsidRDefault="0027356D" w:rsidP="0027356D">
      <w:pPr>
        <w:spacing w:after="0"/>
        <w:ind w:firstLine="709"/>
        <w:jc w:val="center"/>
      </w:pPr>
    </w:p>
    <w:p w14:paraId="419A5C6A" w14:textId="77777777" w:rsidR="0027356D" w:rsidRDefault="0027356D" w:rsidP="0027356D">
      <w:pPr>
        <w:spacing w:after="0"/>
        <w:ind w:firstLine="709"/>
        <w:jc w:val="center"/>
      </w:pPr>
    </w:p>
    <w:p w14:paraId="5309C197" w14:textId="77777777" w:rsidR="0027356D" w:rsidRDefault="0027356D" w:rsidP="0027356D">
      <w:pPr>
        <w:spacing w:after="0"/>
        <w:ind w:firstLine="709"/>
        <w:jc w:val="center"/>
      </w:pPr>
    </w:p>
    <w:p w14:paraId="23BBF1C4" w14:textId="77777777" w:rsidR="0027356D" w:rsidRDefault="0027356D" w:rsidP="0027356D">
      <w:pPr>
        <w:spacing w:after="0"/>
        <w:ind w:firstLine="709"/>
        <w:jc w:val="center"/>
      </w:pPr>
    </w:p>
    <w:p w14:paraId="76B310A9" w14:textId="77777777" w:rsidR="0027356D" w:rsidRDefault="0027356D" w:rsidP="0027356D">
      <w:pPr>
        <w:spacing w:after="0"/>
        <w:ind w:firstLine="709"/>
        <w:jc w:val="center"/>
      </w:pPr>
    </w:p>
    <w:p w14:paraId="022DAA4D" w14:textId="77777777" w:rsidR="0027356D" w:rsidRDefault="0027356D" w:rsidP="0027356D">
      <w:pPr>
        <w:spacing w:after="0"/>
        <w:ind w:firstLine="709"/>
        <w:jc w:val="center"/>
      </w:pPr>
    </w:p>
    <w:p w14:paraId="7BC40D9B" w14:textId="45868A12" w:rsidR="0027356D" w:rsidRPr="00AB567F" w:rsidRDefault="0027356D" w:rsidP="0027356D">
      <w:pPr>
        <w:spacing w:after="0"/>
        <w:ind w:firstLine="709"/>
        <w:jc w:val="center"/>
        <w:rPr>
          <w:sz w:val="36"/>
          <w:szCs w:val="36"/>
        </w:rPr>
      </w:pPr>
      <w:r w:rsidRPr="00AB567F">
        <w:rPr>
          <w:sz w:val="36"/>
          <w:szCs w:val="36"/>
        </w:rPr>
        <w:t xml:space="preserve">Методическая разработка </w:t>
      </w:r>
      <w:r w:rsidR="005237BA">
        <w:rPr>
          <w:sz w:val="36"/>
          <w:szCs w:val="36"/>
        </w:rPr>
        <w:t xml:space="preserve">«Метод шестиугольного обучения </w:t>
      </w:r>
      <w:r w:rsidR="00B93388">
        <w:rPr>
          <w:sz w:val="36"/>
          <w:szCs w:val="36"/>
        </w:rPr>
        <w:t xml:space="preserve">при реализации дополнительных </w:t>
      </w:r>
      <w:r w:rsidR="00B93388" w:rsidRPr="00B93388">
        <w:rPr>
          <w:sz w:val="36"/>
          <w:szCs w:val="36"/>
        </w:rPr>
        <w:t>общеобразовательн</w:t>
      </w:r>
      <w:r w:rsidR="00B93388">
        <w:rPr>
          <w:sz w:val="36"/>
          <w:szCs w:val="36"/>
        </w:rPr>
        <w:t>ых</w:t>
      </w:r>
      <w:r w:rsidR="00B93388" w:rsidRPr="00B93388">
        <w:rPr>
          <w:sz w:val="36"/>
          <w:szCs w:val="36"/>
        </w:rPr>
        <w:t xml:space="preserve"> общеразвивающ</w:t>
      </w:r>
      <w:r w:rsidR="00B93388">
        <w:rPr>
          <w:sz w:val="36"/>
          <w:szCs w:val="36"/>
        </w:rPr>
        <w:t>их</w:t>
      </w:r>
      <w:r w:rsidR="00B93388" w:rsidRPr="00B93388">
        <w:rPr>
          <w:sz w:val="36"/>
          <w:szCs w:val="36"/>
        </w:rPr>
        <w:t xml:space="preserve"> программ</w:t>
      </w:r>
      <w:r w:rsidR="005237BA">
        <w:rPr>
          <w:sz w:val="36"/>
          <w:szCs w:val="36"/>
        </w:rPr>
        <w:t>»</w:t>
      </w:r>
    </w:p>
    <w:p w14:paraId="4E315222" w14:textId="77777777" w:rsidR="0027356D" w:rsidRDefault="0027356D" w:rsidP="0027356D">
      <w:pPr>
        <w:spacing w:after="0"/>
        <w:ind w:firstLine="709"/>
        <w:jc w:val="center"/>
      </w:pPr>
    </w:p>
    <w:p w14:paraId="16B17683" w14:textId="77777777" w:rsidR="0027356D" w:rsidRDefault="0027356D" w:rsidP="0027356D">
      <w:pPr>
        <w:spacing w:after="0"/>
        <w:ind w:firstLine="709"/>
        <w:jc w:val="center"/>
      </w:pPr>
    </w:p>
    <w:p w14:paraId="20FFAEF0" w14:textId="77777777" w:rsidR="0027356D" w:rsidRDefault="0027356D" w:rsidP="0027356D">
      <w:pPr>
        <w:spacing w:after="0"/>
        <w:ind w:firstLine="709"/>
        <w:jc w:val="center"/>
      </w:pPr>
    </w:p>
    <w:p w14:paraId="015D550B" w14:textId="77777777" w:rsidR="0027356D" w:rsidRDefault="0027356D" w:rsidP="0027356D">
      <w:pPr>
        <w:spacing w:after="0"/>
        <w:ind w:firstLine="709"/>
        <w:jc w:val="center"/>
      </w:pPr>
    </w:p>
    <w:p w14:paraId="77BBECCC" w14:textId="77777777" w:rsidR="0027356D" w:rsidRDefault="0027356D" w:rsidP="0027356D">
      <w:pPr>
        <w:spacing w:after="0"/>
        <w:ind w:firstLine="709"/>
        <w:jc w:val="center"/>
      </w:pPr>
    </w:p>
    <w:p w14:paraId="4372BB0E" w14:textId="77777777" w:rsidR="0027356D" w:rsidRDefault="0027356D" w:rsidP="0027356D">
      <w:pPr>
        <w:spacing w:after="0"/>
        <w:ind w:firstLine="709"/>
        <w:jc w:val="center"/>
      </w:pPr>
    </w:p>
    <w:p w14:paraId="5745201F" w14:textId="77777777" w:rsidR="0027356D" w:rsidRDefault="0027356D" w:rsidP="0027356D">
      <w:pPr>
        <w:spacing w:after="0"/>
        <w:ind w:firstLine="709"/>
        <w:jc w:val="center"/>
      </w:pPr>
    </w:p>
    <w:p w14:paraId="7A50D5E7" w14:textId="77777777" w:rsidR="0027356D" w:rsidRDefault="0027356D" w:rsidP="0027356D">
      <w:pPr>
        <w:spacing w:after="0"/>
        <w:ind w:firstLine="709"/>
        <w:jc w:val="center"/>
      </w:pPr>
    </w:p>
    <w:p w14:paraId="2E05DFF5" w14:textId="77777777" w:rsidR="0027356D" w:rsidRDefault="0027356D" w:rsidP="0027356D">
      <w:pPr>
        <w:spacing w:after="0"/>
        <w:ind w:firstLine="709"/>
        <w:jc w:val="center"/>
      </w:pPr>
    </w:p>
    <w:p w14:paraId="31716FC5" w14:textId="77777777" w:rsidR="0027356D" w:rsidRDefault="0027356D" w:rsidP="0027356D">
      <w:pPr>
        <w:spacing w:after="0"/>
        <w:ind w:firstLine="709"/>
        <w:jc w:val="center"/>
      </w:pPr>
    </w:p>
    <w:p w14:paraId="53A8AA0C" w14:textId="77777777" w:rsidR="0027356D" w:rsidRDefault="0027356D" w:rsidP="0027356D">
      <w:pPr>
        <w:spacing w:after="0"/>
        <w:ind w:firstLine="709"/>
        <w:jc w:val="center"/>
      </w:pPr>
    </w:p>
    <w:p w14:paraId="68DFB8D4" w14:textId="77777777" w:rsidR="0027356D" w:rsidRDefault="0027356D" w:rsidP="0027356D">
      <w:pPr>
        <w:spacing w:after="0"/>
        <w:ind w:firstLine="709"/>
        <w:jc w:val="right"/>
      </w:pPr>
      <w:r>
        <w:t xml:space="preserve">Автор: Козлова Евгения Анатольевна, </w:t>
      </w:r>
    </w:p>
    <w:p w14:paraId="28D768BC" w14:textId="7072381E" w:rsidR="0027356D" w:rsidRDefault="0027356D" w:rsidP="0027356D">
      <w:pPr>
        <w:spacing w:after="0"/>
        <w:ind w:firstLine="709"/>
        <w:jc w:val="right"/>
      </w:pPr>
      <w:r>
        <w:t xml:space="preserve">педагог дополнительного образования </w:t>
      </w:r>
    </w:p>
    <w:p w14:paraId="66AC6654" w14:textId="4A03533A" w:rsidR="0027356D" w:rsidRDefault="0027356D" w:rsidP="0027356D">
      <w:pPr>
        <w:spacing w:after="0"/>
        <w:ind w:firstLine="709"/>
        <w:jc w:val="right"/>
      </w:pPr>
      <w:r>
        <w:t>МБУ ДО ЭЦ «ЭкоСфера» г. Липецка</w:t>
      </w:r>
    </w:p>
    <w:p w14:paraId="1EBDEF56" w14:textId="77777777" w:rsidR="0027356D" w:rsidRDefault="0027356D" w:rsidP="0027356D">
      <w:pPr>
        <w:spacing w:after="0"/>
        <w:ind w:firstLine="709"/>
        <w:jc w:val="center"/>
      </w:pPr>
    </w:p>
    <w:p w14:paraId="703CA7A1" w14:textId="77777777" w:rsidR="0027356D" w:rsidRDefault="0027356D" w:rsidP="0027356D">
      <w:pPr>
        <w:spacing w:after="0"/>
        <w:ind w:firstLine="709"/>
        <w:jc w:val="center"/>
      </w:pPr>
    </w:p>
    <w:p w14:paraId="79682164" w14:textId="77777777" w:rsidR="0027356D" w:rsidRDefault="0027356D" w:rsidP="0027356D">
      <w:pPr>
        <w:spacing w:after="0"/>
        <w:ind w:firstLine="709"/>
        <w:jc w:val="center"/>
      </w:pPr>
    </w:p>
    <w:p w14:paraId="24D7BA61" w14:textId="77777777" w:rsidR="0027356D" w:rsidRDefault="0027356D" w:rsidP="0027356D">
      <w:pPr>
        <w:spacing w:after="0"/>
        <w:ind w:firstLine="709"/>
        <w:jc w:val="center"/>
      </w:pPr>
    </w:p>
    <w:p w14:paraId="5A5A9270" w14:textId="77777777" w:rsidR="0027356D" w:rsidRDefault="0027356D" w:rsidP="0027356D">
      <w:pPr>
        <w:spacing w:after="0"/>
        <w:ind w:firstLine="709"/>
        <w:jc w:val="center"/>
      </w:pPr>
    </w:p>
    <w:p w14:paraId="18618283" w14:textId="77777777" w:rsidR="0027356D" w:rsidRDefault="0027356D" w:rsidP="0027356D">
      <w:pPr>
        <w:spacing w:after="0"/>
        <w:ind w:firstLine="709"/>
        <w:jc w:val="center"/>
      </w:pPr>
    </w:p>
    <w:p w14:paraId="60FE1BF8" w14:textId="77777777" w:rsidR="0027356D" w:rsidRDefault="0027356D" w:rsidP="0027356D">
      <w:pPr>
        <w:spacing w:after="0"/>
        <w:ind w:firstLine="709"/>
        <w:jc w:val="center"/>
      </w:pPr>
    </w:p>
    <w:p w14:paraId="508D5D7E" w14:textId="77777777" w:rsidR="0027356D" w:rsidRDefault="0027356D" w:rsidP="0027356D">
      <w:pPr>
        <w:spacing w:after="0"/>
        <w:ind w:firstLine="709"/>
        <w:jc w:val="center"/>
      </w:pPr>
    </w:p>
    <w:p w14:paraId="2E1C69CA" w14:textId="77777777" w:rsidR="0027356D" w:rsidRDefault="0027356D" w:rsidP="0027356D">
      <w:pPr>
        <w:spacing w:after="0"/>
        <w:ind w:firstLine="709"/>
        <w:jc w:val="center"/>
      </w:pPr>
    </w:p>
    <w:p w14:paraId="7B845CEB" w14:textId="77777777" w:rsidR="001330F6" w:rsidRDefault="001330F6" w:rsidP="0027356D">
      <w:pPr>
        <w:spacing w:after="0"/>
        <w:ind w:firstLine="709"/>
        <w:jc w:val="center"/>
      </w:pPr>
    </w:p>
    <w:p w14:paraId="79F3F838" w14:textId="77777777" w:rsidR="001330F6" w:rsidRDefault="001330F6" w:rsidP="0027356D">
      <w:pPr>
        <w:spacing w:after="0"/>
        <w:ind w:firstLine="709"/>
        <w:jc w:val="center"/>
      </w:pPr>
    </w:p>
    <w:p w14:paraId="0F729718" w14:textId="5DC8C6D9" w:rsidR="0027356D" w:rsidRDefault="0027356D" w:rsidP="0027356D">
      <w:pPr>
        <w:spacing w:after="0"/>
        <w:ind w:firstLine="709"/>
        <w:jc w:val="center"/>
      </w:pPr>
      <w:r>
        <w:t>Липецк, 2024 г.</w:t>
      </w:r>
    </w:p>
    <w:p w14:paraId="5908D3DA" w14:textId="783DF233" w:rsidR="0027356D" w:rsidRPr="00AB567F" w:rsidRDefault="0027356D" w:rsidP="0027356D">
      <w:pPr>
        <w:spacing w:after="0"/>
        <w:ind w:firstLine="709"/>
        <w:jc w:val="center"/>
        <w:rPr>
          <w:b/>
          <w:bCs/>
        </w:rPr>
      </w:pPr>
      <w:r w:rsidRPr="00AB567F">
        <w:rPr>
          <w:b/>
          <w:bCs/>
        </w:rPr>
        <w:lastRenderedPageBreak/>
        <w:t>Оглавление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709"/>
        <w:gridCol w:w="7229"/>
        <w:gridCol w:w="974"/>
      </w:tblGrid>
      <w:tr w:rsidR="0027356D" w14:paraId="4788F3B3" w14:textId="77777777" w:rsidTr="00590602">
        <w:tc>
          <w:tcPr>
            <w:tcW w:w="709" w:type="dxa"/>
          </w:tcPr>
          <w:p w14:paraId="43E2C12F" w14:textId="787597D3" w:rsidR="0027356D" w:rsidRDefault="0027356D" w:rsidP="0027356D">
            <w:pPr>
              <w:pStyle w:val="a3"/>
              <w:ind w:left="0"/>
            </w:pPr>
            <w:r>
              <w:t>1.</w:t>
            </w:r>
          </w:p>
        </w:tc>
        <w:tc>
          <w:tcPr>
            <w:tcW w:w="7229" w:type="dxa"/>
          </w:tcPr>
          <w:p w14:paraId="6D1A10F9" w14:textId="44737320" w:rsidR="0027356D" w:rsidRDefault="0027356D" w:rsidP="0027356D">
            <w:pPr>
              <w:pStyle w:val="a3"/>
              <w:ind w:left="0"/>
            </w:pPr>
            <w:r>
              <w:t>Аннотация</w:t>
            </w:r>
          </w:p>
        </w:tc>
        <w:tc>
          <w:tcPr>
            <w:tcW w:w="974" w:type="dxa"/>
          </w:tcPr>
          <w:p w14:paraId="1C0A05B0" w14:textId="3276FA9A" w:rsidR="0027356D" w:rsidRDefault="00D10035" w:rsidP="0027356D">
            <w:pPr>
              <w:pStyle w:val="a3"/>
              <w:ind w:left="0"/>
            </w:pPr>
            <w:r>
              <w:t>3</w:t>
            </w:r>
          </w:p>
        </w:tc>
      </w:tr>
      <w:tr w:rsidR="0027356D" w14:paraId="156BEE76" w14:textId="77777777" w:rsidTr="00590602">
        <w:tc>
          <w:tcPr>
            <w:tcW w:w="709" w:type="dxa"/>
          </w:tcPr>
          <w:p w14:paraId="6BF9EDCB" w14:textId="55CB8BD3" w:rsidR="0027356D" w:rsidRDefault="0027356D" w:rsidP="0027356D">
            <w:pPr>
              <w:pStyle w:val="a3"/>
              <w:ind w:left="0"/>
            </w:pPr>
            <w:r>
              <w:t>2.</w:t>
            </w:r>
          </w:p>
        </w:tc>
        <w:tc>
          <w:tcPr>
            <w:tcW w:w="7229" w:type="dxa"/>
          </w:tcPr>
          <w:p w14:paraId="6E2487CB" w14:textId="1C2374F1" w:rsidR="0027356D" w:rsidRDefault="0027356D" w:rsidP="0027356D">
            <w:pPr>
              <w:pStyle w:val="a3"/>
              <w:ind w:left="0"/>
            </w:pPr>
            <w:r>
              <w:t>Введение</w:t>
            </w:r>
          </w:p>
        </w:tc>
        <w:tc>
          <w:tcPr>
            <w:tcW w:w="974" w:type="dxa"/>
          </w:tcPr>
          <w:p w14:paraId="0A7A6B1D" w14:textId="1978A6B0" w:rsidR="0027356D" w:rsidRDefault="00D10035" w:rsidP="0027356D">
            <w:pPr>
              <w:pStyle w:val="a3"/>
              <w:ind w:left="0"/>
            </w:pPr>
            <w:r>
              <w:t>4</w:t>
            </w:r>
          </w:p>
        </w:tc>
      </w:tr>
      <w:tr w:rsidR="0027356D" w14:paraId="63C4141E" w14:textId="77777777" w:rsidTr="00590602">
        <w:tc>
          <w:tcPr>
            <w:tcW w:w="709" w:type="dxa"/>
          </w:tcPr>
          <w:p w14:paraId="68A7DDCF" w14:textId="0CDF2CFC" w:rsidR="0027356D" w:rsidRDefault="0027356D" w:rsidP="0027356D">
            <w:pPr>
              <w:pStyle w:val="a3"/>
              <w:ind w:left="0"/>
            </w:pPr>
            <w:r>
              <w:t>3.</w:t>
            </w:r>
          </w:p>
        </w:tc>
        <w:tc>
          <w:tcPr>
            <w:tcW w:w="7229" w:type="dxa"/>
          </w:tcPr>
          <w:p w14:paraId="0AF55034" w14:textId="73E85F13" w:rsidR="0027356D" w:rsidRDefault="0027356D" w:rsidP="0027356D">
            <w:pPr>
              <w:pStyle w:val="a3"/>
              <w:ind w:left="0"/>
            </w:pPr>
            <w:r>
              <w:t>Основная часть</w:t>
            </w:r>
          </w:p>
        </w:tc>
        <w:tc>
          <w:tcPr>
            <w:tcW w:w="974" w:type="dxa"/>
          </w:tcPr>
          <w:p w14:paraId="001293FD" w14:textId="7869310C" w:rsidR="0027356D" w:rsidRDefault="0027356D" w:rsidP="0027356D">
            <w:pPr>
              <w:pStyle w:val="a3"/>
              <w:ind w:left="0"/>
            </w:pPr>
          </w:p>
        </w:tc>
      </w:tr>
      <w:tr w:rsidR="00590602" w14:paraId="423DC23A" w14:textId="77777777" w:rsidTr="00590602">
        <w:tc>
          <w:tcPr>
            <w:tcW w:w="709" w:type="dxa"/>
          </w:tcPr>
          <w:p w14:paraId="1B3251FE" w14:textId="600460F3" w:rsidR="00590602" w:rsidRDefault="00E7689E" w:rsidP="0027356D">
            <w:pPr>
              <w:pStyle w:val="a3"/>
              <w:ind w:left="0"/>
            </w:pPr>
            <w:r>
              <w:t>3.1.</w:t>
            </w:r>
          </w:p>
        </w:tc>
        <w:tc>
          <w:tcPr>
            <w:tcW w:w="7229" w:type="dxa"/>
          </w:tcPr>
          <w:p w14:paraId="74804D38" w14:textId="68137ACF" w:rsidR="00590602" w:rsidRDefault="00E7689E" w:rsidP="0027356D">
            <w:pPr>
              <w:pStyle w:val="a3"/>
              <w:ind w:left="0"/>
            </w:pPr>
            <w:r>
              <w:t>Что такое</w:t>
            </w:r>
            <w:r w:rsidR="00590602">
              <w:t xml:space="preserve"> метод шестиугольного обучения</w:t>
            </w:r>
          </w:p>
        </w:tc>
        <w:tc>
          <w:tcPr>
            <w:tcW w:w="974" w:type="dxa"/>
          </w:tcPr>
          <w:p w14:paraId="791F5646" w14:textId="768B8E78" w:rsidR="00590602" w:rsidRDefault="00A25034" w:rsidP="0027356D">
            <w:pPr>
              <w:pStyle w:val="a3"/>
              <w:ind w:left="0"/>
            </w:pPr>
            <w:r>
              <w:t>5</w:t>
            </w:r>
          </w:p>
        </w:tc>
      </w:tr>
      <w:tr w:rsidR="00590602" w14:paraId="7F5AC1AA" w14:textId="77777777" w:rsidTr="00590602">
        <w:tc>
          <w:tcPr>
            <w:tcW w:w="709" w:type="dxa"/>
          </w:tcPr>
          <w:p w14:paraId="58F86498" w14:textId="14E00098" w:rsidR="00590602" w:rsidRDefault="00E7689E" w:rsidP="0027356D">
            <w:pPr>
              <w:pStyle w:val="a3"/>
              <w:ind w:left="0"/>
            </w:pPr>
            <w:r>
              <w:t>3.2.</w:t>
            </w:r>
          </w:p>
        </w:tc>
        <w:tc>
          <w:tcPr>
            <w:tcW w:w="7229" w:type="dxa"/>
          </w:tcPr>
          <w:p w14:paraId="4C37F5BB" w14:textId="04533EA8" w:rsidR="00590602" w:rsidRDefault="00590602" w:rsidP="0027356D">
            <w:pPr>
              <w:pStyle w:val="a3"/>
              <w:ind w:left="0"/>
            </w:pPr>
            <w:r>
              <w:t xml:space="preserve">Применение </w:t>
            </w:r>
            <w:r w:rsidR="00E7689E">
              <w:t xml:space="preserve">метода </w:t>
            </w:r>
            <w:r>
              <w:t xml:space="preserve">шестиугольного обучения на занятиях </w:t>
            </w:r>
            <w:r w:rsidR="00E7689E">
              <w:t>по дополнительной общеобразовательной общеразвивающей программ</w:t>
            </w:r>
            <w:r w:rsidR="00B93388">
              <w:t>е</w:t>
            </w:r>
            <w:r w:rsidR="00E7689E">
              <w:t xml:space="preserve"> «Бережливые игры»</w:t>
            </w:r>
          </w:p>
        </w:tc>
        <w:tc>
          <w:tcPr>
            <w:tcW w:w="974" w:type="dxa"/>
          </w:tcPr>
          <w:p w14:paraId="19DAF0F6" w14:textId="62E58E33" w:rsidR="00590602" w:rsidRDefault="00A25034" w:rsidP="0027356D">
            <w:pPr>
              <w:pStyle w:val="a3"/>
              <w:ind w:left="0"/>
            </w:pPr>
            <w:r>
              <w:t>8</w:t>
            </w:r>
          </w:p>
        </w:tc>
      </w:tr>
      <w:tr w:rsidR="0027356D" w14:paraId="4D028BFB" w14:textId="77777777" w:rsidTr="00590602">
        <w:tc>
          <w:tcPr>
            <w:tcW w:w="709" w:type="dxa"/>
          </w:tcPr>
          <w:p w14:paraId="7444C07A" w14:textId="3AE066A8" w:rsidR="0027356D" w:rsidRDefault="0027356D" w:rsidP="0027356D">
            <w:pPr>
              <w:pStyle w:val="a3"/>
              <w:ind w:left="0"/>
            </w:pPr>
            <w:r>
              <w:t>4.</w:t>
            </w:r>
          </w:p>
        </w:tc>
        <w:tc>
          <w:tcPr>
            <w:tcW w:w="7229" w:type="dxa"/>
          </w:tcPr>
          <w:p w14:paraId="0C990049" w14:textId="3A17F060" w:rsidR="0027356D" w:rsidRDefault="00AB567F" w:rsidP="0027356D">
            <w:pPr>
              <w:pStyle w:val="a3"/>
              <w:ind w:left="0"/>
            </w:pPr>
            <w:r>
              <w:t>Список литературы для педагога</w:t>
            </w:r>
          </w:p>
        </w:tc>
        <w:tc>
          <w:tcPr>
            <w:tcW w:w="974" w:type="dxa"/>
          </w:tcPr>
          <w:p w14:paraId="64AC9CA6" w14:textId="400D58BC" w:rsidR="0027356D" w:rsidRDefault="00A25034" w:rsidP="0027356D">
            <w:pPr>
              <w:pStyle w:val="a3"/>
              <w:ind w:left="0"/>
            </w:pPr>
            <w:r>
              <w:t>12</w:t>
            </w:r>
          </w:p>
        </w:tc>
      </w:tr>
    </w:tbl>
    <w:p w14:paraId="780FBCAE" w14:textId="77777777" w:rsidR="0027356D" w:rsidRDefault="0027356D" w:rsidP="0027356D">
      <w:pPr>
        <w:pStyle w:val="a3"/>
        <w:spacing w:after="0"/>
        <w:ind w:left="1069"/>
      </w:pPr>
    </w:p>
    <w:p w14:paraId="6C76D7E0" w14:textId="77777777" w:rsidR="0027356D" w:rsidRDefault="0027356D" w:rsidP="0027356D">
      <w:pPr>
        <w:spacing w:after="0"/>
        <w:ind w:firstLine="709"/>
        <w:jc w:val="center"/>
      </w:pPr>
    </w:p>
    <w:p w14:paraId="3642C19E" w14:textId="77777777" w:rsidR="001330F6" w:rsidRDefault="001330F6" w:rsidP="0027356D">
      <w:pPr>
        <w:spacing w:after="0"/>
        <w:ind w:firstLine="709"/>
        <w:jc w:val="center"/>
      </w:pPr>
    </w:p>
    <w:p w14:paraId="4548A9F6" w14:textId="77777777" w:rsidR="001330F6" w:rsidRDefault="001330F6" w:rsidP="0027356D">
      <w:pPr>
        <w:spacing w:after="0"/>
        <w:ind w:firstLine="709"/>
        <w:jc w:val="center"/>
      </w:pPr>
    </w:p>
    <w:p w14:paraId="7FACC896" w14:textId="77777777" w:rsidR="001330F6" w:rsidRDefault="001330F6" w:rsidP="0027356D">
      <w:pPr>
        <w:spacing w:after="0"/>
        <w:ind w:firstLine="709"/>
        <w:jc w:val="center"/>
      </w:pPr>
    </w:p>
    <w:p w14:paraId="3FE28AB9" w14:textId="77777777" w:rsidR="001330F6" w:rsidRDefault="001330F6" w:rsidP="0027356D">
      <w:pPr>
        <w:spacing w:after="0"/>
        <w:ind w:firstLine="709"/>
        <w:jc w:val="center"/>
      </w:pPr>
    </w:p>
    <w:p w14:paraId="5A7BA044" w14:textId="77777777" w:rsidR="001330F6" w:rsidRDefault="001330F6" w:rsidP="0027356D">
      <w:pPr>
        <w:spacing w:after="0"/>
        <w:ind w:firstLine="709"/>
        <w:jc w:val="center"/>
      </w:pPr>
    </w:p>
    <w:p w14:paraId="119C8099" w14:textId="77777777" w:rsidR="001330F6" w:rsidRDefault="001330F6" w:rsidP="0027356D">
      <w:pPr>
        <w:spacing w:after="0"/>
        <w:ind w:firstLine="709"/>
        <w:jc w:val="center"/>
      </w:pPr>
    </w:p>
    <w:p w14:paraId="1FF3865D" w14:textId="77777777" w:rsidR="001330F6" w:rsidRDefault="001330F6" w:rsidP="0027356D">
      <w:pPr>
        <w:spacing w:after="0"/>
        <w:ind w:firstLine="709"/>
        <w:jc w:val="center"/>
      </w:pPr>
    </w:p>
    <w:p w14:paraId="4537650F" w14:textId="77777777" w:rsidR="001330F6" w:rsidRDefault="001330F6" w:rsidP="0027356D">
      <w:pPr>
        <w:spacing w:after="0"/>
        <w:ind w:firstLine="709"/>
        <w:jc w:val="center"/>
      </w:pPr>
    </w:p>
    <w:p w14:paraId="47114247" w14:textId="77777777" w:rsidR="001330F6" w:rsidRDefault="001330F6" w:rsidP="0027356D">
      <w:pPr>
        <w:spacing w:after="0"/>
        <w:ind w:firstLine="709"/>
        <w:jc w:val="center"/>
      </w:pPr>
    </w:p>
    <w:p w14:paraId="382ECBC4" w14:textId="77777777" w:rsidR="001330F6" w:rsidRDefault="001330F6" w:rsidP="0027356D">
      <w:pPr>
        <w:spacing w:after="0"/>
        <w:ind w:firstLine="709"/>
        <w:jc w:val="center"/>
      </w:pPr>
    </w:p>
    <w:p w14:paraId="58DCADAC" w14:textId="77777777" w:rsidR="001330F6" w:rsidRDefault="001330F6" w:rsidP="0027356D">
      <w:pPr>
        <w:spacing w:after="0"/>
        <w:ind w:firstLine="709"/>
        <w:jc w:val="center"/>
      </w:pPr>
    </w:p>
    <w:p w14:paraId="775FBC83" w14:textId="77777777" w:rsidR="001330F6" w:rsidRDefault="001330F6" w:rsidP="0027356D">
      <w:pPr>
        <w:spacing w:after="0"/>
        <w:ind w:firstLine="709"/>
        <w:jc w:val="center"/>
      </w:pPr>
    </w:p>
    <w:p w14:paraId="783EA95F" w14:textId="77777777" w:rsidR="001330F6" w:rsidRDefault="001330F6" w:rsidP="0027356D">
      <w:pPr>
        <w:spacing w:after="0"/>
        <w:ind w:firstLine="709"/>
        <w:jc w:val="center"/>
      </w:pPr>
    </w:p>
    <w:p w14:paraId="411524DA" w14:textId="77777777" w:rsidR="001330F6" w:rsidRDefault="001330F6" w:rsidP="0027356D">
      <w:pPr>
        <w:spacing w:after="0"/>
        <w:ind w:firstLine="709"/>
        <w:jc w:val="center"/>
      </w:pPr>
    </w:p>
    <w:p w14:paraId="4DC4DCF7" w14:textId="77777777" w:rsidR="001330F6" w:rsidRDefault="001330F6" w:rsidP="0027356D">
      <w:pPr>
        <w:spacing w:after="0"/>
        <w:ind w:firstLine="709"/>
        <w:jc w:val="center"/>
      </w:pPr>
    </w:p>
    <w:p w14:paraId="70047570" w14:textId="77777777" w:rsidR="001330F6" w:rsidRDefault="001330F6" w:rsidP="0027356D">
      <w:pPr>
        <w:spacing w:after="0"/>
        <w:ind w:firstLine="709"/>
        <w:jc w:val="center"/>
      </w:pPr>
    </w:p>
    <w:p w14:paraId="66D14155" w14:textId="77777777" w:rsidR="001330F6" w:rsidRDefault="001330F6" w:rsidP="0027356D">
      <w:pPr>
        <w:spacing w:after="0"/>
        <w:ind w:firstLine="709"/>
        <w:jc w:val="center"/>
      </w:pPr>
    </w:p>
    <w:p w14:paraId="79DDBF06" w14:textId="77777777" w:rsidR="001330F6" w:rsidRDefault="001330F6" w:rsidP="0027356D">
      <w:pPr>
        <w:spacing w:after="0"/>
        <w:ind w:firstLine="709"/>
        <w:jc w:val="center"/>
      </w:pPr>
    </w:p>
    <w:p w14:paraId="659DC405" w14:textId="77777777" w:rsidR="001330F6" w:rsidRDefault="001330F6" w:rsidP="0027356D">
      <w:pPr>
        <w:spacing w:after="0"/>
        <w:ind w:firstLine="709"/>
        <w:jc w:val="center"/>
      </w:pPr>
    </w:p>
    <w:p w14:paraId="73BB480D" w14:textId="77777777" w:rsidR="001330F6" w:rsidRDefault="001330F6" w:rsidP="0027356D">
      <w:pPr>
        <w:spacing w:after="0"/>
        <w:ind w:firstLine="709"/>
        <w:jc w:val="center"/>
      </w:pPr>
    </w:p>
    <w:p w14:paraId="01B2485E" w14:textId="77777777" w:rsidR="001330F6" w:rsidRDefault="001330F6" w:rsidP="0027356D">
      <w:pPr>
        <w:spacing w:after="0"/>
        <w:ind w:firstLine="709"/>
        <w:jc w:val="center"/>
      </w:pPr>
    </w:p>
    <w:p w14:paraId="178DF32F" w14:textId="77777777" w:rsidR="001330F6" w:rsidRDefault="001330F6" w:rsidP="0027356D">
      <w:pPr>
        <w:spacing w:after="0"/>
        <w:ind w:firstLine="709"/>
        <w:jc w:val="center"/>
      </w:pPr>
    </w:p>
    <w:p w14:paraId="7A3F82A8" w14:textId="77777777" w:rsidR="001330F6" w:rsidRDefault="001330F6" w:rsidP="0027356D">
      <w:pPr>
        <w:spacing w:after="0"/>
        <w:ind w:firstLine="709"/>
        <w:jc w:val="center"/>
      </w:pPr>
    </w:p>
    <w:p w14:paraId="7BEA039D" w14:textId="77777777" w:rsidR="001330F6" w:rsidRDefault="001330F6" w:rsidP="0027356D">
      <w:pPr>
        <w:spacing w:after="0"/>
        <w:ind w:firstLine="709"/>
        <w:jc w:val="center"/>
      </w:pPr>
    </w:p>
    <w:p w14:paraId="2BEE8339" w14:textId="77777777" w:rsidR="001330F6" w:rsidRDefault="001330F6" w:rsidP="0027356D">
      <w:pPr>
        <w:spacing w:after="0"/>
        <w:ind w:firstLine="709"/>
        <w:jc w:val="center"/>
      </w:pPr>
    </w:p>
    <w:p w14:paraId="6FBB270A" w14:textId="77777777" w:rsidR="001330F6" w:rsidRDefault="001330F6" w:rsidP="0027356D">
      <w:pPr>
        <w:spacing w:after="0"/>
        <w:ind w:firstLine="709"/>
        <w:jc w:val="center"/>
      </w:pPr>
    </w:p>
    <w:p w14:paraId="1272833D" w14:textId="77777777" w:rsidR="001330F6" w:rsidRDefault="001330F6" w:rsidP="0027356D">
      <w:pPr>
        <w:spacing w:after="0"/>
        <w:ind w:firstLine="709"/>
        <w:jc w:val="center"/>
      </w:pPr>
    </w:p>
    <w:p w14:paraId="72EBFCE7" w14:textId="77777777" w:rsidR="001330F6" w:rsidRDefault="001330F6" w:rsidP="0027356D">
      <w:pPr>
        <w:spacing w:after="0"/>
        <w:ind w:firstLine="709"/>
        <w:jc w:val="center"/>
      </w:pPr>
    </w:p>
    <w:p w14:paraId="0321504B" w14:textId="77777777" w:rsidR="001330F6" w:rsidRDefault="001330F6" w:rsidP="0027356D">
      <w:pPr>
        <w:spacing w:after="0"/>
        <w:ind w:firstLine="709"/>
        <w:jc w:val="center"/>
      </w:pPr>
    </w:p>
    <w:p w14:paraId="3ADB4B9A" w14:textId="77777777" w:rsidR="001330F6" w:rsidRDefault="001330F6" w:rsidP="0027356D">
      <w:pPr>
        <w:spacing w:after="0"/>
        <w:ind w:firstLine="709"/>
        <w:jc w:val="center"/>
      </w:pPr>
    </w:p>
    <w:p w14:paraId="5C99FC36" w14:textId="77777777" w:rsidR="001330F6" w:rsidRDefault="001330F6" w:rsidP="0027356D">
      <w:pPr>
        <w:spacing w:after="0"/>
        <w:ind w:firstLine="709"/>
        <w:jc w:val="center"/>
      </w:pPr>
    </w:p>
    <w:p w14:paraId="6E32B770" w14:textId="77777777" w:rsidR="0014012A" w:rsidRDefault="0014012A" w:rsidP="0014012A">
      <w:pPr>
        <w:spacing w:after="0"/>
        <w:ind w:firstLine="709"/>
        <w:jc w:val="center"/>
        <w:rPr>
          <w:b/>
          <w:bCs/>
        </w:rPr>
      </w:pPr>
    </w:p>
    <w:p w14:paraId="61132E32" w14:textId="77777777" w:rsidR="0014012A" w:rsidRDefault="0014012A" w:rsidP="0014012A">
      <w:pPr>
        <w:spacing w:after="0"/>
        <w:ind w:firstLine="709"/>
        <w:jc w:val="center"/>
        <w:rPr>
          <w:b/>
          <w:bCs/>
        </w:rPr>
      </w:pPr>
    </w:p>
    <w:p w14:paraId="31E96CE6" w14:textId="5BA301CD" w:rsidR="0014012A" w:rsidRPr="00E7689E" w:rsidRDefault="0027356D" w:rsidP="00E7689E">
      <w:pPr>
        <w:pStyle w:val="a3"/>
        <w:numPr>
          <w:ilvl w:val="0"/>
          <w:numId w:val="9"/>
        </w:numPr>
        <w:spacing w:after="0"/>
        <w:jc w:val="center"/>
        <w:rPr>
          <w:b/>
          <w:bCs/>
        </w:rPr>
      </w:pPr>
      <w:r w:rsidRPr="00E7689E">
        <w:rPr>
          <w:b/>
          <w:bCs/>
        </w:rPr>
        <w:lastRenderedPageBreak/>
        <w:t>Аннотация</w:t>
      </w:r>
      <w:r w:rsidR="0014012A" w:rsidRPr="00E7689E">
        <w:rPr>
          <w:b/>
          <w:bCs/>
        </w:rPr>
        <w:t xml:space="preserve">                                                                                                                                             </w:t>
      </w:r>
    </w:p>
    <w:p w14:paraId="1D3A088A" w14:textId="77777777" w:rsidR="00E7689E" w:rsidRDefault="0014012A" w:rsidP="006059AE">
      <w:pPr>
        <w:spacing w:after="0"/>
        <w:ind w:firstLine="709"/>
        <w:jc w:val="both"/>
        <w:rPr>
          <w:szCs w:val="28"/>
        </w:rPr>
      </w:pPr>
      <w:r w:rsidRPr="0014012A">
        <w:rPr>
          <w:szCs w:val="28"/>
        </w:rPr>
        <w:t xml:space="preserve">Метод шестигранного (шестиугольного) обучения сегодня активно используется в ряде школ Великобритании. Автором данной методики является англичанин, учитель истории Рассел </w:t>
      </w:r>
      <w:proofErr w:type="spellStart"/>
      <w:r w:rsidRPr="0014012A">
        <w:rPr>
          <w:szCs w:val="28"/>
        </w:rPr>
        <w:t>Тарр</w:t>
      </w:r>
      <w:proofErr w:type="spellEnd"/>
      <w:r w:rsidRPr="0014012A">
        <w:rPr>
          <w:szCs w:val="28"/>
        </w:rPr>
        <w:t>.</w:t>
      </w:r>
      <w:r>
        <w:rPr>
          <w:szCs w:val="28"/>
        </w:rPr>
        <w:t xml:space="preserve"> </w:t>
      </w:r>
      <w:r w:rsidRPr="0014012A">
        <w:rPr>
          <w:szCs w:val="28"/>
        </w:rPr>
        <w:t xml:space="preserve">Целью этого метода является формирование у учащихся мотивации к обучению, пробуждение исследовательской, творческой активности, самостоятельности. Этот метод позволяет задействовать уже имеющиеся у учащихся знания, создать условия для осмысления нового материала в активной форме, что приводит к повышению эффективности занятий. </w:t>
      </w:r>
    </w:p>
    <w:p w14:paraId="76FEE36E" w14:textId="296146FE" w:rsidR="006059AE" w:rsidRDefault="006059AE" w:rsidP="006059AE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 xml:space="preserve">Особенно эффективно метод шестиугольного обучения работает при подаче сложного </w:t>
      </w:r>
      <w:r w:rsidR="00E7689E">
        <w:rPr>
          <w:szCs w:val="28"/>
        </w:rPr>
        <w:t xml:space="preserve">теоретического </w:t>
      </w:r>
      <w:r>
        <w:rPr>
          <w:szCs w:val="28"/>
        </w:rPr>
        <w:t>материала</w:t>
      </w:r>
      <w:r w:rsidR="00E7689E">
        <w:rPr>
          <w:szCs w:val="28"/>
        </w:rPr>
        <w:t>.</w:t>
      </w:r>
      <w:r>
        <w:rPr>
          <w:szCs w:val="28"/>
        </w:rPr>
        <w:t xml:space="preserve"> </w:t>
      </w:r>
      <w:r w:rsidR="00E7689E">
        <w:rPr>
          <w:szCs w:val="28"/>
        </w:rPr>
        <w:t>Н</w:t>
      </w:r>
      <w:r>
        <w:rPr>
          <w:szCs w:val="28"/>
        </w:rPr>
        <w:t xml:space="preserve">апример, </w:t>
      </w:r>
      <w:r w:rsidR="00B93388">
        <w:rPr>
          <w:szCs w:val="28"/>
        </w:rPr>
        <w:t xml:space="preserve">в данной методической разработке описаны примеры применения метода </w:t>
      </w:r>
      <w:r w:rsidR="00E7689E">
        <w:rPr>
          <w:szCs w:val="28"/>
        </w:rPr>
        <w:t xml:space="preserve">при реализации </w:t>
      </w:r>
      <w:r w:rsidR="00E7689E" w:rsidRPr="00E7689E">
        <w:t xml:space="preserve"> </w:t>
      </w:r>
      <w:r w:rsidR="00E7689E">
        <w:t>дополнительной общеобразовательной общеразвивающей программы «Бережливые игры»</w:t>
      </w:r>
      <w:r w:rsidR="00E7689E">
        <w:rPr>
          <w:szCs w:val="28"/>
        </w:rPr>
        <w:t>.</w:t>
      </w:r>
    </w:p>
    <w:p w14:paraId="129A75F8" w14:textId="1A8E3938" w:rsidR="006059AE" w:rsidRPr="006059AE" w:rsidRDefault="006059AE" w:rsidP="006059AE">
      <w:pPr>
        <w:spacing w:after="0"/>
        <w:ind w:firstLine="709"/>
        <w:jc w:val="both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6059A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Методическое пособие адресовано 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педагогам дополнительного образования и учителям, продвигающим бережливые технологии в образовании</w:t>
      </w:r>
      <w:r w:rsidRPr="006059A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однако, им могут пользоваться преподаватели и других</w:t>
      </w:r>
      <w:r w:rsidRPr="006059A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предметов.</w:t>
      </w:r>
    </w:p>
    <w:p w14:paraId="0B605FE2" w14:textId="27DFF401" w:rsidR="0014012A" w:rsidRDefault="0014012A" w:rsidP="0014012A">
      <w:pPr>
        <w:jc w:val="both"/>
        <w:rPr>
          <w:szCs w:val="28"/>
        </w:rPr>
      </w:pPr>
    </w:p>
    <w:p w14:paraId="3C70B9CF" w14:textId="210F98D9" w:rsidR="0014012A" w:rsidRDefault="0014012A" w:rsidP="0014012A">
      <w:pPr>
        <w:spacing w:after="0"/>
        <w:ind w:firstLine="709"/>
        <w:jc w:val="both"/>
        <w:rPr>
          <w:b/>
          <w:bCs/>
          <w:szCs w:val="28"/>
        </w:rPr>
      </w:pPr>
    </w:p>
    <w:p w14:paraId="695D5B72" w14:textId="6C001B0E" w:rsidR="0041214A" w:rsidRPr="00E7689E" w:rsidRDefault="0041214A" w:rsidP="00A25034">
      <w:pPr>
        <w:pStyle w:val="a3"/>
        <w:pageBreakBefore/>
        <w:numPr>
          <w:ilvl w:val="0"/>
          <w:numId w:val="9"/>
        </w:numPr>
        <w:spacing w:after="0"/>
        <w:ind w:left="1066" w:hanging="357"/>
        <w:jc w:val="center"/>
        <w:rPr>
          <w:szCs w:val="28"/>
        </w:rPr>
      </w:pPr>
      <w:r w:rsidRPr="00E7689E">
        <w:rPr>
          <w:b/>
          <w:bCs/>
          <w:szCs w:val="28"/>
        </w:rPr>
        <w:lastRenderedPageBreak/>
        <w:t>Введение</w:t>
      </w:r>
    </w:p>
    <w:p w14:paraId="69912282" w14:textId="3CEC2ADC" w:rsidR="002E03CC" w:rsidRDefault="008E0748" w:rsidP="00E7689E">
      <w:pPr>
        <w:spacing w:after="0"/>
        <w:jc w:val="both"/>
        <w:rPr>
          <w:szCs w:val="28"/>
        </w:rPr>
      </w:pPr>
      <w:r>
        <w:rPr>
          <w:szCs w:val="28"/>
        </w:rPr>
        <w:tab/>
      </w:r>
      <w:r w:rsidR="00B87D90">
        <w:rPr>
          <w:szCs w:val="28"/>
        </w:rPr>
        <w:t>В</w:t>
      </w:r>
      <w:r w:rsidR="002E03CC" w:rsidRPr="002E03CC">
        <w:rPr>
          <w:szCs w:val="28"/>
        </w:rPr>
        <w:t xml:space="preserve">неурочная работа </w:t>
      </w:r>
      <w:r w:rsidR="00B87D90">
        <w:rPr>
          <w:szCs w:val="28"/>
        </w:rPr>
        <w:t>педагога</w:t>
      </w:r>
      <w:r w:rsidR="002E03CC">
        <w:rPr>
          <w:szCs w:val="28"/>
        </w:rPr>
        <w:t xml:space="preserve"> </w:t>
      </w:r>
      <w:r w:rsidR="002E03CC" w:rsidRPr="002E03CC">
        <w:rPr>
          <w:szCs w:val="28"/>
        </w:rPr>
        <w:t>должна быть направлена на формирование у учащихся познавательного</w:t>
      </w:r>
      <w:r w:rsidR="002E03CC">
        <w:rPr>
          <w:szCs w:val="28"/>
        </w:rPr>
        <w:t xml:space="preserve"> </w:t>
      </w:r>
      <w:r w:rsidR="002E03CC" w:rsidRPr="002E03CC">
        <w:rPr>
          <w:szCs w:val="28"/>
        </w:rPr>
        <w:t xml:space="preserve">интереса, потребности узнавать что-то новое. </w:t>
      </w:r>
      <w:r w:rsidR="002E03CC" w:rsidRPr="002E03C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основу Федерального государственного образовательного стандарта</w:t>
      </w:r>
      <w:r w:rsidR="002E03CC" w:rsidRPr="002E03C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положен системно-деятельностный подход, при котором главное место</w:t>
      </w:r>
      <w:r w:rsidR="002E03CC" w:rsidRPr="002E03C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отводится активной и разносторонней, самостоятельной познавательной</w:t>
      </w:r>
      <w:r w:rsidR="002E03CC" w:rsidRPr="002E03C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деятельности школьника. Ученик должен быть вовлечен</w:t>
      </w:r>
      <w:r w:rsidR="002E03CC" w:rsidRPr="002E03C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в процесс обучения, учиться логически мыслить, сопоставлять,</w:t>
      </w:r>
      <w:r w:rsidR="002E03CC" w:rsidRPr="002E03C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классифицировать, обобщать. Педагог должен так спроектировать учебное занятие, подобрать такие методы и приемы работы, чтобы пробудить в учениках исследовательскую, творческую активность, задействовать уже имеющиеся знания, представить условия для осмысления нового материала. </w:t>
      </w:r>
      <w:r w:rsidR="002E03CC" w:rsidRPr="002E03CC">
        <w:rPr>
          <w:szCs w:val="28"/>
        </w:rPr>
        <w:t xml:space="preserve">Современный педагогический процесс ориентирован на индивидуальный подход к каждому ученику, развитие в ребёнке его лучших качеств, учитывая особенности его личности. Одним из важнейших направление работы учителя является развитие критического мышления учащихся. </w:t>
      </w:r>
    </w:p>
    <w:p w14:paraId="3B40DD15" w14:textId="2478BA56" w:rsidR="00590602" w:rsidRPr="00590602" w:rsidRDefault="00590602" w:rsidP="00E7689E">
      <w:pPr>
        <w:spacing w:after="0"/>
        <w:ind w:firstLine="709"/>
        <w:jc w:val="both"/>
        <w:rPr>
          <w:rFonts w:cs="Times New Roman"/>
          <w:iCs/>
          <w:szCs w:val="28"/>
        </w:rPr>
      </w:pPr>
      <w:r w:rsidRPr="00590602">
        <w:rPr>
          <w:rFonts w:cs="Times New Roman"/>
          <w:iCs/>
          <w:szCs w:val="28"/>
        </w:rPr>
        <w:t xml:space="preserve">Цель </w:t>
      </w:r>
      <w:r>
        <w:rPr>
          <w:rFonts w:cs="Times New Roman"/>
          <w:iCs/>
          <w:szCs w:val="28"/>
        </w:rPr>
        <w:t>данной методической разработки</w:t>
      </w:r>
      <w:r w:rsidRPr="00590602">
        <w:rPr>
          <w:rFonts w:cs="Times New Roman"/>
          <w:iCs/>
          <w:szCs w:val="28"/>
        </w:rPr>
        <w:t xml:space="preserve"> - познакомить </w:t>
      </w:r>
      <w:r>
        <w:rPr>
          <w:rFonts w:cs="Times New Roman"/>
          <w:iCs/>
          <w:szCs w:val="28"/>
        </w:rPr>
        <w:t xml:space="preserve">педагогов </w:t>
      </w:r>
      <w:r w:rsidRPr="00590602">
        <w:rPr>
          <w:rFonts w:cs="Times New Roman"/>
          <w:iCs/>
          <w:szCs w:val="28"/>
        </w:rPr>
        <w:t xml:space="preserve">и создать условия </w:t>
      </w:r>
      <w:r>
        <w:rPr>
          <w:rFonts w:cs="Times New Roman"/>
          <w:iCs/>
          <w:szCs w:val="28"/>
        </w:rPr>
        <w:t xml:space="preserve">для </w:t>
      </w:r>
      <w:r w:rsidRPr="00590602">
        <w:rPr>
          <w:rFonts w:cs="Times New Roman"/>
          <w:iCs/>
          <w:szCs w:val="28"/>
        </w:rPr>
        <w:t>практическо</w:t>
      </w:r>
      <w:r>
        <w:rPr>
          <w:rFonts w:cs="Times New Roman"/>
          <w:iCs/>
          <w:szCs w:val="28"/>
        </w:rPr>
        <w:t>го</w:t>
      </w:r>
      <w:r w:rsidRPr="00590602">
        <w:rPr>
          <w:rFonts w:cs="Times New Roman"/>
          <w:iCs/>
          <w:szCs w:val="28"/>
        </w:rPr>
        <w:t xml:space="preserve"> использовани</w:t>
      </w:r>
      <w:r>
        <w:rPr>
          <w:rFonts w:cs="Times New Roman"/>
          <w:iCs/>
          <w:szCs w:val="28"/>
        </w:rPr>
        <w:t>я</w:t>
      </w:r>
      <w:r w:rsidRPr="00590602">
        <w:rPr>
          <w:rFonts w:cs="Times New Roman"/>
          <w:iCs/>
          <w:szCs w:val="28"/>
        </w:rPr>
        <w:t xml:space="preserve"> метода шестиугольного обучения в начальных классах. </w:t>
      </w:r>
    </w:p>
    <w:p w14:paraId="4EFBE93C" w14:textId="1830848B" w:rsidR="00B87D90" w:rsidRPr="007F044E" w:rsidRDefault="00B87D90" w:rsidP="00DC502B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Метод шестиугольного обучения - э</w:t>
      </w:r>
      <w:r w:rsidRPr="00B87D90">
        <w:rPr>
          <w:rFonts w:cs="Times New Roman"/>
          <w:szCs w:val="28"/>
        </w:rPr>
        <w:t>то наиболее эффективн</w:t>
      </w:r>
      <w:r w:rsidR="00590602">
        <w:rPr>
          <w:rFonts w:cs="Times New Roman"/>
          <w:szCs w:val="28"/>
        </w:rPr>
        <w:t>ый</w:t>
      </w:r>
      <w:r w:rsidRPr="00B87D90">
        <w:rPr>
          <w:rFonts w:cs="Times New Roman"/>
          <w:szCs w:val="28"/>
        </w:rPr>
        <w:t xml:space="preserve"> и нагляд</w:t>
      </w:r>
      <w:r w:rsidR="00590602">
        <w:rPr>
          <w:rFonts w:cs="Times New Roman"/>
          <w:szCs w:val="28"/>
        </w:rPr>
        <w:t>ный</w:t>
      </w:r>
      <w:r w:rsidR="00590602">
        <w:rPr>
          <w:rFonts w:cs="Times New Roman"/>
          <w:szCs w:val="28"/>
        </w:rPr>
        <w:tab/>
        <w:t>способ</w:t>
      </w:r>
      <w:r w:rsidRPr="00B87D90">
        <w:rPr>
          <w:rFonts w:cs="Times New Roman"/>
          <w:szCs w:val="28"/>
        </w:rPr>
        <w:t xml:space="preserve"> визуализаци</w:t>
      </w:r>
      <w:r w:rsidR="00590602">
        <w:rPr>
          <w:rFonts w:cs="Times New Roman"/>
          <w:szCs w:val="28"/>
        </w:rPr>
        <w:t>и</w:t>
      </w:r>
      <w:r w:rsidRPr="00B87D90">
        <w:rPr>
          <w:rFonts w:cs="Times New Roman"/>
          <w:szCs w:val="28"/>
        </w:rPr>
        <w:t xml:space="preserve"> учебного материала</w:t>
      </w:r>
      <w:r>
        <w:rPr>
          <w:rFonts w:cs="Times New Roman"/>
          <w:szCs w:val="28"/>
        </w:rPr>
        <w:t>.</w:t>
      </w:r>
    </w:p>
    <w:p w14:paraId="5158D418" w14:textId="36B4881C" w:rsidR="00343DC4" w:rsidRPr="00E7689E" w:rsidRDefault="00343DC4" w:rsidP="00A25034">
      <w:pPr>
        <w:pStyle w:val="a3"/>
        <w:pageBreakBefore/>
        <w:numPr>
          <w:ilvl w:val="0"/>
          <w:numId w:val="9"/>
        </w:numPr>
        <w:spacing w:after="0"/>
        <w:ind w:left="1066" w:hanging="357"/>
        <w:jc w:val="center"/>
        <w:rPr>
          <w:b/>
          <w:bCs/>
        </w:rPr>
      </w:pPr>
      <w:r w:rsidRPr="00E7689E">
        <w:rPr>
          <w:b/>
          <w:bCs/>
        </w:rPr>
        <w:lastRenderedPageBreak/>
        <w:t>Основная часть</w:t>
      </w:r>
    </w:p>
    <w:p w14:paraId="6F4C2BC7" w14:textId="713505DA" w:rsidR="00E7689E" w:rsidRPr="00E7689E" w:rsidRDefault="00E7689E" w:rsidP="00E7689E">
      <w:pPr>
        <w:pStyle w:val="a3"/>
        <w:numPr>
          <w:ilvl w:val="1"/>
          <w:numId w:val="9"/>
        </w:numPr>
        <w:jc w:val="center"/>
        <w:rPr>
          <w:b/>
          <w:bCs/>
        </w:rPr>
      </w:pPr>
      <w:r w:rsidRPr="00E7689E">
        <w:rPr>
          <w:b/>
          <w:bCs/>
        </w:rPr>
        <w:t>Что такое метод шестиугольного обучения</w:t>
      </w:r>
    </w:p>
    <w:p w14:paraId="61D1761E" w14:textId="77777777" w:rsidR="0051287B" w:rsidRPr="00A25034" w:rsidRDefault="0051287B" w:rsidP="00A25034">
      <w:pPr>
        <w:spacing w:after="0"/>
        <w:jc w:val="both"/>
        <w:rPr>
          <w:rFonts w:cs="Times New Roman"/>
          <w:szCs w:val="28"/>
        </w:rPr>
      </w:pPr>
      <w:r w:rsidRPr="00A25034">
        <w:rPr>
          <w:rFonts w:cs="Times New Roman"/>
          <w:szCs w:val="28"/>
        </w:rPr>
        <w:t>История возникновения метода восходит к математической игре «</w:t>
      </w:r>
      <w:proofErr w:type="spellStart"/>
      <w:r w:rsidRPr="00A25034">
        <w:rPr>
          <w:rFonts w:cs="Times New Roman"/>
          <w:szCs w:val="28"/>
        </w:rPr>
        <w:t>Гекс</w:t>
      </w:r>
      <w:proofErr w:type="spellEnd"/>
      <w:r w:rsidRPr="00A25034">
        <w:rPr>
          <w:rFonts w:cs="Times New Roman"/>
          <w:szCs w:val="28"/>
        </w:rPr>
        <w:t xml:space="preserve">». Это математическая игра на ромбической доске, имеющей гексагональную сетку. Её придумали независимо друг от друга 2 человека— Пит Хейн в Дании (1942) и Джон Нэш в США (1948). В 1942 году Пит Хейн размышлял над одной из важнейших математических проблем, и ему пришла в голову идея игры в </w:t>
      </w:r>
      <w:proofErr w:type="spellStart"/>
      <w:r w:rsidRPr="00A25034">
        <w:rPr>
          <w:rFonts w:cs="Times New Roman"/>
          <w:szCs w:val="28"/>
        </w:rPr>
        <w:t>гекс</w:t>
      </w:r>
      <w:proofErr w:type="spellEnd"/>
      <w:r w:rsidRPr="00A25034">
        <w:rPr>
          <w:rFonts w:cs="Times New Roman"/>
          <w:szCs w:val="28"/>
        </w:rPr>
        <w:t>. Идея игры так его увлекла, что Пит Хейн рассказал о ней своим слушателям во время лекции. Игра заинтересовала не только автора, и вскоре её правила опубликовала газета «</w:t>
      </w:r>
      <w:proofErr w:type="spellStart"/>
      <w:r w:rsidRPr="00A25034">
        <w:rPr>
          <w:rFonts w:cs="Times New Roman"/>
          <w:szCs w:val="28"/>
        </w:rPr>
        <w:t>Политикен</w:t>
      </w:r>
      <w:proofErr w:type="spellEnd"/>
      <w:r w:rsidRPr="00A25034">
        <w:rPr>
          <w:rFonts w:cs="Times New Roman"/>
          <w:szCs w:val="28"/>
        </w:rPr>
        <w:t xml:space="preserve">». Постепенно игра завоёвывала интерес в стране, и </w:t>
      </w:r>
      <w:proofErr w:type="spellStart"/>
      <w:r w:rsidRPr="00A25034">
        <w:rPr>
          <w:rFonts w:cs="Times New Roman"/>
          <w:szCs w:val="28"/>
        </w:rPr>
        <w:t>гекс</w:t>
      </w:r>
      <w:proofErr w:type="spellEnd"/>
      <w:r w:rsidRPr="00A25034">
        <w:rPr>
          <w:rFonts w:cs="Times New Roman"/>
          <w:szCs w:val="28"/>
        </w:rPr>
        <w:t xml:space="preserve"> стал очень популярным в Дании. </w:t>
      </w:r>
      <w:proofErr w:type="spellStart"/>
      <w:r w:rsidRPr="00A25034">
        <w:rPr>
          <w:rFonts w:cs="Times New Roman"/>
          <w:szCs w:val="28"/>
        </w:rPr>
        <w:t>Гекс</w:t>
      </w:r>
      <w:proofErr w:type="spellEnd"/>
      <w:r w:rsidRPr="00A25034">
        <w:rPr>
          <w:rFonts w:cs="Times New Roman"/>
          <w:szCs w:val="28"/>
        </w:rPr>
        <w:t xml:space="preserve"> в то время называли «Многоугольники» и играли в эту игру ещё не на досках, а на бумаге. Для того чтобы облегчить создание игрового поля, многие фирмы стали изготавливать специальные блокноты для игры с заранее напечатанными изображениями досок и продавать их любителям игры. </w:t>
      </w:r>
    </w:p>
    <w:p w14:paraId="51D2E148" w14:textId="061E6ECB" w:rsidR="0051287B" w:rsidRPr="00AA3A03" w:rsidRDefault="0051287B" w:rsidP="0051287B">
      <w:pPr>
        <w:spacing w:after="0"/>
        <w:ind w:firstLine="709"/>
        <w:jc w:val="both"/>
        <w:rPr>
          <w:rFonts w:cs="Times New Roman"/>
          <w:bCs/>
          <w:szCs w:val="28"/>
        </w:rPr>
      </w:pPr>
      <w:r w:rsidRPr="0051287B">
        <w:rPr>
          <w:rFonts w:cs="Times New Roman"/>
          <w:szCs w:val="28"/>
        </w:rPr>
        <w:t xml:space="preserve">Автор методики шестиугольного обучения, учитель истории Рассел </w:t>
      </w:r>
      <w:proofErr w:type="spellStart"/>
      <w:r w:rsidRPr="0051287B">
        <w:rPr>
          <w:rFonts w:cs="Times New Roman"/>
          <w:szCs w:val="28"/>
        </w:rPr>
        <w:t>Тарр</w:t>
      </w:r>
      <w:proofErr w:type="spellEnd"/>
      <w:r w:rsidRPr="0051287B">
        <w:rPr>
          <w:rFonts w:cs="Times New Roman"/>
          <w:szCs w:val="28"/>
        </w:rPr>
        <w:t xml:space="preserve"> для того, чтобы облегчить распечатку шестиугольников, создал шаблон, которым может воспользоваться каждый учитель (</w:t>
      </w:r>
      <w:hyperlink r:id="rId7" w:history="1">
        <w:r w:rsidRPr="005C5C96">
          <w:rPr>
            <w:rStyle w:val="aa"/>
            <w:rFonts w:cs="Times New Roman"/>
            <w:szCs w:val="28"/>
          </w:rPr>
          <w:t>https://www.classtools.net/hexagon/</w:t>
        </w:r>
      </w:hyperlink>
      <w:r w:rsidRPr="0051287B">
        <w:rPr>
          <w:rFonts w:cs="Times New Roman"/>
          <w:szCs w:val="28"/>
        </w:rPr>
        <w:t>).</w:t>
      </w:r>
      <w:r>
        <w:rPr>
          <w:rFonts w:cs="Times New Roman"/>
          <w:szCs w:val="28"/>
        </w:rPr>
        <w:t xml:space="preserve"> </w:t>
      </w:r>
      <w:r w:rsidRPr="0051287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Метод шестигранного обучения позволяет сэкономить полезное</w:t>
      </w:r>
      <w:r w:rsidRPr="0051287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пространство (парта), строительный материал (бумага) и труд учащихся.</w:t>
      </w:r>
      <w:r w:rsidRPr="0051287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  <w:r>
        <w:rPr>
          <w:rFonts w:cs="Times New Roman"/>
          <w:bCs/>
          <w:i/>
          <w:iCs/>
          <w:szCs w:val="28"/>
        </w:rPr>
        <w:t xml:space="preserve">          </w:t>
      </w:r>
      <w:r w:rsidRPr="00AA3A03">
        <w:rPr>
          <w:rFonts w:cs="Times New Roman"/>
          <w:bCs/>
          <w:i/>
          <w:iCs/>
          <w:szCs w:val="28"/>
        </w:rPr>
        <w:t>Использование данной методики в работе позволяет:</w:t>
      </w:r>
    </w:p>
    <w:p w14:paraId="2219627F" w14:textId="77777777" w:rsidR="0051287B" w:rsidRPr="00AA3A03" w:rsidRDefault="0051287B" w:rsidP="0051287B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AA3A03">
        <w:rPr>
          <w:rFonts w:cs="Times New Roman"/>
          <w:bCs/>
          <w:szCs w:val="28"/>
        </w:rPr>
        <w:t>за определенное время обобщить и систематизировать материал;</w:t>
      </w:r>
    </w:p>
    <w:p w14:paraId="42E465B9" w14:textId="77777777" w:rsidR="0051287B" w:rsidRPr="00AA3A03" w:rsidRDefault="0051287B" w:rsidP="0051287B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AA3A03">
        <w:rPr>
          <w:rFonts w:cs="Times New Roman"/>
          <w:bCs/>
          <w:szCs w:val="28"/>
        </w:rPr>
        <w:t xml:space="preserve">устанавливать связи между понятиями и событиями, искать доказательства и </w:t>
      </w:r>
      <w:r>
        <w:rPr>
          <w:rFonts w:cs="Times New Roman"/>
          <w:bCs/>
          <w:szCs w:val="28"/>
        </w:rPr>
        <w:t xml:space="preserve">- </w:t>
      </w:r>
      <w:r w:rsidRPr="00AA3A03">
        <w:rPr>
          <w:rFonts w:cs="Times New Roman"/>
          <w:bCs/>
          <w:szCs w:val="28"/>
        </w:rPr>
        <w:t>выстраивать алгоритмы;</w:t>
      </w:r>
    </w:p>
    <w:p w14:paraId="4F1F3DE7" w14:textId="77777777" w:rsidR="0051287B" w:rsidRPr="00AA3A03" w:rsidRDefault="0051287B" w:rsidP="0051287B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AA3A03">
        <w:rPr>
          <w:rFonts w:cs="Times New Roman"/>
          <w:bCs/>
          <w:szCs w:val="28"/>
        </w:rPr>
        <w:t>активизировать деятельность учащихся на уроке;</w:t>
      </w:r>
    </w:p>
    <w:p w14:paraId="7C969CA2" w14:textId="77777777" w:rsidR="0051287B" w:rsidRPr="00AA3A03" w:rsidRDefault="0051287B" w:rsidP="0051287B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AA3A03">
        <w:rPr>
          <w:rFonts w:cs="Times New Roman"/>
          <w:bCs/>
          <w:szCs w:val="28"/>
        </w:rPr>
        <w:t>управлять процессом обучения в ходе групповой работы.</w:t>
      </w:r>
    </w:p>
    <w:p w14:paraId="3903EB43" w14:textId="77777777" w:rsidR="0051287B" w:rsidRDefault="0051287B" w:rsidP="0051287B">
      <w:pPr>
        <w:spacing w:after="0"/>
        <w:ind w:firstLine="708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i/>
          <w:iCs/>
          <w:szCs w:val="28"/>
        </w:rPr>
        <w:t>Особенности шестиугольного обучения.</w:t>
      </w:r>
      <w:r>
        <w:rPr>
          <w:rFonts w:cs="Times New Roman"/>
          <w:bCs/>
          <w:szCs w:val="28"/>
        </w:rPr>
        <w:t xml:space="preserve"> </w:t>
      </w:r>
    </w:p>
    <w:p w14:paraId="5D2118F3" w14:textId="3ED8DB1C" w:rsidR="0051287B" w:rsidRPr="0051287B" w:rsidRDefault="0051287B" w:rsidP="00775F4A">
      <w:pPr>
        <w:spacing w:after="0"/>
        <w:ind w:firstLine="709"/>
        <w:jc w:val="both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AA3A03">
        <w:rPr>
          <w:rFonts w:cs="Times New Roman"/>
          <w:bCs/>
          <w:szCs w:val="28"/>
        </w:rPr>
        <w:t xml:space="preserve">В основе метода шестиугольного метода обучения лежит использование шестиугольных карточек. Шестиугольная карточка называется </w:t>
      </w:r>
      <w:proofErr w:type="spellStart"/>
      <w:r w:rsidRPr="00AA3A03">
        <w:rPr>
          <w:rFonts w:cs="Times New Roman"/>
          <w:bCs/>
          <w:szCs w:val="28"/>
        </w:rPr>
        <w:t>гексом</w:t>
      </w:r>
      <w:proofErr w:type="spellEnd"/>
      <w:r w:rsidRPr="00AA3A03">
        <w:rPr>
          <w:rFonts w:cs="Times New Roman"/>
          <w:bCs/>
          <w:szCs w:val="28"/>
        </w:rPr>
        <w:t xml:space="preserve"> (</w:t>
      </w:r>
      <w:proofErr w:type="spellStart"/>
      <w:r w:rsidRPr="00AA3A03">
        <w:rPr>
          <w:rFonts w:cs="Times New Roman"/>
          <w:bCs/>
          <w:szCs w:val="28"/>
        </w:rPr>
        <w:t>hexagon</w:t>
      </w:r>
      <w:proofErr w:type="spellEnd"/>
      <w:r w:rsidRPr="00AA3A03">
        <w:rPr>
          <w:rFonts w:cs="Times New Roman"/>
          <w:bCs/>
          <w:szCs w:val="28"/>
        </w:rPr>
        <w:t>). Каждая из шестиугольных карточек — это некоторым образом формализованные знания по определённому аспекту. Каждый из шестиугольников соединяется с другим, благодаря определённым понятийным или событийным связям.</w:t>
      </w:r>
      <w:r>
        <w:rPr>
          <w:rFonts w:cs="Times New Roman"/>
          <w:bCs/>
          <w:szCs w:val="28"/>
        </w:rPr>
        <w:t xml:space="preserve"> </w:t>
      </w:r>
      <w:r w:rsidRPr="0051287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Все шестиугольники соединяются благодаря</w:t>
      </w:r>
      <w:r w:rsidR="00775F4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51287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определённым связям.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51287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Использование шестиугольников является простым и эффективным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51287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способом развития таких навыков как способность выбирать,</w:t>
      </w:r>
      <w:r w:rsidR="00775F4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51287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классифицировать и связывать доказательства.</w:t>
      </w:r>
      <w:r w:rsidR="00775F4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>
        <w:rPr>
          <w:rFonts w:cs="Times New Roman"/>
          <w:bCs/>
          <w:szCs w:val="28"/>
        </w:rPr>
        <w:t>Данный метод универсален и подходит для любого урока или занятия по любой теме.</w:t>
      </w:r>
    </w:p>
    <w:p w14:paraId="6475FF2E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 xml:space="preserve">Работа учащихся заключается в том, чтобы организовать шестиугольники по категориям, причем они располагаются рядом друг с другом, чтобы выделить связи между описанными факторами. В конце своей работы учащиеся должны предоставить конкретный результат своей деятельности, доказывая свою точку зрения. </w:t>
      </w:r>
    </w:p>
    <w:p w14:paraId="1DCB630D" w14:textId="77777777" w:rsidR="00775F4A" w:rsidRPr="00AA3A03" w:rsidRDefault="00775F4A" w:rsidP="00775F4A">
      <w:pPr>
        <w:spacing w:after="0"/>
        <w:jc w:val="both"/>
        <w:rPr>
          <w:rFonts w:cs="Times New Roman"/>
          <w:bCs/>
          <w:i/>
          <w:iCs/>
          <w:szCs w:val="28"/>
        </w:rPr>
      </w:pPr>
      <w:r w:rsidRPr="00AA3A03">
        <w:rPr>
          <w:rFonts w:cs="Times New Roman"/>
          <w:bCs/>
          <w:i/>
          <w:iCs/>
          <w:szCs w:val="28"/>
        </w:rPr>
        <w:t>Есть несколько вариантов использования данной технологи:</w:t>
      </w:r>
    </w:p>
    <w:p w14:paraId="1EA3AD4F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lastRenderedPageBreak/>
        <w:t>Вариант 1. Вписать учебный материал в шестиугольники, разрезать их, и предложить ученикам собрать мозаику (текстовая, картинка, фото).</w:t>
      </w:r>
    </w:p>
    <w:p w14:paraId="14898F6A" w14:textId="6B153C73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>Вариант 2. Оставить шестиугольники пустыми для заполнения, чтобы ученики могли выразить своё мнение по заданной проблеме. В таком случае учебной задачей является прибавление пунктов в каждой из категорий по мере работы над темой.</w:t>
      </w:r>
      <w:r>
        <w:rPr>
          <w:rFonts w:cs="Times New Roman"/>
          <w:bCs/>
          <w:szCs w:val="28"/>
        </w:rPr>
        <w:t xml:space="preserve"> </w:t>
      </w:r>
      <w:r w:rsidRPr="00AA3A03">
        <w:rPr>
          <w:rFonts w:cs="Times New Roman"/>
          <w:bCs/>
          <w:szCs w:val="28"/>
        </w:rPr>
        <w:t>Это тот случай, когда можно дать ученикам время для углубленного изучения материала, для погружения в учебную проблему. Данный вариант работы уместен как при изучении нового материала, так и при обобщении знаний.</w:t>
      </w:r>
    </w:p>
    <w:p w14:paraId="7C4F8130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>Вариант 3. Часть шестиугольников оставить пустыми для заполнения, чтобы ученики могли выделить главное, сопоставить и проанализировать изученный материал. Здесь можно предложить ученикам (или попросить их найти самостоятельно) несколько ключевых смысловых отрывков (письменных или визуальных) с заданием: добавить к каждому утверждению или иллюстрации цепочку категорий и понятий, которые они вспомнят или узнают при изучении темы.</w:t>
      </w:r>
    </w:p>
    <w:p w14:paraId="111C0AAC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>Вариант 4. Работа в группах, парах. Каждая из групп заполняет свои шестиугольники. Затем группы обмениваются ими и стараются собрать мозаику своих товарищей.</w:t>
      </w:r>
    </w:p>
    <w:p w14:paraId="7BD22240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>Вариант 5. Маркированные шестиугольники. В данном случае цвет отражает определённую квалификацию, то есть учебный материал распределяется по каким-либо общим признакам.</w:t>
      </w:r>
    </w:p>
    <w:p w14:paraId="4778F32D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 xml:space="preserve">Вариант 6. </w:t>
      </w:r>
      <w:proofErr w:type="spellStart"/>
      <w:r w:rsidRPr="00AA3A03">
        <w:rPr>
          <w:rFonts w:cs="Times New Roman"/>
          <w:bCs/>
          <w:szCs w:val="28"/>
        </w:rPr>
        <w:t>Гексы</w:t>
      </w:r>
      <w:proofErr w:type="spellEnd"/>
      <w:r w:rsidRPr="00AA3A03">
        <w:rPr>
          <w:rFonts w:cs="Times New Roman"/>
          <w:bCs/>
          <w:szCs w:val="28"/>
        </w:rPr>
        <w:t xml:space="preserve"> с изображениями, из которых учащиеся складывают коллаж. Такой вариант хорош для изучения исторических событий, связанных с изучением вопросов культуры.</w:t>
      </w:r>
    </w:p>
    <w:p w14:paraId="0615DDFE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>Вариант 7. Учащиеся выделяют наиболее важные или интересные факты в каждой из категорий и объясняют свой выбор.</w:t>
      </w:r>
    </w:p>
    <w:p w14:paraId="0FF2082F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 xml:space="preserve">Вариант 8. Составить по </w:t>
      </w:r>
      <w:proofErr w:type="spellStart"/>
      <w:r w:rsidRPr="00AA3A03">
        <w:rPr>
          <w:rFonts w:cs="Times New Roman"/>
          <w:bCs/>
          <w:szCs w:val="28"/>
        </w:rPr>
        <w:t>гексу</w:t>
      </w:r>
      <w:proofErr w:type="spellEnd"/>
      <w:r w:rsidRPr="00AA3A03">
        <w:rPr>
          <w:rFonts w:cs="Times New Roman"/>
          <w:bCs/>
          <w:szCs w:val="28"/>
        </w:rPr>
        <w:t xml:space="preserve"> рассказ или короткое эссе.</w:t>
      </w:r>
    </w:p>
    <w:p w14:paraId="53309B4F" w14:textId="77777777" w:rsidR="00775F4A" w:rsidRPr="00AA3A03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>Ученики должны соединить шестиугольники. Здесь может возникнуть много различных связей. Возможно использование в шестиугольниках не только текста, но и изображений.</w:t>
      </w:r>
    </w:p>
    <w:p w14:paraId="0AC3144C" w14:textId="77777777" w:rsidR="00775F4A" w:rsidRDefault="00775F4A" w:rsidP="00775F4A">
      <w:pPr>
        <w:spacing w:after="0"/>
        <w:jc w:val="both"/>
        <w:rPr>
          <w:rFonts w:cs="Times New Roman"/>
          <w:bCs/>
          <w:szCs w:val="28"/>
        </w:rPr>
      </w:pPr>
      <w:r w:rsidRPr="00AA3A03">
        <w:rPr>
          <w:rFonts w:cs="Times New Roman"/>
          <w:bCs/>
          <w:szCs w:val="28"/>
        </w:rPr>
        <w:t xml:space="preserve">Таким образом, ученики, анализируя учебный материал, получают возможность выбора приоритетов, собственной классификации и установки связей, определения доказательств. Ученики обосновывают свои представления по поставленной учебной задаче. </w:t>
      </w:r>
    </w:p>
    <w:p w14:paraId="01586EE0" w14:textId="77777777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 w:rsidRPr="00346F45">
        <w:rPr>
          <w:rFonts w:cs="Times New Roman"/>
          <w:bCs/>
          <w:szCs w:val="28"/>
        </w:rPr>
        <w:t>Данный метод позволяет уйти от пассивного слушания к активной форме работы учащихся, что приводит к формированию у них устойчивого глубокого познавательного интереса.</w:t>
      </w:r>
    </w:p>
    <w:p w14:paraId="452572EF" w14:textId="77777777" w:rsidR="00346F45" w:rsidRPr="00346F45" w:rsidRDefault="00346F45" w:rsidP="00346F45">
      <w:pPr>
        <w:spacing w:after="0"/>
        <w:ind w:firstLine="708"/>
        <w:jc w:val="both"/>
        <w:rPr>
          <w:rFonts w:cs="Times New Roman"/>
          <w:bCs/>
          <w:i/>
          <w:iCs/>
          <w:szCs w:val="28"/>
        </w:rPr>
      </w:pPr>
      <w:r w:rsidRPr="00346F45">
        <w:rPr>
          <w:rFonts w:cs="Times New Roman"/>
          <w:bCs/>
          <w:i/>
          <w:iCs/>
          <w:szCs w:val="28"/>
        </w:rPr>
        <w:t>Плюсы шестиугольного обучения:</w:t>
      </w:r>
    </w:p>
    <w:p w14:paraId="331C29DF" w14:textId="57AC0E82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возможность организации работы в парах, группах, индивидуально;</w:t>
      </w:r>
    </w:p>
    <w:p w14:paraId="5A7F11A6" w14:textId="134BE0A8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систематизация нового материала с опорой на предыдущие знания;</w:t>
      </w:r>
    </w:p>
    <w:p w14:paraId="57D4EBA3" w14:textId="655CE722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возможность выбора учащимися приоритетов, собственной классификации и установки связей, определения доказательств;</w:t>
      </w:r>
    </w:p>
    <w:p w14:paraId="1E60C05B" w14:textId="23938959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возможность обсуждения со сверстниками;</w:t>
      </w:r>
    </w:p>
    <w:p w14:paraId="00C02B5E" w14:textId="67B57609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lastRenderedPageBreak/>
        <w:t xml:space="preserve">- </w:t>
      </w:r>
      <w:r w:rsidRPr="00346F45">
        <w:rPr>
          <w:rFonts w:cs="Times New Roman"/>
          <w:bCs/>
          <w:szCs w:val="28"/>
        </w:rPr>
        <w:t>интерактивность, наглядность, новизна, доступность;</w:t>
      </w:r>
    </w:p>
    <w:p w14:paraId="674C737D" w14:textId="7CF2935B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реализация деятельностного и дифференцированного подхода к обучению;</w:t>
      </w:r>
    </w:p>
    <w:p w14:paraId="7AF7610B" w14:textId="430CDF74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активизация учащихся, достижение включенности каждого ребенка в работу на уроке;</w:t>
      </w:r>
    </w:p>
    <w:p w14:paraId="7F52D81B" w14:textId="780467F2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адаптивность к разным возрастным группам;</w:t>
      </w:r>
    </w:p>
    <w:p w14:paraId="2839806B" w14:textId="213B5BE3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эффективная реализация развивающего потенциала конкретного урока.</w:t>
      </w:r>
    </w:p>
    <w:p w14:paraId="41003F0B" w14:textId="77777777" w:rsidR="00346F45" w:rsidRPr="00346F45" w:rsidRDefault="00346F45" w:rsidP="00346F45">
      <w:pPr>
        <w:spacing w:after="0"/>
        <w:ind w:firstLine="708"/>
        <w:jc w:val="both"/>
        <w:rPr>
          <w:rFonts w:cs="Times New Roman"/>
          <w:bCs/>
          <w:i/>
          <w:iCs/>
          <w:szCs w:val="28"/>
        </w:rPr>
      </w:pPr>
      <w:r w:rsidRPr="00346F45">
        <w:rPr>
          <w:rFonts w:cs="Times New Roman"/>
          <w:bCs/>
          <w:i/>
          <w:iCs/>
          <w:szCs w:val="28"/>
        </w:rPr>
        <w:t>Минусы:</w:t>
      </w:r>
    </w:p>
    <w:p w14:paraId="50DF87D1" w14:textId="3D474D3E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уходит много времени на подготовку;</w:t>
      </w:r>
    </w:p>
    <w:p w14:paraId="2A6A38A4" w14:textId="701B8167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</w:t>
      </w:r>
      <w:r w:rsidRPr="00346F45">
        <w:rPr>
          <w:rFonts w:cs="Times New Roman"/>
          <w:bCs/>
          <w:szCs w:val="28"/>
        </w:rPr>
        <w:t>на начальной стадии применения технологии не все учащиеся активно включаются в работу;</w:t>
      </w:r>
    </w:p>
    <w:p w14:paraId="480BABA4" w14:textId="6A40383D" w:rsidR="00346F45" w:rsidRPr="00346F45" w:rsidRDefault="00346F45" w:rsidP="00346F45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-</w:t>
      </w:r>
      <w:r w:rsidRPr="00346F45">
        <w:rPr>
          <w:rFonts w:cs="Times New Roman"/>
          <w:bCs/>
          <w:szCs w:val="28"/>
        </w:rPr>
        <w:t>на начальной стадии в процессе групповой работы возникают затруднения в коммуникации.</w:t>
      </w:r>
    </w:p>
    <w:p w14:paraId="7E3B76F7" w14:textId="02C49809" w:rsidR="00346F45" w:rsidRDefault="00346F45" w:rsidP="00346F45">
      <w:pPr>
        <w:spacing w:after="0"/>
        <w:ind w:firstLine="708"/>
        <w:jc w:val="both"/>
        <w:rPr>
          <w:rFonts w:cs="Times New Roman"/>
          <w:bCs/>
          <w:szCs w:val="28"/>
        </w:rPr>
      </w:pPr>
      <w:r w:rsidRPr="00346F45">
        <w:rPr>
          <w:rFonts w:cs="Times New Roman"/>
          <w:bCs/>
          <w:szCs w:val="28"/>
        </w:rPr>
        <w:t>Данная методика многогранна и применима в процессе проведения не только уроков или учебных занятий, а также внеклассных мероприятий.</w:t>
      </w:r>
    </w:p>
    <w:p w14:paraId="40EE7166" w14:textId="77777777" w:rsidR="00775F4A" w:rsidRDefault="00775F4A" w:rsidP="00775F4A">
      <w:pPr>
        <w:pStyle w:val="a3"/>
        <w:ind w:left="0"/>
        <w:jc w:val="both"/>
      </w:pPr>
    </w:p>
    <w:p w14:paraId="1BBCF53C" w14:textId="0B539A7A" w:rsidR="00775F4A" w:rsidRDefault="00775F4A" w:rsidP="00A25034">
      <w:pPr>
        <w:pStyle w:val="a3"/>
        <w:pageBreakBefore/>
        <w:numPr>
          <w:ilvl w:val="1"/>
          <w:numId w:val="9"/>
        </w:numPr>
        <w:jc w:val="center"/>
        <w:rPr>
          <w:b/>
          <w:bCs/>
        </w:rPr>
      </w:pPr>
      <w:r w:rsidRPr="00775F4A">
        <w:rPr>
          <w:b/>
          <w:bCs/>
        </w:rPr>
        <w:lastRenderedPageBreak/>
        <w:t>Применение метода шестиугольного обучения на занятиях по дополнительной общеобразовательной общеразвивающей программы «Бережливые игры»</w:t>
      </w:r>
    </w:p>
    <w:p w14:paraId="46AC5B43" w14:textId="7EC1425B" w:rsidR="00775F4A" w:rsidRPr="00775F4A" w:rsidRDefault="00775F4A" w:rsidP="00775F4A">
      <w:pPr>
        <w:spacing w:after="0"/>
        <w:ind w:firstLine="708"/>
        <w:jc w:val="both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775F4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Рассмотрим примеры организации 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внеурочных занятий</w:t>
      </w:r>
      <w:r w:rsidRPr="00775F4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с использованием </w:t>
      </w:r>
      <w:proofErr w:type="spellStart"/>
      <w:r w:rsidRPr="00775F4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гексов</w:t>
      </w:r>
      <w:proofErr w:type="spellEnd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 рамках реализации </w:t>
      </w:r>
      <w:r w:rsidRPr="00775F4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дополнительной общеобразовательной общеразвивающей программы «Бережливые игры»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  <w:r w:rsidRPr="00775F4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</w:p>
    <w:p w14:paraId="4B721E8E" w14:textId="740B0C38" w:rsidR="00244CF3" w:rsidRDefault="00244CF3" w:rsidP="00244CF3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244CF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Вариант 1. Заполненные </w:t>
      </w:r>
      <w:proofErr w:type="spellStart"/>
      <w:r w:rsidRPr="00244CF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гексы</w:t>
      </w:r>
      <w:proofErr w:type="spellEnd"/>
    </w:p>
    <w:p w14:paraId="0D6B4098" w14:textId="5D127E0F" w:rsidR="00244CF3" w:rsidRDefault="00244CF3" w:rsidP="00244CF3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Вписать учебный материал в шестиугольники, разрезать их и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предложить обучающиеся собрать мозаику, т.е. обучающиеся получают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учебный материал, записанный при помощи </w:t>
      </w:r>
      <w:proofErr w:type="spellStart"/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гексов</w:t>
      </w:r>
      <w:proofErr w:type="spellEnd"/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из которых им нужно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собрать пазл. Обучающиеся должны соединить шестиугольники. </w:t>
      </w:r>
    </w:p>
    <w:p w14:paraId="2E34E516" w14:textId="09B126F1" w:rsidR="00244CF3" w:rsidRDefault="00244CF3" w:rsidP="00244CF3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Рассмотрим составление </w:t>
      </w:r>
      <w:proofErr w:type="spellStart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гексов</w:t>
      </w:r>
      <w:proofErr w:type="spellEnd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при изучении темы «Метод 5С».</w:t>
      </w:r>
    </w:p>
    <w:p w14:paraId="59A4E42C" w14:textId="59A549A1" w:rsidR="00244CF3" w:rsidRDefault="00244CF3" w:rsidP="00244CF3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Задача: познакомить обучающихся с методом 5С.</w:t>
      </w:r>
    </w:p>
    <w:p w14:paraId="54A8D2B0" w14:textId="77777777" w:rsidR="00244CF3" w:rsidRDefault="00244CF3" w:rsidP="00244CF3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DFBAAC5" w14:textId="0AD2F487" w:rsidR="00244CF3" w:rsidRPr="00244CF3" w:rsidRDefault="00244CF3" w:rsidP="00244CF3">
      <w:pPr>
        <w:spacing w:after="0"/>
        <w:ind w:firstLine="708"/>
        <w:jc w:val="both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59FB91EB" wp14:editId="31896248">
            <wp:extent cx="5454869" cy="3067671"/>
            <wp:effectExtent l="0" t="0" r="0" b="0"/>
            <wp:docPr id="1451310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36" cy="307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C4AE" w14:textId="77777777" w:rsidR="00775F4A" w:rsidRPr="00775F4A" w:rsidRDefault="00775F4A" w:rsidP="00775F4A">
      <w:pPr>
        <w:jc w:val="center"/>
      </w:pPr>
    </w:p>
    <w:p w14:paraId="4F755D04" w14:textId="4D435E89" w:rsidR="0051287B" w:rsidRDefault="0088384A" w:rsidP="0051287B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данном случае, основной критерий – это метод 5 С.  Основные </w:t>
      </w:r>
      <w:proofErr w:type="spellStart"/>
      <w:r>
        <w:rPr>
          <w:rFonts w:cs="Times New Roman"/>
          <w:szCs w:val="28"/>
        </w:rPr>
        <w:t>гексы</w:t>
      </w:r>
      <w:proofErr w:type="spellEnd"/>
      <w:r>
        <w:rPr>
          <w:rFonts w:cs="Times New Roman"/>
          <w:szCs w:val="28"/>
        </w:rPr>
        <w:t xml:space="preserve"> (шаги) маркированы по цветам, отбор осуществляется по пяти признакам. </w:t>
      </w:r>
      <w:r w:rsidR="00495BB0">
        <w:rPr>
          <w:rFonts w:cs="Times New Roman"/>
          <w:szCs w:val="28"/>
        </w:rPr>
        <w:t>Каждый признак – это маркированный по цвету шаг, которому соответствует название и описание этого шага.</w:t>
      </w:r>
    </w:p>
    <w:p w14:paraId="7B9854BA" w14:textId="4DFC8772" w:rsidR="00495BB0" w:rsidRDefault="00495BB0" w:rsidP="00495BB0">
      <w:pPr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244CF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Вариант </w:t>
      </w:r>
      <w:r w:rsidR="003F069E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2</w:t>
      </w:r>
      <w:r w:rsidRPr="00244CF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. </w:t>
      </w:r>
      <w:r w:rsidR="00120E2C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Процессная модель</w:t>
      </w:r>
    </w:p>
    <w:p w14:paraId="3C3178BB" w14:textId="77777777" w:rsidR="00120E2C" w:rsidRDefault="00120E2C" w:rsidP="00120E2C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Вписать учебный материал в шестиугольники, разрезать их и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предложить обучающиеся собрать мозаику, т.е. обучающиеся получают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учебный материал, записанный при помощи </w:t>
      </w:r>
      <w:proofErr w:type="spellStart"/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гексов</w:t>
      </w:r>
      <w:proofErr w:type="spellEnd"/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из которых им нужно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собрать пазл. Обучающиеся должны соединить шестиугольники. </w:t>
      </w:r>
    </w:p>
    <w:p w14:paraId="50F167AA" w14:textId="35915355" w:rsidR="00120E2C" w:rsidRDefault="00120E2C" w:rsidP="00120E2C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Рассмотрим составление </w:t>
      </w:r>
      <w:proofErr w:type="spellStart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гексов</w:t>
      </w:r>
      <w:proofErr w:type="spellEnd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промежуточной аттестации по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тем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е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«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Процесс. Заказчик. Поток создания ценности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5822B468" w14:textId="710C112C" w:rsidR="00120E2C" w:rsidRDefault="00120E2C" w:rsidP="00120E2C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Задача: 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проанализировать и оценить полученные навыки и умения обучающихся по теме 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«Процесс. Заказчик. Поток создания ценности».</w:t>
      </w:r>
    </w:p>
    <w:p w14:paraId="6C4D4F1A" w14:textId="2DF0A84D" w:rsidR="00495BB0" w:rsidRDefault="00CD0520" w:rsidP="0051287B">
      <w:pPr>
        <w:spacing w:after="0"/>
        <w:ind w:firstLine="709"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755FD4" wp14:editId="49431D8C">
            <wp:extent cx="4614042" cy="2869127"/>
            <wp:effectExtent l="0" t="0" r="0" b="7620"/>
            <wp:docPr id="1730276575" name="Рисунок 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"/>
                    <a:stretch/>
                  </pic:blipFill>
                  <pic:spPr bwMode="auto">
                    <a:xfrm>
                      <a:off x="0" y="0"/>
                      <a:ext cx="4635456" cy="28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0279E" w14:textId="2A4ABEDA" w:rsidR="00120E2C" w:rsidRDefault="00120E2C" w:rsidP="00120E2C">
      <w:pPr>
        <w:spacing w:after="0"/>
        <w:jc w:val="both"/>
        <w:rPr>
          <w:rFonts w:cs="Times New Roman"/>
          <w:iCs/>
          <w:szCs w:val="28"/>
        </w:rPr>
      </w:pPr>
      <w:r w:rsidRPr="00757862">
        <w:rPr>
          <w:rFonts w:cs="Times New Roman"/>
          <w:iCs/>
          <w:szCs w:val="28"/>
        </w:rPr>
        <w:t xml:space="preserve">В хаотичном порядке расположены </w:t>
      </w:r>
      <w:proofErr w:type="spellStart"/>
      <w:r w:rsidRPr="00757862">
        <w:rPr>
          <w:rFonts w:cs="Times New Roman"/>
          <w:iCs/>
          <w:szCs w:val="28"/>
        </w:rPr>
        <w:t>гексы</w:t>
      </w:r>
      <w:proofErr w:type="spellEnd"/>
      <w:r w:rsidRPr="00757862">
        <w:rPr>
          <w:rFonts w:cs="Times New Roman"/>
          <w:iCs/>
          <w:szCs w:val="28"/>
        </w:rPr>
        <w:t>, необходимо их расположить в правильной взаимосвязи</w:t>
      </w:r>
      <w:r w:rsidR="00CD0520">
        <w:rPr>
          <w:rFonts w:cs="Times New Roman"/>
          <w:iCs/>
          <w:szCs w:val="28"/>
        </w:rPr>
        <w:t>, исключить лишние</w:t>
      </w:r>
      <w:r w:rsidRPr="00757862">
        <w:rPr>
          <w:rFonts w:cs="Times New Roman"/>
          <w:iCs/>
          <w:szCs w:val="28"/>
        </w:rPr>
        <w:t>.</w:t>
      </w:r>
      <w:r>
        <w:rPr>
          <w:rFonts w:cs="Times New Roman"/>
          <w:iCs/>
          <w:szCs w:val="28"/>
        </w:rPr>
        <w:t xml:space="preserve"> Ситуация </w:t>
      </w:r>
      <w:r w:rsidRPr="00AB62E2">
        <w:rPr>
          <w:rFonts w:cs="Times New Roman"/>
          <w:iCs/>
          <w:szCs w:val="28"/>
        </w:rPr>
        <w:t>«Учитель на уроке дал задание: сделать открытку мамам к 8 Марта»</w:t>
      </w:r>
      <w:r>
        <w:rPr>
          <w:rFonts w:cs="Times New Roman"/>
          <w:iCs/>
          <w:szCs w:val="28"/>
        </w:rPr>
        <w:t>.</w:t>
      </w:r>
    </w:p>
    <w:p w14:paraId="56CF0DC5" w14:textId="7E714907" w:rsidR="00120E2C" w:rsidRDefault="00CD0520" w:rsidP="003F069E">
      <w:pPr>
        <w:spacing w:after="0"/>
        <w:ind w:firstLine="142"/>
        <w:jc w:val="both"/>
        <w:rPr>
          <w:rFonts w:cs="Times New Roman"/>
          <w:szCs w:val="28"/>
        </w:rPr>
      </w:pPr>
      <w:r w:rsidRPr="00CD0520">
        <w:rPr>
          <w:rFonts w:cs="Times New Roman"/>
          <w:szCs w:val="28"/>
        </w:rPr>
        <w:drawing>
          <wp:inline distT="0" distB="0" distL="0" distR="0" wp14:anchorId="5B0B8049" wp14:editId="1D964896">
            <wp:extent cx="5282020" cy="2848303"/>
            <wp:effectExtent l="0" t="0" r="0" b="9525"/>
            <wp:docPr id="1752786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86505" name=""/>
                    <pic:cNvPicPr/>
                  </pic:nvPicPr>
                  <pic:blipFill rotWithShape="1">
                    <a:blip r:embed="rId10"/>
                    <a:srcRect b="4707"/>
                    <a:stretch/>
                  </pic:blipFill>
                  <pic:spPr bwMode="auto">
                    <a:xfrm>
                      <a:off x="0" y="0"/>
                      <a:ext cx="5298717" cy="285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4D03A" w14:textId="0BA443A8" w:rsidR="003F069E" w:rsidRDefault="003F069E" w:rsidP="003F069E">
      <w:pPr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244CF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Вариант </w:t>
      </w:r>
      <w:r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3</w:t>
      </w:r>
      <w:r w:rsidRPr="00244CF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. </w:t>
      </w:r>
      <w:r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Сортировка</w:t>
      </w:r>
    </w:p>
    <w:p w14:paraId="3779D31F" w14:textId="77777777" w:rsidR="003F069E" w:rsidRDefault="003F069E" w:rsidP="003F069E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Вписать учебный материал в шестиугольники, разрезать их и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предложить обучающиеся собрать мозаику, т.е. обучающиеся получают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учебный материал, записанный при помощи </w:t>
      </w:r>
      <w:proofErr w:type="spellStart"/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гексов</w:t>
      </w:r>
      <w:proofErr w:type="spellEnd"/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из которых им нужно</w:t>
      </w:r>
      <w:r w:rsidRPr="00244CF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собрать пазл. Обучающиеся должны соединить шестиугольники. </w:t>
      </w:r>
    </w:p>
    <w:p w14:paraId="57A524D3" w14:textId="20D2EF11" w:rsidR="003F069E" w:rsidRDefault="003F069E" w:rsidP="003F069E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Рассмотрим составление </w:t>
      </w:r>
      <w:proofErr w:type="spellStart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гексов</w:t>
      </w:r>
      <w:proofErr w:type="spellEnd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для промежуточной аттестации по теме «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Сортировка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7582A750" w14:textId="3C1BF1F8" w:rsidR="003F069E" w:rsidRDefault="003F069E" w:rsidP="003F069E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Задача: проанализировать и оценить полученные навыки и умения обучающихся по теме «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Сортировка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791F4DB9" w14:textId="77777777" w:rsidR="003F069E" w:rsidRDefault="003F069E" w:rsidP="0051287B">
      <w:pPr>
        <w:spacing w:after="0"/>
        <w:ind w:firstLine="709"/>
        <w:jc w:val="both"/>
        <w:rPr>
          <w:rFonts w:cs="Times New Roman"/>
          <w:szCs w:val="28"/>
        </w:rPr>
      </w:pPr>
    </w:p>
    <w:p w14:paraId="29633F01" w14:textId="7EA593B7" w:rsidR="003F069E" w:rsidRDefault="003F069E" w:rsidP="003F069E">
      <w:pPr>
        <w:spacing w:after="0"/>
        <w:jc w:val="center"/>
        <w:rPr>
          <w:rFonts w:cs="Times New Roman"/>
          <w:szCs w:val="28"/>
        </w:rPr>
      </w:pPr>
      <w:r w:rsidRPr="003F069E">
        <w:rPr>
          <w:rFonts w:cs="Times New Roman"/>
          <w:szCs w:val="28"/>
        </w:rPr>
        <w:lastRenderedPageBreak/>
        <w:drawing>
          <wp:inline distT="0" distB="0" distL="0" distR="0" wp14:anchorId="3120C5E6" wp14:editId="3FAE1CA0">
            <wp:extent cx="5412828" cy="3011797"/>
            <wp:effectExtent l="0" t="0" r="0" b="0"/>
            <wp:docPr id="677556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56292" name=""/>
                    <pic:cNvPicPr/>
                  </pic:nvPicPr>
                  <pic:blipFill rotWithShape="1">
                    <a:blip r:embed="rId11"/>
                    <a:srcRect b="1907"/>
                    <a:stretch/>
                  </pic:blipFill>
                  <pic:spPr bwMode="auto">
                    <a:xfrm>
                      <a:off x="0" y="0"/>
                      <a:ext cx="5424219" cy="301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B8CA9" w14:textId="77777777" w:rsidR="003F069E" w:rsidRDefault="003F069E" w:rsidP="003F069E">
      <w:pPr>
        <w:spacing w:after="0"/>
        <w:ind w:firstLine="99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Необходимо провести 1 этап метода 5С – сортировку предметов на уроке в школе. «Необходимые» положить в зеленый конверт, «Могут пригодится на перемене» в желтый, «Ненужные» в красный. </w:t>
      </w:r>
    </w:p>
    <w:p w14:paraId="6AE59D1E" w14:textId="6FBAB128" w:rsidR="003F069E" w:rsidRDefault="003F069E" w:rsidP="003F069E">
      <w:pPr>
        <w:spacing w:after="0"/>
        <w:jc w:val="both"/>
        <w:rPr>
          <w:rFonts w:cs="Times New Roman"/>
          <w:szCs w:val="28"/>
        </w:rPr>
      </w:pPr>
      <w:r w:rsidRPr="003F069E">
        <w:rPr>
          <w:rFonts w:cs="Times New Roman"/>
          <w:szCs w:val="28"/>
        </w:rPr>
        <w:drawing>
          <wp:inline distT="0" distB="0" distL="0" distR="0" wp14:anchorId="682B4F07" wp14:editId="05015E71">
            <wp:extent cx="5674557" cy="3289738"/>
            <wp:effectExtent l="0" t="0" r="2540" b="6350"/>
            <wp:docPr id="1167623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23802" name=""/>
                    <pic:cNvPicPr/>
                  </pic:nvPicPr>
                  <pic:blipFill rotWithShape="1">
                    <a:blip r:embed="rId12"/>
                    <a:srcRect b="1264"/>
                    <a:stretch/>
                  </pic:blipFill>
                  <pic:spPr bwMode="auto">
                    <a:xfrm>
                      <a:off x="0" y="0"/>
                      <a:ext cx="5684464" cy="329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974FE" w14:textId="4493EEC4" w:rsidR="00606A8B" w:rsidRPr="00606A8B" w:rsidRDefault="00606A8B" w:rsidP="00606A8B">
      <w:pPr>
        <w:spacing w:after="0"/>
        <w:jc w:val="center"/>
        <w:rPr>
          <w:rFonts w:cs="Times New Roman"/>
          <w:b/>
          <w:bCs/>
          <w:szCs w:val="28"/>
        </w:rPr>
      </w:pPr>
      <w:r w:rsidRPr="00606A8B">
        <w:rPr>
          <w:rFonts w:cs="Times New Roman"/>
          <w:b/>
          <w:bCs/>
          <w:szCs w:val="28"/>
        </w:rPr>
        <w:t xml:space="preserve">Вариант </w:t>
      </w:r>
      <w:r w:rsidRPr="00606A8B">
        <w:rPr>
          <w:rFonts w:cs="Times New Roman"/>
          <w:b/>
          <w:bCs/>
          <w:szCs w:val="28"/>
        </w:rPr>
        <w:t>4</w:t>
      </w:r>
      <w:r w:rsidRPr="00606A8B">
        <w:rPr>
          <w:rFonts w:cs="Times New Roman"/>
          <w:b/>
          <w:bCs/>
          <w:szCs w:val="28"/>
        </w:rPr>
        <w:t xml:space="preserve">. Пустые </w:t>
      </w:r>
      <w:proofErr w:type="spellStart"/>
      <w:r w:rsidRPr="00606A8B">
        <w:rPr>
          <w:rFonts w:cs="Times New Roman"/>
          <w:b/>
          <w:bCs/>
          <w:szCs w:val="28"/>
        </w:rPr>
        <w:t>гексы</w:t>
      </w:r>
      <w:proofErr w:type="spellEnd"/>
    </w:p>
    <w:p w14:paraId="1766D97E" w14:textId="5A4CD136" w:rsidR="00606A8B" w:rsidRDefault="00606A8B" w:rsidP="00606A8B">
      <w:pPr>
        <w:spacing w:after="0"/>
        <w:ind w:firstLine="708"/>
        <w:jc w:val="both"/>
        <w:rPr>
          <w:rFonts w:cs="Times New Roman"/>
          <w:szCs w:val="28"/>
        </w:rPr>
      </w:pPr>
      <w:r w:rsidRPr="00606A8B">
        <w:rPr>
          <w:rFonts w:cs="Times New Roman"/>
          <w:szCs w:val="28"/>
        </w:rPr>
        <w:t>Оставить шестиугольники пустыми для заполнения, чтобы</w:t>
      </w:r>
      <w:r>
        <w:rPr>
          <w:rFonts w:cs="Times New Roman"/>
          <w:szCs w:val="28"/>
        </w:rPr>
        <w:t xml:space="preserve"> </w:t>
      </w:r>
      <w:r w:rsidRPr="00606A8B">
        <w:rPr>
          <w:rFonts w:cs="Times New Roman"/>
          <w:szCs w:val="28"/>
        </w:rPr>
        <w:t>обучающиеся могли выразить своё мнение по заданной проблеме. Такой вариант хорошо работает, если есть</w:t>
      </w:r>
      <w:r>
        <w:rPr>
          <w:rFonts w:cs="Times New Roman"/>
          <w:szCs w:val="28"/>
        </w:rPr>
        <w:t xml:space="preserve"> </w:t>
      </w:r>
      <w:r w:rsidRPr="00606A8B">
        <w:rPr>
          <w:rFonts w:cs="Times New Roman"/>
          <w:szCs w:val="28"/>
        </w:rPr>
        <w:t>возможность дать обучающимся время для углубленного изучения темы.</w:t>
      </w:r>
      <w:r>
        <w:rPr>
          <w:rFonts w:cs="Times New Roman"/>
          <w:szCs w:val="28"/>
        </w:rPr>
        <w:t xml:space="preserve"> </w:t>
      </w:r>
      <w:r w:rsidRPr="00606A8B">
        <w:rPr>
          <w:rFonts w:cs="Times New Roman"/>
          <w:szCs w:val="28"/>
        </w:rPr>
        <w:t>Данный вариант работы уместен при изучении нового материала, при</w:t>
      </w:r>
      <w:r>
        <w:rPr>
          <w:rFonts w:cs="Times New Roman"/>
          <w:szCs w:val="28"/>
        </w:rPr>
        <w:t xml:space="preserve"> </w:t>
      </w:r>
      <w:r w:rsidRPr="00606A8B">
        <w:rPr>
          <w:rFonts w:cs="Times New Roman"/>
          <w:szCs w:val="28"/>
        </w:rPr>
        <w:t>обобщении знаний, актуализации знаний, умений и навыков обучающиеся и</w:t>
      </w:r>
      <w:r>
        <w:rPr>
          <w:rFonts w:cs="Times New Roman"/>
          <w:szCs w:val="28"/>
        </w:rPr>
        <w:t xml:space="preserve"> </w:t>
      </w:r>
      <w:r w:rsidRPr="00606A8B">
        <w:rPr>
          <w:rFonts w:cs="Times New Roman"/>
          <w:szCs w:val="28"/>
        </w:rPr>
        <w:t>создании мотива при организации работы над темой.</w:t>
      </w:r>
    </w:p>
    <w:p w14:paraId="6588A27B" w14:textId="789CE0C5" w:rsidR="00606A8B" w:rsidRDefault="00606A8B" w:rsidP="00606A8B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Рассмотрим составление </w:t>
      </w:r>
      <w:proofErr w:type="spellStart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гексов</w:t>
      </w:r>
      <w:proofErr w:type="spellEnd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по теме «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ЗОЖ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45CE2D03" w14:textId="0DFF25EC" w:rsidR="00606A8B" w:rsidRDefault="00606A8B" w:rsidP="00606A8B">
      <w:pPr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Задача: 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обобщить знания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обучающихся по теме «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ЗОЖ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6F9894DB" w14:textId="770D88DA" w:rsidR="00606A8B" w:rsidRDefault="00606A8B" w:rsidP="00606A8B">
      <w:pPr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606A8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drawing>
          <wp:inline distT="0" distB="0" distL="0" distR="0" wp14:anchorId="5D48144C" wp14:editId="04722202">
            <wp:extent cx="5570483" cy="4126712"/>
            <wp:effectExtent l="0" t="0" r="0" b="7620"/>
            <wp:docPr id="418073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737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5417" cy="41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40ED" w14:textId="5DBB6045" w:rsidR="00606A8B" w:rsidRPr="00A4291A" w:rsidRDefault="00606A8B" w:rsidP="00606A8B">
      <w:pPr>
        <w:spacing w:after="0"/>
        <w:ind w:firstLine="709"/>
        <w:jc w:val="both"/>
        <w:rPr>
          <w:rFonts w:cs="Times New Roman"/>
          <w:iCs/>
          <w:szCs w:val="28"/>
        </w:rPr>
      </w:pPr>
      <w:r w:rsidRPr="00A4291A">
        <w:rPr>
          <w:rFonts w:cs="Times New Roman"/>
          <w:iCs/>
          <w:szCs w:val="28"/>
        </w:rPr>
        <w:t xml:space="preserve">Командам даются </w:t>
      </w:r>
      <w:r w:rsidR="00A25034">
        <w:rPr>
          <w:rFonts w:cs="Times New Roman"/>
          <w:iCs/>
          <w:szCs w:val="28"/>
        </w:rPr>
        <w:t>пустые</w:t>
      </w:r>
      <w:r w:rsidRPr="00A4291A">
        <w:rPr>
          <w:rFonts w:cs="Times New Roman"/>
          <w:iCs/>
          <w:szCs w:val="28"/>
        </w:rPr>
        <w:t xml:space="preserve"> </w:t>
      </w:r>
      <w:proofErr w:type="spellStart"/>
      <w:r>
        <w:rPr>
          <w:rFonts w:cs="Times New Roman"/>
          <w:iCs/>
          <w:szCs w:val="28"/>
        </w:rPr>
        <w:t>гексы</w:t>
      </w:r>
      <w:proofErr w:type="spellEnd"/>
      <w:r>
        <w:rPr>
          <w:rFonts w:cs="Times New Roman"/>
          <w:iCs/>
          <w:szCs w:val="28"/>
        </w:rPr>
        <w:t>,</w:t>
      </w:r>
      <w:r w:rsidRPr="00A4291A">
        <w:rPr>
          <w:rFonts w:cs="Times New Roman"/>
          <w:iCs/>
          <w:szCs w:val="28"/>
        </w:rPr>
        <w:t xml:space="preserve"> на которых на время</w:t>
      </w:r>
      <w:r>
        <w:rPr>
          <w:rFonts w:cs="Times New Roman"/>
          <w:iCs/>
          <w:szCs w:val="28"/>
        </w:rPr>
        <w:t xml:space="preserve"> необходимо написать</w:t>
      </w:r>
      <w:r w:rsidRPr="00A4291A">
        <w:rPr>
          <w:rFonts w:cs="Times New Roman"/>
          <w:iCs/>
          <w:szCs w:val="28"/>
        </w:rPr>
        <w:t xml:space="preserve"> то, что</w:t>
      </w:r>
      <w:r>
        <w:rPr>
          <w:rFonts w:cs="Times New Roman"/>
          <w:iCs/>
          <w:szCs w:val="28"/>
        </w:rPr>
        <w:t>,</w:t>
      </w:r>
      <w:r w:rsidRPr="00A4291A">
        <w:rPr>
          <w:rFonts w:cs="Times New Roman"/>
          <w:iCs/>
          <w:szCs w:val="28"/>
        </w:rPr>
        <w:t xml:space="preserve"> по </w:t>
      </w:r>
      <w:r>
        <w:rPr>
          <w:rFonts w:cs="Times New Roman"/>
          <w:iCs/>
          <w:szCs w:val="28"/>
        </w:rPr>
        <w:t xml:space="preserve">их </w:t>
      </w:r>
      <w:r w:rsidRPr="00A4291A">
        <w:rPr>
          <w:rFonts w:cs="Times New Roman"/>
          <w:iCs/>
          <w:szCs w:val="28"/>
        </w:rPr>
        <w:t>мнению</w:t>
      </w:r>
      <w:r>
        <w:rPr>
          <w:rFonts w:cs="Times New Roman"/>
          <w:iCs/>
          <w:szCs w:val="28"/>
        </w:rPr>
        <w:t>,</w:t>
      </w:r>
      <w:r w:rsidRPr="00A4291A">
        <w:rPr>
          <w:rFonts w:cs="Times New Roman"/>
          <w:iCs/>
          <w:szCs w:val="28"/>
        </w:rPr>
        <w:t xml:space="preserve"> полезно для здоровья. </w:t>
      </w:r>
    </w:p>
    <w:p w14:paraId="69A7ADD2" w14:textId="77777777" w:rsidR="00606A8B" w:rsidRDefault="00606A8B" w:rsidP="00606A8B">
      <w:pPr>
        <w:spacing w:after="0"/>
        <w:ind w:firstLine="709"/>
        <w:jc w:val="both"/>
        <w:rPr>
          <w:rFonts w:cs="Times New Roman"/>
          <w:iCs/>
          <w:szCs w:val="28"/>
        </w:rPr>
      </w:pPr>
      <w:r w:rsidRPr="00A4291A">
        <w:rPr>
          <w:rFonts w:cs="Times New Roman"/>
          <w:iCs/>
          <w:szCs w:val="28"/>
        </w:rPr>
        <w:t>Примерные ответы:</w:t>
      </w:r>
      <w:r>
        <w:rPr>
          <w:rFonts w:cs="Times New Roman"/>
          <w:iCs/>
          <w:szCs w:val="28"/>
        </w:rPr>
        <w:t xml:space="preserve"> з</w:t>
      </w:r>
      <w:r w:rsidRPr="00A4291A">
        <w:rPr>
          <w:rFonts w:cs="Times New Roman"/>
          <w:iCs/>
          <w:szCs w:val="28"/>
        </w:rPr>
        <w:t xml:space="preserve">аниматься спортом; </w:t>
      </w:r>
      <w:r>
        <w:rPr>
          <w:rFonts w:cs="Times New Roman"/>
          <w:iCs/>
          <w:szCs w:val="28"/>
        </w:rPr>
        <w:t>н</w:t>
      </w:r>
      <w:r w:rsidRPr="00A4291A">
        <w:rPr>
          <w:rFonts w:cs="Times New Roman"/>
          <w:iCs/>
          <w:szCs w:val="28"/>
        </w:rPr>
        <w:t xml:space="preserve">е пить, не курить, не принимать наркотики, т.д.; Вести здоровый образ жизни; </w:t>
      </w:r>
      <w:r>
        <w:rPr>
          <w:rFonts w:cs="Times New Roman"/>
          <w:iCs/>
          <w:szCs w:val="28"/>
        </w:rPr>
        <w:t>б</w:t>
      </w:r>
      <w:r w:rsidRPr="00A4291A">
        <w:rPr>
          <w:rFonts w:cs="Times New Roman"/>
          <w:iCs/>
          <w:szCs w:val="28"/>
        </w:rPr>
        <w:t xml:space="preserve">ольше бывать на свежем воздухе; </w:t>
      </w:r>
      <w:r>
        <w:rPr>
          <w:rFonts w:cs="Times New Roman"/>
          <w:iCs/>
          <w:szCs w:val="28"/>
        </w:rPr>
        <w:t>и</w:t>
      </w:r>
      <w:r w:rsidRPr="00A4291A">
        <w:rPr>
          <w:rFonts w:cs="Times New Roman"/>
          <w:iCs/>
          <w:szCs w:val="28"/>
        </w:rPr>
        <w:t xml:space="preserve">збегать неприятностей и конфликтов; </w:t>
      </w:r>
      <w:r>
        <w:rPr>
          <w:rFonts w:cs="Times New Roman"/>
          <w:iCs/>
          <w:szCs w:val="28"/>
        </w:rPr>
        <w:t>с</w:t>
      </w:r>
      <w:r w:rsidRPr="00A4291A">
        <w:rPr>
          <w:rFonts w:cs="Times New Roman"/>
          <w:iCs/>
          <w:szCs w:val="28"/>
        </w:rPr>
        <w:t>облюдать режим</w:t>
      </w:r>
      <w:r>
        <w:rPr>
          <w:rFonts w:cs="Times New Roman"/>
          <w:iCs/>
          <w:szCs w:val="28"/>
        </w:rPr>
        <w:t>;</w:t>
      </w:r>
      <w:r w:rsidRPr="00A4291A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р</w:t>
      </w:r>
      <w:r w:rsidRPr="00A4291A">
        <w:rPr>
          <w:rFonts w:cs="Times New Roman"/>
          <w:iCs/>
          <w:szCs w:val="28"/>
        </w:rPr>
        <w:t xml:space="preserve">адоваться каждому дню; </w:t>
      </w:r>
      <w:r>
        <w:rPr>
          <w:rFonts w:cs="Times New Roman"/>
          <w:iCs/>
          <w:szCs w:val="28"/>
        </w:rPr>
        <w:t>з</w:t>
      </w:r>
      <w:r w:rsidRPr="00A4291A">
        <w:rPr>
          <w:rFonts w:cs="Times New Roman"/>
          <w:iCs/>
          <w:szCs w:val="28"/>
        </w:rPr>
        <w:t xml:space="preserve">акаляться. </w:t>
      </w:r>
    </w:p>
    <w:p w14:paraId="60C43671" w14:textId="77777777" w:rsidR="00606A8B" w:rsidRPr="00A4291A" w:rsidRDefault="00606A8B" w:rsidP="00606A8B">
      <w:pPr>
        <w:spacing w:after="0"/>
        <w:ind w:firstLine="709"/>
        <w:jc w:val="both"/>
        <w:rPr>
          <w:rFonts w:cs="Times New Roman"/>
          <w:iCs/>
          <w:szCs w:val="28"/>
        </w:rPr>
      </w:pPr>
      <w:r w:rsidRPr="00A4291A">
        <w:rPr>
          <w:rFonts w:cs="Times New Roman"/>
          <w:iCs/>
          <w:szCs w:val="28"/>
        </w:rPr>
        <w:t>В конце конкурса подсчитывается, кто больше написал, и ребята объясняют, почему они написали именно это.</w:t>
      </w:r>
    </w:p>
    <w:p w14:paraId="79E38150" w14:textId="77777777" w:rsidR="00606A8B" w:rsidRDefault="00606A8B" w:rsidP="00606A8B">
      <w:pPr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19D7A1B" w14:textId="5F342589" w:rsidR="00A25034" w:rsidRDefault="00A25034" w:rsidP="00606A8B">
      <w:pPr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7BB206A" w14:textId="77777777" w:rsidR="00A25034" w:rsidRDefault="00A25034" w:rsidP="00606A8B">
      <w:pPr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B30C841" w14:textId="77777777" w:rsidR="00606A8B" w:rsidRDefault="00606A8B" w:rsidP="00606A8B">
      <w:pPr>
        <w:spacing w:after="0"/>
        <w:ind w:firstLine="708"/>
        <w:jc w:val="both"/>
        <w:rPr>
          <w:rFonts w:cs="Times New Roman"/>
          <w:szCs w:val="28"/>
        </w:rPr>
      </w:pPr>
    </w:p>
    <w:p w14:paraId="0F05EB4F" w14:textId="10414627" w:rsidR="00F72C1B" w:rsidRDefault="0057538C" w:rsidP="0051287B">
      <w:pPr>
        <w:pageBreakBefore/>
        <w:spacing w:after="0"/>
        <w:jc w:val="center"/>
        <w:rPr>
          <w:b/>
          <w:bCs/>
        </w:rPr>
      </w:pPr>
      <w:r>
        <w:rPr>
          <w:b/>
          <w:bCs/>
        </w:rPr>
        <w:lastRenderedPageBreak/>
        <w:t>Список литературы для педагога</w:t>
      </w:r>
    </w:p>
    <w:p w14:paraId="35272844" w14:textId="4A32707B" w:rsidR="0057538C" w:rsidRDefault="006B3D24" w:rsidP="006B3D24">
      <w:pPr>
        <w:pStyle w:val="a3"/>
        <w:numPr>
          <w:ilvl w:val="0"/>
          <w:numId w:val="8"/>
        </w:numPr>
        <w:spacing w:after="0"/>
        <w:jc w:val="both"/>
      </w:pPr>
      <w:r w:rsidRPr="006B3D24">
        <w:t>ГОСТ Р 56407-2023. Бережливое производство. Основные инструменты и методы их применения</w:t>
      </w:r>
      <w:r>
        <w:t xml:space="preserve"> – М., </w:t>
      </w:r>
      <w:proofErr w:type="spellStart"/>
      <w:r>
        <w:t>Стандартинформ</w:t>
      </w:r>
      <w:proofErr w:type="spellEnd"/>
      <w:r>
        <w:t>, 2015 г. – 24 с.</w:t>
      </w:r>
    </w:p>
    <w:p w14:paraId="309013CD" w14:textId="1AA2BF49" w:rsidR="006B3D24" w:rsidRDefault="006B3D24" w:rsidP="006B3D24">
      <w:pPr>
        <w:pStyle w:val="a3"/>
        <w:numPr>
          <w:ilvl w:val="0"/>
          <w:numId w:val="8"/>
        </w:numPr>
        <w:spacing w:after="0"/>
        <w:jc w:val="both"/>
      </w:pPr>
      <w:r>
        <w:t xml:space="preserve">ГОСТ Р 56907 – 2016. БЕРЕЖЛИВОЕ ПРОИЗВОДСТВО. Визуализация - М., </w:t>
      </w:r>
      <w:proofErr w:type="spellStart"/>
      <w:r>
        <w:t>Стандартинформ</w:t>
      </w:r>
      <w:proofErr w:type="spellEnd"/>
      <w:r>
        <w:t>, 2017 г. – 11 с.</w:t>
      </w:r>
    </w:p>
    <w:p w14:paraId="2B5228F8" w14:textId="67A8E923" w:rsidR="006B3D24" w:rsidRDefault="006B3D24" w:rsidP="006B3D24">
      <w:pPr>
        <w:pStyle w:val="a3"/>
        <w:numPr>
          <w:ilvl w:val="0"/>
          <w:numId w:val="8"/>
        </w:numPr>
        <w:spacing w:after="0"/>
        <w:jc w:val="both"/>
      </w:pPr>
      <w:r>
        <w:t xml:space="preserve"> Давыдова Н. С. Бережливое производство как философия жизни. В мыслях и притчах — «Издательские решения», 28 с.</w:t>
      </w:r>
    </w:p>
    <w:p w14:paraId="10D72C04" w14:textId="56C6CBF9" w:rsidR="006B3D24" w:rsidRDefault="006B3D24" w:rsidP="006B3D24">
      <w:pPr>
        <w:pStyle w:val="a3"/>
        <w:numPr>
          <w:ilvl w:val="0"/>
          <w:numId w:val="8"/>
        </w:numPr>
        <w:spacing w:after="0"/>
        <w:jc w:val="both"/>
      </w:pPr>
      <w:r>
        <w:t>Давыдова Н. С. Путь бережливой личности. Особенности пути —«Издательские решения», 64 с.</w:t>
      </w:r>
    </w:p>
    <w:p w14:paraId="0EF97F98" w14:textId="7D081F56" w:rsidR="00587985" w:rsidRPr="00A25034" w:rsidRDefault="00587985" w:rsidP="006B3D24">
      <w:pPr>
        <w:pStyle w:val="a3"/>
        <w:numPr>
          <w:ilvl w:val="0"/>
          <w:numId w:val="8"/>
        </w:numPr>
        <w:spacing w:after="0"/>
        <w:jc w:val="both"/>
        <w:rPr>
          <w:rStyle w:val="aa"/>
          <w:color w:val="auto"/>
          <w:u w:val="none"/>
        </w:rPr>
      </w:pPr>
      <w:hyperlink r:id="rId14" w:history="1">
        <w:r w:rsidRPr="005C5C96">
          <w:rPr>
            <w:rStyle w:val="aa"/>
            <w:rFonts w:cs="Times New Roman"/>
            <w:szCs w:val="28"/>
          </w:rPr>
          <w:t>https://www.classtools.net/hexagon/</w:t>
        </w:r>
      </w:hyperlink>
    </w:p>
    <w:p w14:paraId="47006EF7" w14:textId="152A9654" w:rsidR="00A25034" w:rsidRDefault="00A25034" w:rsidP="006B3D24">
      <w:pPr>
        <w:pStyle w:val="a3"/>
        <w:numPr>
          <w:ilvl w:val="0"/>
          <w:numId w:val="8"/>
        </w:numPr>
        <w:spacing w:after="0"/>
        <w:jc w:val="both"/>
      </w:pPr>
      <w:hyperlink r:id="rId15" w:history="1">
        <w:r w:rsidRPr="009005D2">
          <w:rPr>
            <w:rStyle w:val="aa"/>
          </w:rPr>
          <w:t>https://www.youtube.com/watch?v=kzJwn2bPQwI</w:t>
        </w:r>
      </w:hyperlink>
    </w:p>
    <w:p w14:paraId="650630F4" w14:textId="6236BF2A" w:rsidR="00A25034" w:rsidRDefault="00A25034" w:rsidP="006B3D24">
      <w:pPr>
        <w:pStyle w:val="a3"/>
        <w:numPr>
          <w:ilvl w:val="0"/>
          <w:numId w:val="8"/>
        </w:numPr>
        <w:spacing w:after="0"/>
        <w:jc w:val="both"/>
      </w:pPr>
      <w:hyperlink r:id="rId16" w:history="1">
        <w:r w:rsidRPr="009005D2">
          <w:rPr>
            <w:rStyle w:val="aa"/>
          </w:rPr>
          <w:t>http://didaktor.ru/shestiugolnoe-obuchenie-kak-obrazovatelnaya-texnologiya/?ysclid=lryrykaadu356627875</w:t>
        </w:r>
      </w:hyperlink>
    </w:p>
    <w:p w14:paraId="6F3B229F" w14:textId="0889C6D7" w:rsidR="009E52B3" w:rsidRDefault="009E52B3" w:rsidP="006B3D24">
      <w:pPr>
        <w:pStyle w:val="a3"/>
        <w:numPr>
          <w:ilvl w:val="0"/>
          <w:numId w:val="8"/>
        </w:numPr>
        <w:spacing w:after="0"/>
        <w:jc w:val="both"/>
      </w:pPr>
      <w:hyperlink r:id="rId17" w:history="1">
        <w:r w:rsidRPr="009005D2">
          <w:rPr>
            <w:rStyle w:val="aa"/>
          </w:rPr>
          <w:t>https://71.rospotrebnadzor.ru/content/475/103270/</w:t>
        </w:r>
      </w:hyperlink>
    </w:p>
    <w:p w14:paraId="7871F6E9" w14:textId="77777777" w:rsidR="009E52B3" w:rsidRDefault="009E52B3" w:rsidP="009E52B3">
      <w:pPr>
        <w:pStyle w:val="a3"/>
        <w:spacing w:after="0"/>
        <w:jc w:val="both"/>
      </w:pPr>
    </w:p>
    <w:p w14:paraId="02187306" w14:textId="77777777" w:rsidR="00A25034" w:rsidRPr="006B3D24" w:rsidRDefault="00A25034" w:rsidP="00A25034">
      <w:pPr>
        <w:pStyle w:val="a3"/>
        <w:spacing w:after="0"/>
        <w:jc w:val="both"/>
      </w:pPr>
    </w:p>
    <w:p w14:paraId="5D8092C9" w14:textId="77777777" w:rsidR="0057538C" w:rsidRPr="0057538C" w:rsidRDefault="0057538C" w:rsidP="00F72C1B">
      <w:pPr>
        <w:spacing w:after="0"/>
        <w:jc w:val="both"/>
        <w:rPr>
          <w:rFonts w:cs="Times New Roman"/>
          <w:szCs w:val="28"/>
        </w:rPr>
      </w:pPr>
    </w:p>
    <w:sectPr w:rsidR="0057538C" w:rsidRPr="0057538C" w:rsidSect="00A512AF">
      <w:footerReference w:type="default" r:id="rId18"/>
      <w:pgSz w:w="11906" w:h="16838" w:code="9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27ED" w14:textId="77777777" w:rsidR="00A512AF" w:rsidRDefault="00A512AF" w:rsidP="001330F6">
      <w:pPr>
        <w:spacing w:after="0"/>
      </w:pPr>
      <w:r>
        <w:separator/>
      </w:r>
    </w:p>
  </w:endnote>
  <w:endnote w:type="continuationSeparator" w:id="0">
    <w:p w14:paraId="6DD631D6" w14:textId="77777777" w:rsidR="00A512AF" w:rsidRDefault="00A512AF" w:rsidP="001330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eeSerif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329598"/>
      <w:docPartObj>
        <w:docPartGallery w:val="Page Numbers (Bottom of Page)"/>
        <w:docPartUnique/>
      </w:docPartObj>
    </w:sdtPr>
    <w:sdtContent>
      <w:p w14:paraId="105BA540" w14:textId="21628822" w:rsidR="001330F6" w:rsidRDefault="001330F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4A0954" w14:textId="77777777" w:rsidR="001330F6" w:rsidRDefault="001330F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79821" w14:textId="77777777" w:rsidR="00A512AF" w:rsidRDefault="00A512AF" w:rsidP="001330F6">
      <w:pPr>
        <w:spacing w:after="0"/>
      </w:pPr>
      <w:r>
        <w:separator/>
      </w:r>
    </w:p>
  </w:footnote>
  <w:footnote w:type="continuationSeparator" w:id="0">
    <w:p w14:paraId="49E402F5" w14:textId="77777777" w:rsidR="00A512AF" w:rsidRDefault="00A512AF" w:rsidP="001330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242B"/>
    <w:multiLevelType w:val="hybridMultilevel"/>
    <w:tmpl w:val="559A85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6E4D"/>
    <w:multiLevelType w:val="hybridMultilevel"/>
    <w:tmpl w:val="6DE0A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95B34"/>
    <w:multiLevelType w:val="hybridMultilevel"/>
    <w:tmpl w:val="559A8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33C3B"/>
    <w:multiLevelType w:val="hybridMultilevel"/>
    <w:tmpl w:val="CEE01EAE"/>
    <w:lvl w:ilvl="0" w:tplc="C24C5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CE7110"/>
    <w:multiLevelType w:val="hybridMultilevel"/>
    <w:tmpl w:val="C186E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DF5"/>
    <w:multiLevelType w:val="hybridMultilevel"/>
    <w:tmpl w:val="AD447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D6322"/>
    <w:multiLevelType w:val="multilevel"/>
    <w:tmpl w:val="979CE0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51CE2569"/>
    <w:multiLevelType w:val="hybridMultilevel"/>
    <w:tmpl w:val="7F3E1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26A61"/>
    <w:multiLevelType w:val="hybridMultilevel"/>
    <w:tmpl w:val="C8840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363400">
    <w:abstractNumId w:val="3"/>
  </w:num>
  <w:num w:numId="2" w16cid:durableId="1614556058">
    <w:abstractNumId w:val="2"/>
  </w:num>
  <w:num w:numId="3" w16cid:durableId="221602139">
    <w:abstractNumId w:val="7"/>
  </w:num>
  <w:num w:numId="4" w16cid:durableId="563569974">
    <w:abstractNumId w:val="5"/>
  </w:num>
  <w:num w:numId="5" w16cid:durableId="2073035970">
    <w:abstractNumId w:val="4"/>
  </w:num>
  <w:num w:numId="6" w16cid:durableId="1707481938">
    <w:abstractNumId w:val="1"/>
  </w:num>
  <w:num w:numId="7" w16cid:durableId="1499730192">
    <w:abstractNumId w:val="0"/>
  </w:num>
  <w:num w:numId="8" w16cid:durableId="354964688">
    <w:abstractNumId w:val="8"/>
  </w:num>
  <w:num w:numId="9" w16cid:durableId="13941543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1E"/>
    <w:rsid w:val="00050833"/>
    <w:rsid w:val="00120E2C"/>
    <w:rsid w:val="001330F6"/>
    <w:rsid w:val="0014012A"/>
    <w:rsid w:val="001F621D"/>
    <w:rsid w:val="00244CF3"/>
    <w:rsid w:val="0027356D"/>
    <w:rsid w:val="002E03CC"/>
    <w:rsid w:val="00343DC4"/>
    <w:rsid w:val="00346F45"/>
    <w:rsid w:val="003546EA"/>
    <w:rsid w:val="003F069E"/>
    <w:rsid w:val="00402D0A"/>
    <w:rsid w:val="0041214A"/>
    <w:rsid w:val="00453A62"/>
    <w:rsid w:val="00495BB0"/>
    <w:rsid w:val="0051287B"/>
    <w:rsid w:val="005237BA"/>
    <w:rsid w:val="005239A1"/>
    <w:rsid w:val="0057538C"/>
    <w:rsid w:val="00587985"/>
    <w:rsid w:val="00590602"/>
    <w:rsid w:val="006059AE"/>
    <w:rsid w:val="00606A8B"/>
    <w:rsid w:val="006B3D24"/>
    <w:rsid w:val="006C0B77"/>
    <w:rsid w:val="0074391E"/>
    <w:rsid w:val="00775F4A"/>
    <w:rsid w:val="007935EE"/>
    <w:rsid w:val="007B72F4"/>
    <w:rsid w:val="007C7183"/>
    <w:rsid w:val="007D3FAE"/>
    <w:rsid w:val="008242FF"/>
    <w:rsid w:val="00867849"/>
    <w:rsid w:val="00870751"/>
    <w:rsid w:val="0088384A"/>
    <w:rsid w:val="008C628B"/>
    <w:rsid w:val="008E0748"/>
    <w:rsid w:val="00922C48"/>
    <w:rsid w:val="009E52B3"/>
    <w:rsid w:val="00A25034"/>
    <w:rsid w:val="00A512AF"/>
    <w:rsid w:val="00AB567F"/>
    <w:rsid w:val="00B87D90"/>
    <w:rsid w:val="00B915B7"/>
    <w:rsid w:val="00B93388"/>
    <w:rsid w:val="00BC2C4D"/>
    <w:rsid w:val="00BC5289"/>
    <w:rsid w:val="00CD0520"/>
    <w:rsid w:val="00D10035"/>
    <w:rsid w:val="00DC502B"/>
    <w:rsid w:val="00E7689E"/>
    <w:rsid w:val="00EA59DF"/>
    <w:rsid w:val="00EE4070"/>
    <w:rsid w:val="00F12C76"/>
    <w:rsid w:val="00F7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9D0F7"/>
  <w15:chartTrackingRefBased/>
  <w15:docId w15:val="{68167B05-6B2D-4E98-B193-9A4F7D9C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7356D"/>
    <w:pPr>
      <w:ind w:left="720"/>
      <w:contextualSpacing/>
    </w:pPr>
  </w:style>
  <w:style w:type="table" w:styleId="a4">
    <w:name w:val="Table Grid"/>
    <w:basedOn w:val="a1"/>
    <w:uiPriority w:val="99"/>
    <w:rsid w:val="00273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330F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1330F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330F6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1330F6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unhideWhenUsed/>
    <w:rsid w:val="0041214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fontstyle01">
    <w:name w:val="fontstyle01"/>
    <w:basedOn w:val="a0"/>
    <w:rsid w:val="0041214A"/>
    <w:rPr>
      <w:rFonts w:ascii="FreeSerifBold" w:hAnsi="FreeSerifBold" w:hint="default"/>
      <w:b/>
      <w:bCs/>
      <w:i w:val="0"/>
      <w:iCs w:val="0"/>
      <w:color w:val="000000"/>
      <w:sz w:val="36"/>
      <w:szCs w:val="36"/>
    </w:rPr>
  </w:style>
  <w:style w:type="character" w:styleId="aa">
    <w:name w:val="Hyperlink"/>
    <w:basedOn w:val="a0"/>
    <w:uiPriority w:val="99"/>
    <w:unhideWhenUsed/>
    <w:rsid w:val="0051287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1287B"/>
    <w:rPr>
      <w:color w:val="605E5C"/>
      <w:shd w:val="clear" w:color="auto" w:fill="E1DFDD"/>
    </w:rPr>
  </w:style>
  <w:style w:type="character" w:customStyle="1" w:styleId="fontstyle21">
    <w:name w:val="fontstyle21"/>
    <w:basedOn w:val="a0"/>
    <w:rsid w:val="00244CF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lasstools.net/hexago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71.rospotrebnadzor.ru/content/475/103270/" TargetMode="External"/><Relationship Id="rId2" Type="http://schemas.openxmlformats.org/officeDocument/2006/relationships/styles" Target="styles.xml"/><Relationship Id="rId16" Type="http://schemas.openxmlformats.org/officeDocument/2006/relationships/hyperlink" Target="http://didaktor.ru/shestiugolnoe-obuchenie-kak-obrazovatelnaya-texnologiya/?ysclid=lryrykaadu35662787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kzJwn2bPQwI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classtools.net/hexag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12</Pages>
  <Words>2005</Words>
  <Characters>11431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18</cp:revision>
  <dcterms:created xsi:type="dcterms:W3CDTF">2024-01-23T12:04:00Z</dcterms:created>
  <dcterms:modified xsi:type="dcterms:W3CDTF">2024-01-29T10:25:00Z</dcterms:modified>
</cp:coreProperties>
</file>