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53" w:rsidRPr="005064D2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064D2">
        <w:rPr>
          <w:rFonts w:ascii="Times New Roman" w:hAnsi="Times New Roman" w:cs="Times New Roman"/>
          <w:bCs/>
          <w:iCs/>
          <w:sz w:val="28"/>
          <w:szCs w:val="28"/>
        </w:rPr>
        <w:t>Михалева Е.</w:t>
      </w:r>
      <w:r w:rsidR="005064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064D2">
        <w:rPr>
          <w:rFonts w:ascii="Times New Roman" w:hAnsi="Times New Roman" w:cs="Times New Roman"/>
          <w:bCs/>
          <w:iCs/>
          <w:sz w:val="28"/>
          <w:szCs w:val="28"/>
        </w:rPr>
        <w:t>С., кандидат педагогических наук, методист</w:t>
      </w:r>
      <w:r w:rsidR="005064D2" w:rsidRPr="005064D2">
        <w:rPr>
          <w:rFonts w:ascii="Times New Roman" w:hAnsi="Times New Roman" w:cs="Times New Roman"/>
          <w:bCs/>
          <w:iCs/>
          <w:sz w:val="28"/>
          <w:szCs w:val="28"/>
        </w:rPr>
        <w:t xml:space="preserve"> первой квалификационной категории</w:t>
      </w:r>
      <w:r w:rsidRPr="005064D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521B53" w:rsidRPr="005064D2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064D2">
        <w:rPr>
          <w:rFonts w:ascii="Times New Roman" w:hAnsi="Times New Roman" w:cs="Times New Roman"/>
          <w:bCs/>
          <w:iCs/>
          <w:sz w:val="28"/>
          <w:szCs w:val="28"/>
        </w:rPr>
        <w:t>Савина О.М., педагог дополнительного</w:t>
      </w:r>
      <w:r w:rsidR="000A4A73" w:rsidRPr="005064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064D2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образования </w:t>
      </w:r>
    </w:p>
    <w:p w:rsidR="00521B53" w:rsidRPr="005064D2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064D2">
        <w:rPr>
          <w:rFonts w:ascii="Times New Roman" w:hAnsi="Times New Roman" w:cs="Times New Roman"/>
          <w:bCs/>
          <w:iCs/>
          <w:sz w:val="28"/>
          <w:szCs w:val="28"/>
        </w:rPr>
        <w:t>высшей квалификационной категории</w:t>
      </w:r>
    </w:p>
    <w:p w:rsidR="00521B53" w:rsidRPr="005064D2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064D2">
        <w:rPr>
          <w:rFonts w:ascii="Times New Roman" w:hAnsi="Times New Roman" w:cs="Times New Roman"/>
          <w:bCs/>
          <w:iCs/>
          <w:sz w:val="28"/>
          <w:szCs w:val="28"/>
        </w:rPr>
        <w:t>Отдел «Центр воспитательной работы и занятости детей в каникулярный период»</w:t>
      </w:r>
    </w:p>
    <w:p w:rsidR="00521B53" w:rsidRPr="005064D2" w:rsidRDefault="00521B53" w:rsidP="008A0CB4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064D2">
        <w:rPr>
          <w:rFonts w:ascii="Times New Roman" w:hAnsi="Times New Roman" w:cs="Times New Roman"/>
          <w:bCs/>
          <w:iCs/>
          <w:sz w:val="28"/>
          <w:szCs w:val="28"/>
        </w:rPr>
        <w:t>ГАУДО Оренбургский областной Дворец творчества детей и молодёжи им. В.П. Поляничко</w:t>
      </w:r>
    </w:p>
    <w:p w:rsidR="00521B53" w:rsidRPr="005064D2" w:rsidRDefault="00521B53" w:rsidP="008A0CB4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064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6" w:history="1">
        <w:r w:rsidRPr="005064D2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</w:rPr>
          <w:t>sckoriantowa@yandex.ru</w:t>
        </w:r>
      </w:hyperlink>
    </w:p>
    <w:p w:rsidR="007D3FE5" w:rsidRPr="00241884" w:rsidRDefault="007D3FE5" w:rsidP="008A0C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4D2" w:rsidRPr="005064D2" w:rsidRDefault="005064D2" w:rsidP="005064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4D2">
        <w:rPr>
          <w:rFonts w:ascii="Times New Roman" w:hAnsi="Times New Roman" w:cs="Times New Roman"/>
          <w:b/>
          <w:bCs/>
          <w:sz w:val="28"/>
          <w:szCs w:val="28"/>
        </w:rPr>
        <w:t>ИНТЕЛЛЕКТУАЛЬНАЯ ИГРА КАК ФОРМА ОБРАЗОВАТЕЛЬНОЙ ДЕЯТЕЛЬНОСТИ В ДИСТАНЦИОННОМ ФОРМАТЕ</w:t>
      </w:r>
    </w:p>
    <w:p w:rsidR="005064D2" w:rsidRDefault="005064D2" w:rsidP="008A0C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B53" w:rsidRPr="00241884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884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241884">
        <w:rPr>
          <w:rFonts w:ascii="Times New Roman" w:hAnsi="Times New Roman" w:cs="Times New Roman"/>
          <w:sz w:val="28"/>
          <w:szCs w:val="28"/>
        </w:rPr>
        <w:t xml:space="preserve">в </w:t>
      </w:r>
      <w:r w:rsidR="009F5EEB">
        <w:rPr>
          <w:rFonts w:ascii="Times New Roman" w:hAnsi="Times New Roman" w:cs="Times New Roman"/>
          <w:sz w:val="28"/>
          <w:szCs w:val="28"/>
        </w:rPr>
        <w:t>статье рассматривается сущность и</w:t>
      </w:r>
      <w:r w:rsidRPr="00241884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9F5EEB">
        <w:rPr>
          <w:rFonts w:ascii="Times New Roman" w:hAnsi="Times New Roman" w:cs="Times New Roman"/>
          <w:sz w:val="28"/>
          <w:szCs w:val="28"/>
        </w:rPr>
        <w:t>е</w:t>
      </w:r>
      <w:r w:rsidRPr="00241884">
        <w:rPr>
          <w:rFonts w:ascii="Times New Roman" w:hAnsi="Times New Roman" w:cs="Times New Roman"/>
          <w:sz w:val="28"/>
          <w:szCs w:val="28"/>
        </w:rPr>
        <w:t xml:space="preserve"> понятия «интеллектуальн</w:t>
      </w:r>
      <w:r w:rsidR="009F5EEB">
        <w:rPr>
          <w:rFonts w:ascii="Times New Roman" w:hAnsi="Times New Roman" w:cs="Times New Roman"/>
          <w:sz w:val="28"/>
          <w:szCs w:val="28"/>
        </w:rPr>
        <w:t>ая игра</w:t>
      </w:r>
      <w:r w:rsidRPr="00241884">
        <w:rPr>
          <w:rFonts w:ascii="Times New Roman" w:hAnsi="Times New Roman" w:cs="Times New Roman"/>
          <w:sz w:val="28"/>
          <w:szCs w:val="28"/>
        </w:rPr>
        <w:t xml:space="preserve">» как </w:t>
      </w:r>
      <w:r w:rsidRPr="00241884">
        <w:rPr>
          <w:rFonts w:ascii="Times New Roman" w:hAnsi="Times New Roman" w:cs="Times New Roman"/>
          <w:i/>
          <w:iCs/>
          <w:sz w:val="28"/>
          <w:szCs w:val="28"/>
        </w:rPr>
        <w:t>метод</w:t>
      </w:r>
      <w:r w:rsidR="009F5EE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41884">
        <w:rPr>
          <w:rFonts w:ascii="Times New Roman" w:hAnsi="Times New Roman" w:cs="Times New Roman"/>
          <w:i/>
          <w:iCs/>
          <w:sz w:val="28"/>
          <w:szCs w:val="28"/>
        </w:rPr>
        <w:t xml:space="preserve"> активного обучения</w:t>
      </w:r>
      <w:r w:rsidR="00F320A3" w:rsidRPr="002418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</w:rPr>
        <w:t xml:space="preserve">и как </w:t>
      </w:r>
      <w:r w:rsidR="009F5EEB">
        <w:rPr>
          <w:rFonts w:ascii="Times New Roman" w:hAnsi="Times New Roman" w:cs="Times New Roman"/>
          <w:sz w:val="28"/>
          <w:szCs w:val="28"/>
        </w:rPr>
        <w:t>формы</w:t>
      </w:r>
      <w:r w:rsidR="004F5830"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</w:rPr>
        <w:t>соревновательн</w:t>
      </w:r>
      <w:r w:rsidR="004F5830" w:rsidRPr="00241884">
        <w:rPr>
          <w:rFonts w:ascii="Times New Roman" w:hAnsi="Times New Roman" w:cs="Times New Roman"/>
          <w:sz w:val="28"/>
          <w:szCs w:val="28"/>
        </w:rPr>
        <w:t>ой</w:t>
      </w:r>
      <w:r w:rsidRPr="0024188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F5830" w:rsidRPr="00241884">
        <w:rPr>
          <w:rFonts w:ascii="Times New Roman" w:hAnsi="Times New Roman" w:cs="Times New Roman"/>
          <w:sz w:val="28"/>
          <w:szCs w:val="28"/>
        </w:rPr>
        <w:t>и</w:t>
      </w:r>
      <w:r w:rsidRPr="002418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 xml:space="preserve">Представлены виды интеллектуальных игр: интеллектуально-развлекательные,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>, мультимедийные, театрализованные; формы интеллектуальных игр: психофизиологические, психологические, физиологические, философские, педагогические, социальные и их методические аспекты.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Рассмотрены функции интеллектуальной игры: развлекательная, коммуникативная, самореализация, терапевтическая, диагностическая, коррекционная. Продемонстрированы принципы интеллектуальной игры: опора на психологические особенности обучающихся, создание и поддержание атмосферы творчества, реализация потребностей личности в развитии.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Уточнены преимущества интеллектуальной игры: приобретение собственного практического и творческого опыта, развитие личностных качеств, способ организации учебно-познавательной деятельности, на опыте организации и проведения ежегодной областной очно-заочной интеллектуальной игры «Эхо времен»</w:t>
      </w:r>
      <w:r w:rsidRPr="00241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kern w:val="36"/>
          <w:sz w:val="28"/>
          <w:szCs w:val="28"/>
        </w:rPr>
        <w:t>на базе государственного автономного учрежден</w:t>
      </w:r>
      <w:r w:rsidR="00CD4DE7">
        <w:rPr>
          <w:rFonts w:ascii="Times New Roman" w:hAnsi="Times New Roman" w:cs="Times New Roman"/>
          <w:kern w:val="36"/>
          <w:sz w:val="28"/>
          <w:szCs w:val="28"/>
        </w:rPr>
        <w:t>ия дополнительного образования «Оренбургский</w:t>
      </w:r>
      <w:r w:rsidRPr="0024188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CD4DE7">
        <w:rPr>
          <w:rFonts w:ascii="Times New Roman" w:hAnsi="Times New Roman" w:cs="Times New Roman"/>
          <w:sz w:val="28"/>
          <w:szCs w:val="28"/>
        </w:rPr>
        <w:t>областной Д</w:t>
      </w:r>
      <w:r w:rsidRPr="00241884">
        <w:rPr>
          <w:rFonts w:ascii="Times New Roman" w:hAnsi="Times New Roman" w:cs="Times New Roman"/>
          <w:sz w:val="28"/>
          <w:szCs w:val="28"/>
        </w:rPr>
        <w:t>вор</w:t>
      </w:r>
      <w:r w:rsidR="00CD4DE7">
        <w:rPr>
          <w:rFonts w:ascii="Times New Roman" w:hAnsi="Times New Roman" w:cs="Times New Roman"/>
          <w:sz w:val="28"/>
          <w:szCs w:val="28"/>
        </w:rPr>
        <w:t>е</w:t>
      </w:r>
      <w:r w:rsidRPr="00241884">
        <w:rPr>
          <w:rFonts w:ascii="Times New Roman" w:hAnsi="Times New Roman" w:cs="Times New Roman"/>
          <w:sz w:val="28"/>
          <w:szCs w:val="28"/>
        </w:rPr>
        <w:t xml:space="preserve">ц </w:t>
      </w:r>
      <w:r w:rsidRPr="00241884">
        <w:rPr>
          <w:rFonts w:ascii="Times New Roman" w:hAnsi="Times New Roman" w:cs="Times New Roman"/>
          <w:sz w:val="28"/>
          <w:szCs w:val="28"/>
        </w:rPr>
        <w:lastRenderedPageBreak/>
        <w:t>творчества детей и молодёжи им. В.П. Поляничко</w:t>
      </w:r>
      <w:r w:rsidR="00CD4DE7">
        <w:rPr>
          <w:rFonts w:ascii="Times New Roman" w:hAnsi="Times New Roman" w:cs="Times New Roman"/>
          <w:sz w:val="28"/>
          <w:szCs w:val="28"/>
        </w:rPr>
        <w:t>»</w:t>
      </w:r>
      <w:r w:rsidRPr="00241884">
        <w:rPr>
          <w:rFonts w:ascii="Times New Roman" w:hAnsi="Times New Roman" w:cs="Times New Roman"/>
          <w:sz w:val="28"/>
          <w:szCs w:val="28"/>
        </w:rPr>
        <w:t xml:space="preserve"> (ГАУДО ООДТДМ им. В.П. Поляничко).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В период чрезвычайной ситуации пандемии COVID-19 изменен формат проведения интеллектуальной игры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очного на дистанционный. Целью дистанционной интеллектуальной игры «Эхо времен» является формирование патриотических чувств и сознания молодежи на основе культурно-исторических ценностей посредством интеллектуальной деятельности. Задачами Игры являются: повышение качества и эффективности гражданского и патриотического воспитания подрастающего поколения; активизация познавательного интереса к многовековой истории и культурно-историческому наследию России и родного края; стимулирование интереса к самостоятельной исследовательской работе по истории. В статье подробно описана организация проведения Игры и анализ выполненных работ.</w:t>
      </w:r>
    </w:p>
    <w:p w:rsidR="00521B53" w:rsidRPr="00241884" w:rsidRDefault="00521B53" w:rsidP="008A0C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884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241884">
        <w:rPr>
          <w:rFonts w:ascii="Times New Roman" w:hAnsi="Times New Roman" w:cs="Times New Roman"/>
          <w:sz w:val="28"/>
          <w:szCs w:val="28"/>
        </w:rPr>
        <w:t>дистанционное обучение, игра, интеллектуальная игра, познавательная активность, интерес, процесс воспитания.</w:t>
      </w:r>
    </w:p>
    <w:p w:rsidR="003437BA" w:rsidRPr="00241884" w:rsidRDefault="003437BA" w:rsidP="008A0CB4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21B53" w:rsidRPr="00241884" w:rsidRDefault="00521B53" w:rsidP="008A0CB4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рассматривается в контексте организации процесса обучения в дистанционном режиме. Дистанционное обучение является современным направлением информационных технологий в образовательно-воспитательном процессе, </w:t>
      </w:r>
      <w:r w:rsidRPr="00241884">
        <w:rPr>
          <w:rFonts w:ascii="Times New Roman" w:hAnsi="Times New Roman" w:cs="Times New Roman"/>
          <w:iCs/>
          <w:sz w:val="28"/>
          <w:szCs w:val="28"/>
        </w:rPr>
        <w:t>которые позволяют разнообразить его средства и методы и постепенно становятся равнозначными способами традиционных форм воспитания и образования</w:t>
      </w:r>
      <w:r w:rsidRPr="00241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B53" w:rsidRPr="00241884" w:rsidRDefault="00521B53" w:rsidP="005064D2">
      <w:pPr>
        <w:pStyle w:val="a4"/>
        <w:spacing w:before="0" w:beforeAutospacing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Современная социальная ситуация </w:t>
      </w:r>
      <w:r w:rsidR="005064D2" w:rsidRPr="005064D2">
        <w:rPr>
          <w:rFonts w:ascii="Times New Roman" w:hAnsi="Times New Roman" w:cs="Times New Roman"/>
          <w:sz w:val="28"/>
          <w:szCs w:val="28"/>
        </w:rPr>
        <w:t xml:space="preserve">характеризуется перестройкой образовательного процесса, в частности более активного использования работы в дистанционном режиме. </w:t>
      </w:r>
      <w:r w:rsidRPr="00241884">
        <w:rPr>
          <w:rFonts w:ascii="Times New Roman" w:hAnsi="Times New Roman" w:cs="Times New Roman"/>
          <w:sz w:val="28"/>
          <w:szCs w:val="28"/>
        </w:rPr>
        <w:t xml:space="preserve">Данная проблема </w:t>
      </w:r>
      <w:r w:rsidR="005064D2" w:rsidRPr="00241884">
        <w:rPr>
          <w:rFonts w:ascii="Times New Roman" w:hAnsi="Times New Roman" w:cs="Times New Roman"/>
          <w:sz w:val="28"/>
          <w:szCs w:val="28"/>
        </w:rPr>
        <w:t>решается,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 будет решаться за счет уже реализуемых инструментов в рамках нацпроекта «Образование», таких как: «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образовательного процесса» (федеральный проект «Цифровая образовательная среда») и «развитие дистанционных технологий». Основной задачей данных инструментов нацпроекта является необходимость сделать доступным по всей стране общее и дополнительное образование и охватить им к 2024 году не менее 70% детей. В рамках нацпроекта «Образование» работа на </w:t>
      </w:r>
      <w:r w:rsidRPr="00241884">
        <w:rPr>
          <w:rFonts w:ascii="Times New Roman" w:hAnsi="Times New Roman" w:cs="Times New Roman"/>
          <w:sz w:val="28"/>
          <w:szCs w:val="28"/>
        </w:rPr>
        <w:lastRenderedPageBreak/>
        <w:t>муниципальных уровнях образования изменилась и осуществляется с помощью ряда образовательных платформ, коммуникационного программного обеспечения «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>» и социальных сетей.</w:t>
      </w:r>
    </w:p>
    <w:p w:rsidR="00521B53" w:rsidRPr="00241884" w:rsidRDefault="00521B53" w:rsidP="008A0CB4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Помимо этого, приоритетным направлением в образовании является развитие у обучающегося интереса не только к познавательному процессу, но и к своим личным и профессиональным качествам. Развить данный интерес у детей возможно с помощью различных форм соревновательной деятельности, например, олимпиада, творческая работа, интеллектуальная игра и </w:t>
      </w:r>
      <w:proofErr w:type="gramStart"/>
      <w:r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другое</w:t>
      </w:r>
      <w:proofErr w:type="gramEnd"/>
      <w:r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. Подтверждение этому мы находим в опубликованном проекте перечня олимпиад и иных интеллектуальных конкурсов на 2020/21 учебный год, который был создан на основе пункта 4 Правил выявления детей, проявивших выдающиеся способности, сопровождения и мониторинга их дальнейшего развития. </w:t>
      </w:r>
    </w:p>
    <w:p w:rsidR="00521B53" w:rsidRPr="00241884" w:rsidRDefault="00521B53" w:rsidP="008A0CB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Многолетний опыт в области практическ</w:t>
      </w:r>
      <w:r w:rsidR="00CD4DE7">
        <w:rPr>
          <w:rFonts w:ascii="Times New Roman" w:hAnsi="Times New Roman" w:cs="Times New Roman"/>
          <w:sz w:val="28"/>
          <w:szCs w:val="28"/>
        </w:rPr>
        <w:t>ой образовательной деятельности</w:t>
      </w:r>
      <w:r w:rsidRPr="00241884">
        <w:rPr>
          <w:rFonts w:ascii="Times New Roman" w:hAnsi="Times New Roman" w:cs="Times New Roman"/>
          <w:sz w:val="28"/>
          <w:szCs w:val="28"/>
        </w:rPr>
        <w:t xml:space="preserve"> позволил нам сосредоточиться на таком виде образовательно-соревновательной деятельности</w:t>
      </w:r>
      <w:r w:rsidR="00CD4DE7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как интеллектуальная игра.</w:t>
      </w:r>
    </w:p>
    <w:p w:rsidR="00521B53" w:rsidRPr="00241884" w:rsidRDefault="00521B53" w:rsidP="008A0CB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Современные ученые рассматривают интеллектуальную игру с нескольких точек зрения. По мнению В.Б. Антиповой, это</w:t>
      </w:r>
      <w:r w:rsidR="00CD4DE7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CD4DE7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вид массовой игры, которая позволит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приобрести опыт коллективного мышления, развить быстроту реакции, проверить смекалку и начитанность, основываясь на применении своего интеллекта и эрудиции. С точки зрения М.И.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Куратовой</w:t>
      </w:r>
      <w:proofErr w:type="spellEnd"/>
      <w:r w:rsidR="00CD4DE7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интеллектуальные игры – это логические и стратегические игры, в которых успех команды в целом и каждого игрока в отдельности зависит напрямую не только от способностей игроков, но и от их навыков и умений работать в команде и совершать верные ходы согласно правилам игры. В качестве соревнования интеллектуальную игру как активную форму обучения рассматривает Т.В. Емельянова</w:t>
      </w:r>
      <w:r w:rsidRPr="0024188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91246" w:rsidRPr="002418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</w:rPr>
        <w:t xml:space="preserve">а Н.В. Федорова и З.С.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Зюкина</w:t>
      </w:r>
      <w:proofErr w:type="spellEnd"/>
      <w:r w:rsidR="007E61B5"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</w:rPr>
        <w:t xml:space="preserve">видят </w:t>
      </w:r>
      <w:r w:rsidR="00A3045F" w:rsidRPr="00241884">
        <w:rPr>
          <w:rFonts w:ascii="Times New Roman" w:hAnsi="Times New Roman" w:cs="Times New Roman"/>
          <w:sz w:val="28"/>
          <w:szCs w:val="28"/>
        </w:rPr>
        <w:t>в</w:t>
      </w:r>
      <w:r w:rsidR="00CD4DE7">
        <w:rPr>
          <w:rFonts w:ascii="Times New Roman" w:hAnsi="Times New Roman" w:cs="Times New Roman"/>
          <w:sz w:val="28"/>
          <w:szCs w:val="28"/>
        </w:rPr>
        <w:t xml:space="preserve"> ней</w:t>
      </w:r>
      <w:r w:rsidR="00A3045F"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iCs/>
          <w:sz w:val="28"/>
          <w:szCs w:val="28"/>
        </w:rPr>
        <w:t>проводим</w:t>
      </w:r>
      <w:r w:rsidR="00A3045F" w:rsidRPr="00241884">
        <w:rPr>
          <w:rFonts w:ascii="Times New Roman" w:hAnsi="Times New Roman" w:cs="Times New Roman"/>
          <w:iCs/>
          <w:sz w:val="28"/>
          <w:szCs w:val="28"/>
        </w:rPr>
        <w:t>о</w:t>
      </w:r>
      <w:r w:rsidR="00CD4DE7">
        <w:rPr>
          <w:rFonts w:ascii="Times New Roman" w:hAnsi="Times New Roman" w:cs="Times New Roman"/>
          <w:iCs/>
          <w:sz w:val="28"/>
          <w:szCs w:val="28"/>
        </w:rPr>
        <w:t>е</w:t>
      </w:r>
      <w:r w:rsidRPr="00241884">
        <w:rPr>
          <w:rFonts w:ascii="Times New Roman" w:hAnsi="Times New Roman" w:cs="Times New Roman"/>
          <w:iCs/>
          <w:sz w:val="28"/>
          <w:szCs w:val="28"/>
        </w:rPr>
        <w:t xml:space="preserve"> по правилам организатора</w:t>
      </w:r>
      <w:r w:rsidR="00A3045F" w:rsidRPr="00241884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CD4DE7">
        <w:rPr>
          <w:rFonts w:ascii="Times New Roman" w:hAnsi="Times New Roman" w:cs="Times New Roman"/>
          <w:iCs/>
          <w:sz w:val="28"/>
          <w:szCs w:val="28"/>
        </w:rPr>
        <w:t>е</w:t>
      </w:r>
      <w:r w:rsidRPr="00241884">
        <w:rPr>
          <w:rFonts w:ascii="Times New Roman" w:hAnsi="Times New Roman" w:cs="Times New Roman"/>
          <w:iCs/>
          <w:sz w:val="28"/>
          <w:szCs w:val="28"/>
        </w:rPr>
        <w:t xml:space="preserve"> с использованием какого-либо инструментария с возможной формой представления в виде шоу.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53" w:rsidRPr="00241884" w:rsidRDefault="00521B53" w:rsidP="008A0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Итак, интеллектуальная игра рассматривается</w:t>
      </w:r>
      <w:r w:rsidR="005D522D">
        <w:rPr>
          <w:rFonts w:ascii="Times New Roman" w:hAnsi="Times New Roman" w:cs="Times New Roman"/>
          <w:sz w:val="28"/>
          <w:szCs w:val="28"/>
        </w:rPr>
        <w:t xml:space="preserve"> и</w:t>
      </w:r>
      <w:r w:rsidRPr="00241884">
        <w:rPr>
          <w:rFonts w:ascii="Times New Roman" w:hAnsi="Times New Roman" w:cs="Times New Roman"/>
          <w:sz w:val="28"/>
          <w:szCs w:val="28"/>
        </w:rPr>
        <w:t xml:space="preserve"> как вид игрового жанра</w:t>
      </w:r>
      <w:r w:rsidR="005D522D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 как соревновательная деятельность.</w:t>
      </w:r>
    </w:p>
    <w:p w:rsidR="00521B53" w:rsidRPr="00241884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lastRenderedPageBreak/>
        <w:t>Опираясь на опыт теоретического исследования</w:t>
      </w:r>
      <w:r w:rsidR="005D522D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можно выделить</w:t>
      </w:r>
      <w:r w:rsidR="005D522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241884">
        <w:rPr>
          <w:rFonts w:ascii="Times New Roman" w:hAnsi="Times New Roman" w:cs="Times New Roman"/>
          <w:sz w:val="28"/>
          <w:szCs w:val="28"/>
        </w:rPr>
        <w:t xml:space="preserve"> виды интеллектуальных игр: интеллектуально-развлекательные и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, мультимедийные, театрализованные; </w:t>
      </w:r>
      <w:r w:rsidRPr="005D522D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241884">
        <w:rPr>
          <w:rFonts w:ascii="Times New Roman" w:hAnsi="Times New Roman" w:cs="Times New Roman"/>
          <w:sz w:val="28"/>
          <w:szCs w:val="28"/>
        </w:rPr>
        <w:t xml:space="preserve">интеллектуальных игр: психофизиологические, психологические, физиологические, философские, педагогические, социальные; </w:t>
      </w:r>
      <w:r w:rsidR="005D522D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Pr="00241884">
        <w:rPr>
          <w:rFonts w:ascii="Times New Roman" w:hAnsi="Times New Roman" w:cs="Times New Roman"/>
          <w:sz w:val="28"/>
          <w:szCs w:val="28"/>
        </w:rPr>
        <w:t>методические аспекты интеллектуальных игр, а также проблемы</w:t>
      </w:r>
      <w:r w:rsidR="005D522D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связанные с разработкой </w:t>
      </w:r>
      <w:r w:rsidR="005D522D">
        <w:rPr>
          <w:rFonts w:ascii="Times New Roman" w:hAnsi="Times New Roman" w:cs="Times New Roman"/>
          <w:sz w:val="28"/>
          <w:szCs w:val="28"/>
        </w:rPr>
        <w:t xml:space="preserve">и </w:t>
      </w:r>
      <w:r w:rsidRPr="00241884">
        <w:rPr>
          <w:rFonts w:ascii="Times New Roman" w:hAnsi="Times New Roman" w:cs="Times New Roman"/>
          <w:sz w:val="28"/>
          <w:szCs w:val="28"/>
        </w:rPr>
        <w:t xml:space="preserve">коммерческой реализацией интеллектуальных игр и </w:t>
      </w:r>
      <w:r w:rsidRPr="00241884">
        <w:rPr>
          <w:rFonts w:ascii="Times New Roman" w:hAnsi="Times New Roman" w:cs="Times New Roman"/>
          <w:i/>
          <w:iCs/>
          <w:sz w:val="28"/>
          <w:szCs w:val="28"/>
        </w:rPr>
        <w:t>ряд других</w:t>
      </w:r>
      <w:r w:rsidR="00000E09" w:rsidRPr="00241884">
        <w:rPr>
          <w:rFonts w:ascii="Times New Roman" w:hAnsi="Times New Roman" w:cs="Times New Roman"/>
          <w:sz w:val="28"/>
          <w:szCs w:val="28"/>
        </w:rPr>
        <w:t xml:space="preserve"> [13].</w:t>
      </w:r>
    </w:p>
    <w:p w:rsidR="00521B53" w:rsidRPr="00241884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Использование интеллектуальных игр в системе дополнительного образования детей стимулирует их активность, способствует формированию и развитию профессиональных, интеллектуальных и творческих, коммуникативных навыков обучающихся, включая контингент со слабым</w:t>
      </w:r>
      <w:r w:rsidR="005D522D">
        <w:rPr>
          <w:rFonts w:ascii="Times New Roman" w:hAnsi="Times New Roman" w:cs="Times New Roman"/>
          <w:sz w:val="28"/>
          <w:szCs w:val="28"/>
        </w:rPr>
        <w:t xml:space="preserve">  уровнем социализации, а также</w:t>
      </w:r>
      <w:r w:rsidRPr="00241884">
        <w:rPr>
          <w:rFonts w:ascii="Times New Roman" w:hAnsi="Times New Roman" w:cs="Times New Roman"/>
          <w:sz w:val="28"/>
          <w:szCs w:val="28"/>
        </w:rPr>
        <w:t xml:space="preserve"> создает ситуации, наполненные эмоциональными переживаниями. Участвуя в</w:t>
      </w:r>
      <w:r w:rsidRPr="002418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</w:rPr>
        <w:t>интеллектуальных игр</w:t>
      </w:r>
      <w:r w:rsidR="00477C1F" w:rsidRPr="00241884">
        <w:rPr>
          <w:rFonts w:ascii="Times New Roman" w:hAnsi="Times New Roman" w:cs="Times New Roman"/>
          <w:sz w:val="28"/>
          <w:szCs w:val="28"/>
        </w:rPr>
        <w:t>ах,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обучающиеся проявляют множество личностных черт, так как игра способствует</w:t>
      </w:r>
      <w:r w:rsidRPr="00241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</w:rPr>
        <w:t>изменению физического и психического состояния человека, повышает его жизнерадостность, активную жизненную силу, интуицию, способствует проявлени</w:t>
      </w:r>
      <w:r w:rsidR="005D522D">
        <w:rPr>
          <w:rFonts w:ascii="Times New Roman" w:hAnsi="Times New Roman" w:cs="Times New Roman"/>
          <w:sz w:val="28"/>
          <w:szCs w:val="28"/>
        </w:rPr>
        <w:t>ю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импровизаций, воображения, эмоциональности, отстраненности, благотворно влияет на настроение и положительные эмоции, на общее состояние з</w:t>
      </w:r>
      <w:r w:rsidR="005D522D">
        <w:rPr>
          <w:rFonts w:ascii="Times New Roman" w:hAnsi="Times New Roman" w:cs="Times New Roman"/>
          <w:sz w:val="28"/>
          <w:szCs w:val="28"/>
        </w:rPr>
        <w:t xml:space="preserve">доровья. </w:t>
      </w:r>
      <w:proofErr w:type="gramStart"/>
      <w:r w:rsidR="005D522D">
        <w:rPr>
          <w:rFonts w:ascii="Times New Roman" w:hAnsi="Times New Roman" w:cs="Times New Roman"/>
          <w:sz w:val="28"/>
          <w:szCs w:val="28"/>
        </w:rPr>
        <w:t>Исходя из опыта работы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отме</w:t>
      </w:r>
      <w:r w:rsidR="00D30508" w:rsidRPr="00241884">
        <w:rPr>
          <w:rFonts w:ascii="Times New Roman" w:hAnsi="Times New Roman" w:cs="Times New Roman"/>
          <w:sz w:val="28"/>
          <w:szCs w:val="28"/>
        </w:rPr>
        <w:t>т</w:t>
      </w:r>
      <w:r w:rsidRPr="00241884">
        <w:rPr>
          <w:rFonts w:ascii="Times New Roman" w:hAnsi="Times New Roman" w:cs="Times New Roman"/>
          <w:iCs/>
          <w:sz w:val="28"/>
          <w:szCs w:val="28"/>
        </w:rPr>
        <w:t>им</w:t>
      </w:r>
      <w:proofErr w:type="gramEnd"/>
      <w:r w:rsidRPr="00241884">
        <w:rPr>
          <w:rFonts w:ascii="Times New Roman" w:hAnsi="Times New Roman" w:cs="Times New Roman"/>
          <w:iCs/>
          <w:sz w:val="28"/>
          <w:szCs w:val="28"/>
        </w:rPr>
        <w:t>,</w:t>
      </w:r>
      <w:r w:rsidRPr="002418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</w:rPr>
        <w:t xml:space="preserve">что обучающиеся быстрее учатся, активнее проявляют интерес к познанию мира, выходя </w:t>
      </w:r>
      <w:r w:rsidR="005D522D">
        <w:rPr>
          <w:rFonts w:ascii="Times New Roman" w:hAnsi="Times New Roman" w:cs="Times New Roman"/>
          <w:sz w:val="28"/>
          <w:szCs w:val="28"/>
        </w:rPr>
        <w:t>за</w:t>
      </w:r>
      <w:r w:rsidRPr="00241884">
        <w:rPr>
          <w:rFonts w:ascii="Times New Roman" w:hAnsi="Times New Roman" w:cs="Times New Roman"/>
          <w:sz w:val="28"/>
          <w:szCs w:val="28"/>
        </w:rPr>
        <w:t xml:space="preserve"> рамк</w:t>
      </w:r>
      <w:r w:rsidR="005D522D">
        <w:rPr>
          <w:rFonts w:ascii="Times New Roman" w:hAnsi="Times New Roman" w:cs="Times New Roman"/>
          <w:sz w:val="28"/>
          <w:szCs w:val="28"/>
        </w:rPr>
        <w:t>и</w:t>
      </w:r>
      <w:r w:rsidRPr="00241884">
        <w:rPr>
          <w:rFonts w:ascii="Times New Roman" w:hAnsi="Times New Roman" w:cs="Times New Roman"/>
          <w:sz w:val="28"/>
          <w:szCs w:val="28"/>
        </w:rPr>
        <w:t xml:space="preserve"> школьной программы, если занятия в системе дополнительного образования проходят в атмосфере состязательности</w:t>
      </w:r>
      <w:r w:rsidR="005D522D">
        <w:rPr>
          <w:rFonts w:ascii="Times New Roman" w:hAnsi="Times New Roman" w:cs="Times New Roman"/>
          <w:sz w:val="28"/>
          <w:szCs w:val="28"/>
        </w:rPr>
        <w:t>, способствуют</w:t>
      </w:r>
      <w:r w:rsidR="00501C47" w:rsidRPr="00241884">
        <w:rPr>
          <w:rFonts w:ascii="Times New Roman" w:hAnsi="Times New Roman" w:cs="Times New Roman"/>
          <w:sz w:val="28"/>
          <w:szCs w:val="28"/>
        </w:rPr>
        <w:t xml:space="preserve"> проявлению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="0082628B" w:rsidRPr="00241884">
        <w:rPr>
          <w:rFonts w:ascii="Times New Roman" w:hAnsi="Times New Roman" w:cs="Times New Roman"/>
          <w:sz w:val="28"/>
          <w:szCs w:val="28"/>
        </w:rPr>
        <w:t>позитивных эмоций</w:t>
      </w:r>
      <w:r w:rsidRPr="00241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B53" w:rsidRPr="00241884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Таким образом, интеллектуальная</w:t>
      </w:r>
      <w:r w:rsidR="005D522D">
        <w:rPr>
          <w:rFonts w:ascii="Times New Roman" w:hAnsi="Times New Roman" w:cs="Times New Roman"/>
          <w:sz w:val="28"/>
          <w:szCs w:val="28"/>
        </w:rPr>
        <w:t xml:space="preserve"> игра представлена как вид игры и,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="005D522D">
        <w:rPr>
          <w:rFonts w:ascii="Times New Roman" w:hAnsi="Times New Roman" w:cs="Times New Roman"/>
          <w:sz w:val="28"/>
          <w:szCs w:val="28"/>
        </w:rPr>
        <w:t>в свою очередь,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она же рассматривается и как вид деятельности в условных ситуациях, направленных на воссоздание и усвоение социального опыта обучающегося, основывающийся на применении личного интеллекта и эрудиции. </w:t>
      </w:r>
      <w:r w:rsidRPr="00241884">
        <w:rPr>
          <w:rFonts w:ascii="Times New Roman" w:hAnsi="Times New Roman" w:cs="Times New Roman"/>
          <w:i/>
          <w:iCs/>
          <w:sz w:val="28"/>
          <w:szCs w:val="28"/>
        </w:rPr>
        <w:t>Итак,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="00760361" w:rsidRPr="00241884">
        <w:rPr>
          <w:rFonts w:ascii="Times New Roman" w:hAnsi="Times New Roman" w:cs="Times New Roman"/>
          <w:sz w:val="28"/>
          <w:szCs w:val="28"/>
        </w:rPr>
        <w:t>б</w:t>
      </w:r>
      <w:r w:rsidR="005D522D">
        <w:rPr>
          <w:rFonts w:ascii="Times New Roman" w:hAnsi="Times New Roman" w:cs="Times New Roman"/>
          <w:sz w:val="28"/>
          <w:szCs w:val="28"/>
        </w:rPr>
        <w:t>лагодаря интеллектуальным играм</w:t>
      </w:r>
      <w:r w:rsidRPr="00241884">
        <w:rPr>
          <w:rFonts w:ascii="Times New Roman" w:hAnsi="Times New Roman" w:cs="Times New Roman"/>
          <w:sz w:val="28"/>
          <w:szCs w:val="28"/>
        </w:rPr>
        <w:t xml:space="preserve"> как виду деятельности</w:t>
      </w:r>
      <w:r w:rsidR="00760361" w:rsidRPr="00241884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обучающийся имеет возможность приобрести собственный практический опыт взаимодействия со </w:t>
      </w:r>
      <w:r w:rsidR="000D382E" w:rsidRPr="00241884">
        <w:rPr>
          <w:rFonts w:ascii="Times New Roman" w:hAnsi="Times New Roman" w:cs="Times New Roman"/>
          <w:sz w:val="28"/>
          <w:szCs w:val="28"/>
        </w:rPr>
        <w:t>сверстниками,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при котором развивается и совершенствуется навык </w:t>
      </w:r>
      <w:r w:rsidRPr="0024188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поведением, умения и навыки работы в команде с предвидением дальнейших действий. Кроме того, интеллектуальная игра способствует развитию личностных качеств: самоуважения, уверенности в себе, </w:t>
      </w:r>
      <w:r w:rsidRPr="005D522D">
        <w:rPr>
          <w:rFonts w:ascii="Times New Roman" w:hAnsi="Times New Roman" w:cs="Times New Roman"/>
          <w:sz w:val="28"/>
          <w:szCs w:val="28"/>
        </w:rPr>
        <w:t>ответственност</w:t>
      </w:r>
      <w:r w:rsidRPr="005D522D">
        <w:rPr>
          <w:rFonts w:ascii="Times New Roman" w:hAnsi="Times New Roman" w:cs="Times New Roman"/>
          <w:iCs/>
          <w:sz w:val="28"/>
          <w:szCs w:val="28"/>
        </w:rPr>
        <w:t>и</w:t>
      </w:r>
      <w:r w:rsidRPr="005D522D">
        <w:rPr>
          <w:rFonts w:ascii="Times New Roman" w:hAnsi="Times New Roman" w:cs="Times New Roman"/>
          <w:sz w:val="28"/>
          <w:szCs w:val="28"/>
        </w:rPr>
        <w:t>.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53" w:rsidRPr="00241884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884">
        <w:rPr>
          <w:rFonts w:ascii="Times New Roman" w:hAnsi="Times New Roman" w:cs="Times New Roman"/>
          <w:sz w:val="28"/>
          <w:szCs w:val="28"/>
        </w:rPr>
        <w:t>Выделим функции интеллектуальной игры: развлекательн</w:t>
      </w:r>
      <w:r w:rsidR="005D522D">
        <w:rPr>
          <w:rFonts w:ascii="Times New Roman" w:hAnsi="Times New Roman" w:cs="Times New Roman"/>
          <w:sz w:val="28"/>
          <w:szCs w:val="28"/>
        </w:rPr>
        <w:t>ая</w:t>
      </w:r>
      <w:r w:rsidRPr="00241884">
        <w:rPr>
          <w:rFonts w:ascii="Times New Roman" w:hAnsi="Times New Roman" w:cs="Times New Roman"/>
          <w:sz w:val="28"/>
          <w:szCs w:val="28"/>
        </w:rPr>
        <w:t xml:space="preserve"> (вдохновляет, развлекает, доставляет удовольствие); коммуни</w:t>
      </w:r>
      <w:r w:rsidR="005D522D">
        <w:rPr>
          <w:rFonts w:ascii="Times New Roman" w:hAnsi="Times New Roman" w:cs="Times New Roman"/>
          <w:sz w:val="28"/>
          <w:szCs w:val="28"/>
        </w:rPr>
        <w:t>кативная</w:t>
      </w:r>
      <w:r w:rsidRPr="00241884">
        <w:rPr>
          <w:rFonts w:ascii="Times New Roman" w:hAnsi="Times New Roman" w:cs="Times New Roman"/>
          <w:sz w:val="28"/>
          <w:szCs w:val="28"/>
        </w:rPr>
        <w:t xml:space="preserve"> (общение, приобретение социального опыта); самореализаци</w:t>
      </w:r>
      <w:r w:rsidR="005D522D">
        <w:rPr>
          <w:rFonts w:ascii="Times New Roman" w:hAnsi="Times New Roman" w:cs="Times New Roman"/>
          <w:sz w:val="28"/>
          <w:szCs w:val="28"/>
        </w:rPr>
        <w:t>я</w:t>
      </w:r>
      <w:r w:rsidRPr="00241884">
        <w:rPr>
          <w:rFonts w:ascii="Times New Roman" w:hAnsi="Times New Roman" w:cs="Times New Roman"/>
          <w:sz w:val="28"/>
          <w:szCs w:val="28"/>
        </w:rPr>
        <w:t xml:space="preserve"> (овладение нормами человеческого общения); терапевтическ</w:t>
      </w:r>
      <w:r w:rsidR="005D522D">
        <w:rPr>
          <w:rFonts w:ascii="Times New Roman" w:hAnsi="Times New Roman" w:cs="Times New Roman"/>
          <w:sz w:val="28"/>
          <w:szCs w:val="28"/>
        </w:rPr>
        <w:t>ая</w:t>
      </w:r>
      <w:r w:rsidRPr="00241884">
        <w:rPr>
          <w:rFonts w:ascii="Times New Roman" w:hAnsi="Times New Roman" w:cs="Times New Roman"/>
          <w:sz w:val="28"/>
          <w:szCs w:val="28"/>
        </w:rPr>
        <w:t xml:space="preserve"> (преодоление трудностей в различных видах деятельности); диагностическ</w:t>
      </w:r>
      <w:r w:rsidR="005D522D">
        <w:rPr>
          <w:rFonts w:ascii="Times New Roman" w:hAnsi="Times New Roman" w:cs="Times New Roman"/>
          <w:sz w:val="28"/>
          <w:szCs w:val="28"/>
        </w:rPr>
        <w:t>ая</w:t>
      </w:r>
      <w:r w:rsidRPr="00241884">
        <w:rPr>
          <w:rFonts w:ascii="Times New Roman" w:hAnsi="Times New Roman" w:cs="Times New Roman"/>
          <w:sz w:val="28"/>
          <w:szCs w:val="28"/>
        </w:rPr>
        <w:t xml:space="preserve"> (отклонение от нормативного поведения); коррекци</w:t>
      </w:r>
      <w:r w:rsidR="005D522D">
        <w:rPr>
          <w:rFonts w:ascii="Times New Roman" w:hAnsi="Times New Roman" w:cs="Times New Roman"/>
          <w:sz w:val="28"/>
          <w:szCs w:val="28"/>
        </w:rPr>
        <w:t>онная</w:t>
      </w:r>
      <w:r w:rsidRPr="00241884">
        <w:rPr>
          <w:rFonts w:ascii="Times New Roman" w:hAnsi="Times New Roman" w:cs="Times New Roman"/>
          <w:sz w:val="28"/>
          <w:szCs w:val="28"/>
        </w:rPr>
        <w:t xml:space="preserve"> (внесение положительных изменений).</w:t>
      </w:r>
      <w:proofErr w:type="gramEnd"/>
    </w:p>
    <w:p w:rsidR="00521B53" w:rsidRPr="00241884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Успех любой игры зависит от организации</w:t>
      </w:r>
      <w:r w:rsidR="005D522D">
        <w:rPr>
          <w:rFonts w:ascii="Times New Roman" w:hAnsi="Times New Roman" w:cs="Times New Roman"/>
          <w:sz w:val="28"/>
          <w:szCs w:val="28"/>
        </w:rPr>
        <w:t xml:space="preserve"> ее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5D522D">
        <w:rPr>
          <w:rFonts w:ascii="Times New Roman" w:hAnsi="Times New Roman" w:cs="Times New Roman"/>
          <w:sz w:val="28"/>
          <w:szCs w:val="28"/>
        </w:rPr>
        <w:t xml:space="preserve"> этапов (подготовительного</w:t>
      </w:r>
      <w:r w:rsidRPr="00241884">
        <w:rPr>
          <w:rFonts w:ascii="Times New Roman" w:hAnsi="Times New Roman" w:cs="Times New Roman"/>
          <w:sz w:val="28"/>
          <w:szCs w:val="28"/>
        </w:rPr>
        <w:t>, организационн</w:t>
      </w:r>
      <w:r w:rsidR="005D522D">
        <w:rPr>
          <w:rFonts w:ascii="Times New Roman" w:hAnsi="Times New Roman" w:cs="Times New Roman"/>
          <w:sz w:val="28"/>
          <w:szCs w:val="28"/>
        </w:rPr>
        <w:t>ого, итогового</w:t>
      </w:r>
      <w:r w:rsidRPr="00241884">
        <w:rPr>
          <w:rFonts w:ascii="Times New Roman" w:hAnsi="Times New Roman" w:cs="Times New Roman"/>
          <w:sz w:val="28"/>
          <w:szCs w:val="28"/>
        </w:rPr>
        <w:t xml:space="preserve">). При организации интеллектуальной игры стоит учитывать основные принципы: </w:t>
      </w:r>
    </w:p>
    <w:p w:rsidR="00521B53" w:rsidRPr="00241884" w:rsidRDefault="00521B53" w:rsidP="008A0CB4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опора на психологические особенности обучающихся: эмоциональность, значимость собственных чувств и ощущений для ориентации в окружающем мире, расширение спектра эмоций и чувств; </w:t>
      </w:r>
    </w:p>
    <w:p w:rsidR="00521B53" w:rsidRPr="00241884" w:rsidRDefault="00521B53" w:rsidP="008A0CB4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создание и поддержание атмосферы творчества; </w:t>
      </w:r>
    </w:p>
    <w:p w:rsidR="00521B53" w:rsidRPr="00241884" w:rsidRDefault="00521B53" w:rsidP="008A0CB4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реализация потребностей личности в развитии. </w:t>
      </w:r>
    </w:p>
    <w:p w:rsidR="00521B53" w:rsidRPr="00241884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Реализация данных принципов позволяет организовать занятие в ОДО, составляя педагогический смысл пространства детства (В.Г.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>) в особенной жизнерадостной атмосфере.</w:t>
      </w:r>
    </w:p>
    <w:p w:rsidR="00521B53" w:rsidRPr="00241884" w:rsidRDefault="00521B53" w:rsidP="008A0CB4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Выделим преимущества интеллектуальной игры в современной системе образования (Т.В. Емельянова, Г.А.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>):</w:t>
      </w:r>
    </w:p>
    <w:p w:rsidR="00521B53" w:rsidRPr="00241884" w:rsidRDefault="00521B53" w:rsidP="008A0CB4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это тренинг, а не экзамен, предоставляющий возможность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7C7A63">
        <w:rPr>
          <w:rFonts w:ascii="Times New Roman" w:hAnsi="Times New Roman" w:cs="Times New Roman"/>
          <w:sz w:val="28"/>
          <w:szCs w:val="28"/>
        </w:rPr>
        <w:t>ь</w:t>
      </w:r>
      <w:r w:rsidRPr="00241884">
        <w:rPr>
          <w:rFonts w:ascii="Times New Roman" w:hAnsi="Times New Roman" w:cs="Times New Roman"/>
          <w:sz w:val="28"/>
          <w:szCs w:val="28"/>
        </w:rPr>
        <w:t>ся слушать и слышать друг друга, отстаивать свою точку зрения, приобретать навыки групповой работы, направленной на решение конкретной задачи, принимать неординарные решения, адекватно воспринимать поражение и радоваться успехам сверстников;</w:t>
      </w:r>
    </w:p>
    <w:p w:rsidR="00521B53" w:rsidRPr="00241884" w:rsidRDefault="00521B53" w:rsidP="008A0CB4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личностный рост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>, когда поражение в игре рассматривается не как несостоятельность отдельных игроков и команды в целом, а как этап работы над собой;</w:t>
      </w:r>
    </w:p>
    <w:p w:rsidR="00521B53" w:rsidRPr="00241884" w:rsidRDefault="00521B53" w:rsidP="008A0CB4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способ организации учебно-познавательной деятельности, так как вопросы, предлагаемые в игре, являются информативны</w:t>
      </w:r>
      <w:r w:rsidRPr="007C7A63">
        <w:rPr>
          <w:rFonts w:ascii="Times New Roman" w:hAnsi="Times New Roman" w:cs="Times New Roman"/>
          <w:sz w:val="28"/>
          <w:szCs w:val="28"/>
        </w:rPr>
        <w:t>ми</w:t>
      </w:r>
      <w:r w:rsidRPr="00241884">
        <w:rPr>
          <w:rFonts w:ascii="Times New Roman" w:hAnsi="Times New Roman" w:cs="Times New Roman"/>
          <w:sz w:val="28"/>
          <w:szCs w:val="28"/>
        </w:rPr>
        <w:t>, дают новые знания, расширяющие кругозор и развивают умения логически мыслить, анализировать и делать выводы.</w:t>
      </w:r>
    </w:p>
    <w:p w:rsidR="00521B53" w:rsidRPr="00241884" w:rsidRDefault="00521B53" w:rsidP="008A0C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884">
        <w:rPr>
          <w:rFonts w:ascii="Times New Roman" w:hAnsi="Times New Roman" w:cs="Times New Roman"/>
          <w:iCs/>
          <w:sz w:val="28"/>
          <w:szCs w:val="28"/>
        </w:rPr>
        <w:t>Таким образом,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знания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>, добытые в самостоятельной творческой деятельности, являются наиболее глубокими, прочными и переходят в убеждения, а содержание интеллектуальной игры развивает навыки самообразования, готовность самостоятельно и продуктивно осваивать новую информацию.</w:t>
      </w:r>
      <w:r w:rsidR="002428CB"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</w:rPr>
        <w:t>В связи с этим</w:t>
      </w:r>
      <w:r w:rsidR="002428CB" w:rsidRPr="00241884">
        <w:rPr>
          <w:rFonts w:ascii="Times New Roman" w:hAnsi="Times New Roman" w:cs="Times New Roman"/>
          <w:sz w:val="28"/>
          <w:szCs w:val="28"/>
        </w:rPr>
        <w:t>,</w:t>
      </w:r>
      <w:r w:rsidR="007C7A63">
        <w:rPr>
          <w:rFonts w:ascii="Times New Roman" w:hAnsi="Times New Roman" w:cs="Times New Roman"/>
          <w:sz w:val="28"/>
          <w:szCs w:val="28"/>
        </w:rPr>
        <w:t xml:space="preserve"> в целях выявления и </w:t>
      </w:r>
      <w:proofErr w:type="gramStart"/>
      <w:r w:rsidR="007C7A63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обучающихся с выд</w:t>
      </w:r>
      <w:r w:rsidR="007C7A63">
        <w:rPr>
          <w:rFonts w:ascii="Times New Roman" w:hAnsi="Times New Roman" w:cs="Times New Roman"/>
          <w:sz w:val="28"/>
          <w:szCs w:val="28"/>
        </w:rPr>
        <w:t>ающимися способностями, а также</w:t>
      </w:r>
      <w:r w:rsidRPr="00241884">
        <w:rPr>
          <w:rFonts w:ascii="Times New Roman" w:hAnsi="Times New Roman" w:cs="Times New Roman"/>
          <w:sz w:val="28"/>
          <w:szCs w:val="28"/>
        </w:rPr>
        <w:t xml:space="preserve"> стимулирования мыслительных процессов и аналитических способностей</w:t>
      </w:r>
      <w:r w:rsidR="007C7A63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="007C7A63">
        <w:rPr>
          <w:rFonts w:ascii="Times New Roman" w:hAnsi="Times New Roman" w:cs="Times New Roman"/>
          <w:sz w:val="28"/>
          <w:szCs w:val="28"/>
        </w:rPr>
        <w:t xml:space="preserve">в </w:t>
      </w:r>
      <w:r w:rsidR="007C7A63" w:rsidRPr="00241884">
        <w:rPr>
          <w:rFonts w:ascii="Times New Roman" w:hAnsi="Times New Roman" w:cs="Times New Roman"/>
          <w:sz w:val="28"/>
          <w:szCs w:val="28"/>
        </w:rPr>
        <w:t xml:space="preserve">ГАУДО ООДТДМ им. В.П. Поляничко </w:t>
      </w:r>
      <w:r w:rsidRPr="00241884">
        <w:rPr>
          <w:rFonts w:ascii="Times New Roman" w:hAnsi="Times New Roman" w:cs="Times New Roman"/>
          <w:sz w:val="28"/>
          <w:szCs w:val="28"/>
        </w:rPr>
        <w:t>проводи</w:t>
      </w:r>
      <w:r w:rsidR="007C7A63">
        <w:rPr>
          <w:rFonts w:ascii="Times New Roman" w:hAnsi="Times New Roman" w:cs="Times New Roman"/>
          <w:sz w:val="28"/>
          <w:szCs w:val="28"/>
        </w:rPr>
        <w:t>тся</w:t>
      </w:r>
      <w:r w:rsidRPr="00241884">
        <w:rPr>
          <w:rFonts w:ascii="Times New Roman" w:hAnsi="Times New Roman" w:cs="Times New Roman"/>
          <w:sz w:val="28"/>
          <w:szCs w:val="28"/>
        </w:rPr>
        <w:t xml:space="preserve"> ежегодная областная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интеллектуальная игра «Эхо времен»</w:t>
      </w:r>
      <w:r w:rsidR="007C7A63">
        <w:rPr>
          <w:rFonts w:ascii="Times New Roman" w:hAnsi="Times New Roman" w:cs="Times New Roman"/>
          <w:sz w:val="28"/>
          <w:szCs w:val="28"/>
        </w:rPr>
        <w:t>.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Интеллектуальная игра </w:t>
      </w:r>
      <w:r w:rsidR="007C7A63">
        <w:rPr>
          <w:rFonts w:ascii="Times New Roman" w:hAnsi="Times New Roman" w:cs="Times New Roman"/>
          <w:sz w:val="28"/>
          <w:szCs w:val="28"/>
        </w:rPr>
        <w:t>ранее</w:t>
      </w:r>
      <w:r w:rsidRPr="00241884">
        <w:rPr>
          <w:rFonts w:ascii="Times New Roman" w:hAnsi="Times New Roman" w:cs="Times New Roman"/>
          <w:sz w:val="28"/>
          <w:szCs w:val="28"/>
        </w:rPr>
        <w:t xml:space="preserve"> проводилась в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очно-заочном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формате, но в период чрезвычайной ситуации пандемии COVID-19 она изменила формат проведения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очного на дистанционный.</w:t>
      </w:r>
    </w:p>
    <w:p w:rsidR="00521B53" w:rsidRPr="00241884" w:rsidRDefault="00521B53" w:rsidP="008A0CB4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41884">
        <w:rPr>
          <w:rFonts w:ascii="Times New Roman" w:hAnsi="Times New Roman" w:cs="Times New Roman"/>
          <w:b w:val="0"/>
          <w:bCs w:val="0"/>
          <w:sz w:val="28"/>
          <w:szCs w:val="28"/>
        </w:rPr>
        <w:t>Областная дистанционная инт</w:t>
      </w:r>
      <w:r w:rsidR="007C7A63">
        <w:rPr>
          <w:rFonts w:ascii="Times New Roman" w:hAnsi="Times New Roman" w:cs="Times New Roman"/>
          <w:b w:val="0"/>
          <w:bCs w:val="0"/>
          <w:sz w:val="28"/>
          <w:szCs w:val="28"/>
        </w:rPr>
        <w:t>еллектуальная игра «Эхо времен»</w:t>
      </w:r>
      <w:r w:rsidRPr="002418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Игра) реализовывалась в рамках государственной программы «Патриотическое воспитание и допризывная подготовка граждан в Оренбургской области» на 2019 – 2024 годы</w:t>
      </w:r>
      <w:r w:rsidR="007C7A6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418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Единым календарем массовых и методических мероприятий министерства образования Оренбургской области на 2019/2020 учебный год</w:t>
      </w:r>
      <w:r w:rsidR="007C7A6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418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ноября 2019 года по апрель 2</w:t>
      </w:r>
      <w:r w:rsidR="007C7A63">
        <w:rPr>
          <w:rFonts w:ascii="Times New Roman" w:hAnsi="Times New Roman" w:cs="Times New Roman"/>
          <w:b w:val="0"/>
          <w:bCs w:val="0"/>
          <w:sz w:val="28"/>
          <w:szCs w:val="28"/>
        </w:rPr>
        <w:t>020 года.</w:t>
      </w:r>
      <w:proofErr w:type="gramEnd"/>
      <w:r w:rsidR="007C7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Эта Игра была посвящена</w:t>
      </w:r>
      <w:r w:rsidRPr="002418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сохранению исторической памяти и ознаменованию 75-летия Победы в Великой Отечественной войне 1941 – 1945 годов. Игра нацелена на формирование патриотических чувств и сознания молодежи на основе культурно-исторических ценностей посредством интеллектуальной деятельности, помимо этого обучающиеся расширили и углубили свои знания по </w:t>
      </w:r>
      <w:r w:rsidRPr="0024188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истории Великой Отечественной войны 1941 – 1945 годов, совершенствовали на</w:t>
      </w:r>
      <w:r w:rsidR="007C7A63">
        <w:rPr>
          <w:rFonts w:ascii="Times New Roman" w:hAnsi="Times New Roman" w:cs="Times New Roman"/>
          <w:b w:val="0"/>
          <w:bCs w:val="0"/>
          <w:sz w:val="28"/>
          <w:szCs w:val="28"/>
        </w:rPr>
        <w:t>выки самостоятельной поисково-</w:t>
      </w:r>
      <w:r w:rsidRPr="00241884">
        <w:rPr>
          <w:rFonts w:ascii="Times New Roman" w:hAnsi="Times New Roman" w:cs="Times New Roman"/>
          <w:b w:val="0"/>
          <w:bCs w:val="0"/>
          <w:sz w:val="28"/>
          <w:szCs w:val="28"/>
        </w:rPr>
        <w:t>исследовательской работы по истории.</w:t>
      </w:r>
    </w:p>
    <w:p w:rsidR="00521B53" w:rsidRPr="00241884" w:rsidRDefault="00521B53" w:rsidP="008A0CB4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2418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Задачей </w:t>
      </w:r>
      <w:r w:rsidR="007C7A63">
        <w:rPr>
          <w:rFonts w:ascii="Times New Roman" w:hAnsi="Times New Roman" w:cs="Times New Roman"/>
          <w:b w:val="0"/>
          <w:bCs w:val="0"/>
          <w:sz w:val="28"/>
          <w:szCs w:val="28"/>
        </w:rPr>
        <w:t>Игры</w:t>
      </w:r>
      <w:r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являются: </w:t>
      </w:r>
    </w:p>
    <w:p w:rsidR="00521B53" w:rsidRPr="00241884" w:rsidRDefault="00521B53" w:rsidP="008A0CB4">
      <w:pPr>
        <w:pStyle w:val="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повышение качества и эффективности гражданского и патриотического воспитания подрастающего поколения; </w:t>
      </w:r>
    </w:p>
    <w:p w:rsidR="00521B53" w:rsidRPr="00241884" w:rsidRDefault="00521B53" w:rsidP="008A0CB4">
      <w:pPr>
        <w:pStyle w:val="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активизация познавательного интереса к многовековой истории и культурно-историческому наследию России и родного края;</w:t>
      </w:r>
    </w:p>
    <w:p w:rsidR="00521B53" w:rsidRPr="00241884" w:rsidRDefault="00521B53" w:rsidP="008A0CB4">
      <w:pPr>
        <w:pStyle w:val="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стимулирование интереса к самостоятельной исследовательской работе по истории.</w:t>
      </w:r>
    </w:p>
    <w:p w:rsidR="00521B53" w:rsidRPr="00241884" w:rsidRDefault="00521B53" w:rsidP="008A0CB4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41884">
        <w:rPr>
          <w:rFonts w:ascii="Times New Roman" w:hAnsi="Times New Roman" w:cs="Times New Roman"/>
          <w:kern w:val="36"/>
          <w:sz w:val="28"/>
          <w:szCs w:val="28"/>
        </w:rPr>
        <w:t>Участниками Игры являлись обучающиеся образовательных организаций Оренбургской области, члены детских и молодежных общественных объединений в возрасте 14 – 18 лет.</w:t>
      </w:r>
    </w:p>
    <w:p w:rsidR="00521B53" w:rsidRPr="00241884" w:rsidRDefault="00521B53" w:rsidP="008A0CB4">
      <w:pPr>
        <w:pStyle w:val="a4"/>
        <w:spacing w:before="0" w:beforeAutospacing="0" w:after="0" w:line="360" w:lineRule="auto"/>
        <w:ind w:firstLine="567"/>
        <w:rPr>
          <w:rFonts w:ascii="Times New Roman" w:hAnsi="Times New Roman" w:cs="Times New Roman"/>
          <w:kern w:val="36"/>
          <w:sz w:val="28"/>
          <w:szCs w:val="28"/>
        </w:rPr>
      </w:pPr>
      <w:r w:rsidRPr="00241884">
        <w:rPr>
          <w:rFonts w:ascii="Times New Roman" w:hAnsi="Times New Roman" w:cs="Times New Roman"/>
          <w:kern w:val="36"/>
          <w:sz w:val="28"/>
          <w:szCs w:val="28"/>
        </w:rPr>
        <w:t>Игра проводи</w:t>
      </w:r>
      <w:r w:rsidR="00D7459F" w:rsidRPr="00241884">
        <w:rPr>
          <w:rFonts w:ascii="Times New Roman" w:hAnsi="Times New Roman" w:cs="Times New Roman"/>
          <w:kern w:val="36"/>
          <w:sz w:val="28"/>
          <w:szCs w:val="28"/>
        </w:rPr>
        <w:t>лась</w:t>
      </w:r>
      <w:r w:rsidRPr="00241884">
        <w:rPr>
          <w:rFonts w:ascii="Times New Roman" w:hAnsi="Times New Roman" w:cs="Times New Roman"/>
          <w:kern w:val="36"/>
          <w:sz w:val="28"/>
          <w:szCs w:val="28"/>
        </w:rPr>
        <w:t xml:space="preserve"> в два этапа: </w:t>
      </w:r>
    </w:p>
    <w:p w:rsidR="00521B53" w:rsidRPr="00241884" w:rsidRDefault="00521B53" w:rsidP="008A0CB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kern w:val="36"/>
          <w:sz w:val="28"/>
          <w:szCs w:val="28"/>
        </w:rPr>
      </w:pPr>
      <w:r w:rsidRPr="00241884">
        <w:rPr>
          <w:rFonts w:ascii="Times New Roman" w:hAnsi="Times New Roman" w:cs="Times New Roman"/>
          <w:kern w:val="36"/>
          <w:sz w:val="28"/>
          <w:szCs w:val="28"/>
        </w:rPr>
        <w:t xml:space="preserve">I этап – заочный, который реализовывался с ноября 2019 г. по март 2020 г. </w:t>
      </w:r>
      <w:r w:rsidR="007C7A63">
        <w:rPr>
          <w:rFonts w:ascii="Times New Roman" w:hAnsi="Times New Roman" w:cs="Times New Roman"/>
          <w:kern w:val="36"/>
          <w:sz w:val="28"/>
          <w:szCs w:val="28"/>
        </w:rPr>
        <w:t>В</w:t>
      </w:r>
      <w:r w:rsidRPr="00241884">
        <w:rPr>
          <w:rFonts w:ascii="Times New Roman" w:hAnsi="Times New Roman" w:cs="Times New Roman"/>
          <w:kern w:val="36"/>
          <w:sz w:val="28"/>
          <w:szCs w:val="28"/>
        </w:rPr>
        <w:t xml:space="preserve"> данный период конкурсантам необходимо было предоставить свои поисково-исследовательск</w:t>
      </w:r>
      <w:r w:rsidR="007C7A63">
        <w:rPr>
          <w:rFonts w:ascii="Times New Roman" w:hAnsi="Times New Roman" w:cs="Times New Roman"/>
          <w:kern w:val="36"/>
          <w:sz w:val="28"/>
          <w:szCs w:val="28"/>
        </w:rPr>
        <w:t>ие</w:t>
      </w:r>
      <w:r w:rsidRPr="00241884">
        <w:rPr>
          <w:rFonts w:ascii="Times New Roman" w:hAnsi="Times New Roman" w:cs="Times New Roman"/>
          <w:kern w:val="36"/>
          <w:sz w:val="28"/>
          <w:szCs w:val="28"/>
        </w:rPr>
        <w:t xml:space="preserve"> работы или проекты </w:t>
      </w:r>
      <w:r w:rsidR="007C7A63" w:rsidRPr="00241884">
        <w:rPr>
          <w:rFonts w:ascii="Times New Roman" w:hAnsi="Times New Roman" w:cs="Times New Roman"/>
          <w:kern w:val="36"/>
          <w:sz w:val="28"/>
          <w:szCs w:val="28"/>
        </w:rPr>
        <w:t>по тематике конкурса</w:t>
      </w:r>
      <w:r w:rsidR="007C7A63"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</w:rPr>
        <w:t>(индивидуальный, парный или г</w:t>
      </w:r>
      <w:r w:rsidR="007C7A63">
        <w:rPr>
          <w:rFonts w:ascii="Times New Roman" w:hAnsi="Times New Roman" w:cs="Times New Roman"/>
          <w:sz w:val="28"/>
          <w:szCs w:val="28"/>
        </w:rPr>
        <w:t>рупповой)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kern w:val="36"/>
          <w:sz w:val="28"/>
          <w:szCs w:val="28"/>
        </w:rPr>
        <w:t xml:space="preserve">в экспертный совет ГАУДО </w:t>
      </w:r>
      <w:r w:rsidRPr="00241884">
        <w:rPr>
          <w:rFonts w:ascii="Times New Roman" w:hAnsi="Times New Roman" w:cs="Times New Roman"/>
          <w:sz w:val="28"/>
          <w:szCs w:val="28"/>
        </w:rPr>
        <w:t>ООДТДМ им. В.П. Поляничко</w:t>
      </w:r>
      <w:r w:rsidRPr="00241884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Представленные работы были рассмотрены членами экспертного совета</w:t>
      </w:r>
      <w:r w:rsidR="00D767FE" w:rsidRPr="00241884">
        <w:rPr>
          <w:rFonts w:ascii="Times New Roman" w:hAnsi="Times New Roman" w:cs="Times New Roman"/>
          <w:kern w:val="36"/>
          <w:sz w:val="28"/>
          <w:szCs w:val="28"/>
        </w:rPr>
        <w:t>, которые</w:t>
      </w:r>
      <w:r w:rsidRPr="00241884">
        <w:rPr>
          <w:rFonts w:ascii="Times New Roman" w:hAnsi="Times New Roman" w:cs="Times New Roman"/>
          <w:kern w:val="36"/>
          <w:sz w:val="28"/>
          <w:szCs w:val="28"/>
        </w:rPr>
        <w:t xml:space="preserve"> выявили победителей заочного этапа</w:t>
      </w:r>
      <w:r w:rsidR="007C7A63">
        <w:rPr>
          <w:rFonts w:ascii="Times New Roman" w:hAnsi="Times New Roman" w:cs="Times New Roman"/>
          <w:kern w:val="36"/>
          <w:sz w:val="28"/>
          <w:szCs w:val="28"/>
        </w:rPr>
        <w:t>,</w:t>
      </w:r>
      <w:r w:rsidRPr="00241884">
        <w:rPr>
          <w:rFonts w:ascii="Times New Roman" w:hAnsi="Times New Roman" w:cs="Times New Roman"/>
          <w:kern w:val="36"/>
          <w:sz w:val="28"/>
          <w:szCs w:val="28"/>
        </w:rPr>
        <w:t xml:space="preserve"> прошедших в финал</w:t>
      </w:r>
      <w:r w:rsidR="007C7A63">
        <w:rPr>
          <w:rFonts w:ascii="Times New Roman" w:hAnsi="Times New Roman" w:cs="Times New Roman"/>
          <w:kern w:val="36"/>
          <w:sz w:val="28"/>
          <w:szCs w:val="28"/>
        </w:rPr>
        <w:t xml:space="preserve"> Игры</w:t>
      </w:r>
      <w:r w:rsidRPr="00241884">
        <w:rPr>
          <w:rFonts w:ascii="Times New Roman" w:hAnsi="Times New Roman" w:cs="Times New Roman"/>
          <w:iCs/>
          <w:kern w:val="36"/>
          <w:sz w:val="28"/>
          <w:szCs w:val="28"/>
        </w:rPr>
        <w:t>;</w:t>
      </w:r>
    </w:p>
    <w:p w:rsidR="00521B53" w:rsidRPr="00241884" w:rsidRDefault="00521B53" w:rsidP="008A0CB4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41884">
        <w:rPr>
          <w:rFonts w:ascii="Times New Roman" w:hAnsi="Times New Roman" w:cs="Times New Roman"/>
          <w:kern w:val="36"/>
          <w:sz w:val="28"/>
          <w:szCs w:val="28"/>
        </w:rPr>
        <w:t>II этап – финал конкурса, проходивший в апреле 2020 г. в дистанционном формате на платформ</w:t>
      </w:r>
      <w:r w:rsidR="00B238E3" w:rsidRPr="00241884">
        <w:rPr>
          <w:rFonts w:ascii="Times New Roman" w:hAnsi="Times New Roman" w:cs="Times New Roman"/>
          <w:kern w:val="36"/>
          <w:sz w:val="28"/>
          <w:szCs w:val="28"/>
        </w:rPr>
        <w:t>е</w:t>
      </w:r>
      <w:r w:rsidRPr="00241884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proofErr w:type="spellStart"/>
      <w:r w:rsidRPr="00241884">
        <w:rPr>
          <w:rFonts w:ascii="Times New Roman" w:hAnsi="Times New Roman" w:cs="Times New Roman"/>
          <w:kern w:val="36"/>
          <w:sz w:val="28"/>
          <w:szCs w:val="28"/>
        </w:rPr>
        <w:t>Zoom</w:t>
      </w:r>
      <w:proofErr w:type="spellEnd"/>
      <w:r w:rsidRPr="00241884">
        <w:rPr>
          <w:rFonts w:ascii="Times New Roman" w:hAnsi="Times New Roman" w:cs="Times New Roman"/>
          <w:kern w:val="36"/>
          <w:sz w:val="28"/>
          <w:szCs w:val="28"/>
        </w:rPr>
        <w:t>».</w:t>
      </w:r>
    </w:p>
    <w:p w:rsidR="00521B53" w:rsidRPr="00241884" w:rsidRDefault="00521B53" w:rsidP="008A0CB4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241884">
        <w:rPr>
          <w:rFonts w:ascii="Times New Roman" w:hAnsi="Times New Roman" w:cs="Times New Roman"/>
          <w:kern w:val="36"/>
          <w:sz w:val="28"/>
          <w:szCs w:val="28"/>
        </w:rPr>
        <w:t>поисково-исследовательской работе или проекту были четко конкретизированы.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Обучающиеся самостоятельно</w:t>
      </w:r>
      <w:r w:rsidR="007C7A63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без поддержки взрослого человека</w:t>
      </w:r>
      <w:r w:rsidR="007C7A63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выполнить в полной мере поисково-исследователь</w:t>
      </w:r>
      <w:r w:rsidR="007C7A63">
        <w:rPr>
          <w:rFonts w:ascii="Times New Roman" w:hAnsi="Times New Roman" w:cs="Times New Roman"/>
          <w:sz w:val="28"/>
          <w:szCs w:val="28"/>
        </w:rPr>
        <w:t>с</w:t>
      </w:r>
      <w:r w:rsidRPr="00241884">
        <w:rPr>
          <w:rFonts w:ascii="Times New Roman" w:hAnsi="Times New Roman" w:cs="Times New Roman"/>
          <w:sz w:val="28"/>
          <w:szCs w:val="28"/>
        </w:rPr>
        <w:t xml:space="preserve">кую работу не могут, поэтому одним из условий Игры было </w:t>
      </w:r>
      <w:r w:rsidR="007C7A63">
        <w:rPr>
          <w:rFonts w:ascii="Times New Roman" w:hAnsi="Times New Roman" w:cs="Times New Roman"/>
          <w:sz w:val="28"/>
          <w:szCs w:val="28"/>
        </w:rPr>
        <w:t>наличие</w:t>
      </w:r>
      <w:r w:rsidRPr="00241884">
        <w:rPr>
          <w:rFonts w:ascii="Times New Roman" w:hAnsi="Times New Roman" w:cs="Times New Roman"/>
          <w:sz w:val="28"/>
          <w:szCs w:val="28"/>
        </w:rPr>
        <w:t xml:space="preserve"> руководителя проекта. Помимо основной работы </w:t>
      </w:r>
      <w:r w:rsidR="007C7A63">
        <w:rPr>
          <w:rFonts w:ascii="Times New Roman" w:hAnsi="Times New Roman" w:cs="Times New Roman"/>
          <w:sz w:val="28"/>
          <w:szCs w:val="28"/>
        </w:rPr>
        <w:t xml:space="preserve">к конкурсному материалу </w:t>
      </w:r>
      <w:r w:rsidRPr="00241884">
        <w:rPr>
          <w:rFonts w:ascii="Times New Roman" w:hAnsi="Times New Roman" w:cs="Times New Roman"/>
          <w:sz w:val="28"/>
          <w:szCs w:val="28"/>
        </w:rPr>
        <w:t xml:space="preserve">прилагались заявления о согласии на обработку персональных данных </w:t>
      </w:r>
      <w:r w:rsidR="007C7A63">
        <w:rPr>
          <w:rFonts w:ascii="Times New Roman" w:hAnsi="Times New Roman" w:cs="Times New Roman"/>
          <w:sz w:val="28"/>
          <w:szCs w:val="28"/>
        </w:rPr>
        <w:t>обучающегося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 руководителя. Работы предоставлялись</w:t>
      </w:r>
      <w:r w:rsidR="007C7A63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7C7A63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в печатном (папка с файлами) и электронном виде (индивидуальный электронный носитель).</w:t>
      </w:r>
    </w:p>
    <w:p w:rsidR="00521B53" w:rsidRPr="00241884" w:rsidRDefault="00521B53" w:rsidP="008A0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lastRenderedPageBreak/>
        <w:t>Финальная интеллектуальная игра осуществлялась в дистанционном формате с выходом на электронные площадки из образовател</w:t>
      </w:r>
      <w:r w:rsidR="007C7A63">
        <w:rPr>
          <w:rFonts w:ascii="Times New Roman" w:hAnsi="Times New Roman" w:cs="Times New Roman"/>
          <w:sz w:val="28"/>
          <w:szCs w:val="28"/>
        </w:rPr>
        <w:t>ьных организаций</w:t>
      </w:r>
      <w:r w:rsidRPr="00241884">
        <w:rPr>
          <w:rFonts w:ascii="Times New Roman" w:hAnsi="Times New Roman" w:cs="Times New Roman"/>
          <w:sz w:val="28"/>
          <w:szCs w:val="28"/>
        </w:rPr>
        <w:t>. На финал</w:t>
      </w:r>
      <w:r w:rsidR="007C7A63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241884">
        <w:rPr>
          <w:rFonts w:ascii="Times New Roman" w:hAnsi="Times New Roman" w:cs="Times New Roman"/>
          <w:sz w:val="28"/>
          <w:szCs w:val="28"/>
        </w:rPr>
        <w:t>допускались команды</w:t>
      </w:r>
      <w:r w:rsidR="007C7A63">
        <w:rPr>
          <w:rFonts w:ascii="Times New Roman" w:hAnsi="Times New Roman" w:cs="Times New Roman"/>
          <w:sz w:val="28"/>
          <w:szCs w:val="28"/>
        </w:rPr>
        <w:t>-</w:t>
      </w:r>
      <w:r w:rsidR="00547A99">
        <w:rPr>
          <w:rFonts w:ascii="Times New Roman" w:hAnsi="Times New Roman" w:cs="Times New Roman"/>
          <w:sz w:val="28"/>
          <w:szCs w:val="28"/>
        </w:rPr>
        <w:t>победители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547A99">
        <w:rPr>
          <w:rFonts w:ascii="Times New Roman" w:hAnsi="Times New Roman" w:cs="Times New Roman"/>
          <w:sz w:val="28"/>
          <w:szCs w:val="28"/>
        </w:rPr>
        <w:t>ы</w:t>
      </w:r>
      <w:r w:rsidRPr="00241884">
        <w:rPr>
          <w:rFonts w:ascii="Times New Roman" w:hAnsi="Times New Roman" w:cs="Times New Roman"/>
          <w:sz w:val="28"/>
          <w:szCs w:val="28"/>
        </w:rPr>
        <w:t xml:space="preserve"> заочного этапа Игры. По условиям Игры в состав</w:t>
      </w:r>
      <w:r w:rsidR="00547A99">
        <w:rPr>
          <w:rFonts w:ascii="Times New Roman" w:hAnsi="Times New Roman" w:cs="Times New Roman"/>
          <w:sz w:val="28"/>
          <w:szCs w:val="28"/>
        </w:rPr>
        <w:t xml:space="preserve"> одной</w:t>
      </w:r>
      <w:r w:rsidRPr="00241884">
        <w:rPr>
          <w:rFonts w:ascii="Times New Roman" w:hAnsi="Times New Roman" w:cs="Times New Roman"/>
          <w:sz w:val="28"/>
          <w:szCs w:val="28"/>
        </w:rPr>
        <w:t xml:space="preserve"> команды входило 5 человек. В рамках финальной интеллектуальной игры проводится как командное, так и индивидуальное (личное) первенство. Игра состояла из 3 туров. За каждый правильный ответ в любом из туров участник получал один балл. Первый тур – историческая викторина, в ходе которой всем игрокам задавались вопросы по истории военных действий в период Великой Отечественной войн</w:t>
      </w:r>
      <w:r w:rsidR="00547A99">
        <w:rPr>
          <w:rFonts w:ascii="Times New Roman" w:hAnsi="Times New Roman" w:cs="Times New Roman"/>
          <w:sz w:val="28"/>
          <w:szCs w:val="28"/>
        </w:rPr>
        <w:t>ы 1941 – 1945 годов</w:t>
      </w:r>
      <w:r w:rsidRPr="00241884">
        <w:rPr>
          <w:rFonts w:ascii="Times New Roman" w:hAnsi="Times New Roman" w:cs="Times New Roman"/>
          <w:sz w:val="28"/>
          <w:szCs w:val="28"/>
        </w:rPr>
        <w:t xml:space="preserve">, истории нашей области в указанный исторический период и вкладу Оренбуржья в Победу. Во второй тур прошли </w:t>
      </w:r>
      <w:r w:rsidR="0044398A" w:rsidRPr="00241884">
        <w:rPr>
          <w:rFonts w:ascii="Times New Roman" w:hAnsi="Times New Roman" w:cs="Times New Roman"/>
          <w:sz w:val="28"/>
          <w:szCs w:val="28"/>
        </w:rPr>
        <w:t>участники,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набравшие более одного балла. Второй тур – портретная галерея. В ходе этого тура игрокам задаются вопросы по историческим личностям, отличившимся в период Великой Отечественной войне 1941 – 1945 годов войны. В третий тур прошли лишь три участника</w:t>
      </w:r>
      <w:r w:rsidR="00547A99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баллов. Третий тур «Я памятник себе воздвиг». Вопросы этого тура касались памятников и мемориальных досок, посвященных памяти участников Великой Отечественной войн</w:t>
      </w:r>
      <w:r w:rsidR="00547A99">
        <w:rPr>
          <w:rFonts w:ascii="Times New Roman" w:hAnsi="Times New Roman" w:cs="Times New Roman"/>
          <w:sz w:val="28"/>
          <w:szCs w:val="28"/>
        </w:rPr>
        <w:t>ы</w:t>
      </w:r>
      <w:r w:rsidRPr="00241884">
        <w:rPr>
          <w:rFonts w:ascii="Times New Roman" w:hAnsi="Times New Roman" w:cs="Times New Roman"/>
          <w:sz w:val="28"/>
          <w:szCs w:val="28"/>
        </w:rPr>
        <w:t xml:space="preserve"> 1941 – 1945 годов</w:t>
      </w:r>
      <w:r w:rsidR="00547A99">
        <w:rPr>
          <w:rFonts w:ascii="Times New Roman" w:hAnsi="Times New Roman" w:cs="Times New Roman"/>
          <w:sz w:val="28"/>
          <w:szCs w:val="28"/>
        </w:rPr>
        <w:t>, установленных</w:t>
      </w:r>
      <w:r w:rsidRPr="0024188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>. Оренбурге и области</w:t>
      </w:r>
      <w:r w:rsidR="00547A99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 улицам нашего города, названным в их честь. По окончани</w:t>
      </w:r>
      <w:r w:rsidR="00547A99">
        <w:rPr>
          <w:rFonts w:ascii="Times New Roman" w:hAnsi="Times New Roman" w:cs="Times New Roman"/>
          <w:sz w:val="28"/>
          <w:szCs w:val="28"/>
        </w:rPr>
        <w:t>и</w:t>
      </w:r>
      <w:r w:rsidRPr="00241884">
        <w:rPr>
          <w:rFonts w:ascii="Times New Roman" w:hAnsi="Times New Roman" w:cs="Times New Roman"/>
          <w:sz w:val="28"/>
          <w:szCs w:val="28"/>
        </w:rPr>
        <w:t xml:space="preserve"> третьего тура из его участников определились индивидуальные победители и призеры по количеству набранных балов</w:t>
      </w:r>
      <w:r w:rsidR="00547A99">
        <w:rPr>
          <w:rFonts w:ascii="Times New Roman" w:hAnsi="Times New Roman" w:cs="Times New Roman"/>
          <w:sz w:val="28"/>
          <w:szCs w:val="28"/>
        </w:rPr>
        <w:t>. Командные победители и призеры были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547A99">
        <w:rPr>
          <w:rFonts w:ascii="Times New Roman" w:hAnsi="Times New Roman" w:cs="Times New Roman"/>
          <w:sz w:val="28"/>
          <w:szCs w:val="28"/>
        </w:rPr>
        <w:t>ены</w:t>
      </w:r>
      <w:r w:rsidRPr="00241884">
        <w:rPr>
          <w:rFonts w:ascii="Times New Roman" w:hAnsi="Times New Roman" w:cs="Times New Roman"/>
          <w:sz w:val="28"/>
          <w:szCs w:val="28"/>
        </w:rPr>
        <w:t xml:space="preserve"> по суммарному количеству набранных той или иной командой баллов.</w:t>
      </w:r>
    </w:p>
    <w:p w:rsidR="00521B53" w:rsidRPr="00241884" w:rsidRDefault="00521B53" w:rsidP="008A0CB4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По завершени</w:t>
      </w:r>
      <w:r w:rsidR="00547A99">
        <w:rPr>
          <w:rFonts w:ascii="Times New Roman" w:hAnsi="Times New Roman" w:cs="Times New Roman"/>
          <w:sz w:val="28"/>
          <w:szCs w:val="28"/>
        </w:rPr>
        <w:t>ю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Игры победител</w:t>
      </w:r>
      <w:r w:rsidR="00547A99">
        <w:rPr>
          <w:rFonts w:ascii="Times New Roman" w:hAnsi="Times New Roman" w:cs="Times New Roman"/>
          <w:sz w:val="28"/>
          <w:szCs w:val="28"/>
        </w:rPr>
        <w:t>и</w:t>
      </w:r>
      <w:r w:rsidRPr="00241884">
        <w:rPr>
          <w:rFonts w:ascii="Times New Roman" w:hAnsi="Times New Roman" w:cs="Times New Roman"/>
          <w:sz w:val="28"/>
          <w:szCs w:val="28"/>
        </w:rPr>
        <w:t xml:space="preserve"> заочного этапа и финальной интеллектуальной игры (командного и индивидуального (личного) первенства)</w:t>
      </w:r>
      <w:r w:rsidR="00547A99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241884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547A99">
        <w:rPr>
          <w:rFonts w:ascii="Times New Roman" w:hAnsi="Times New Roman" w:cs="Times New Roman"/>
          <w:sz w:val="28"/>
          <w:szCs w:val="28"/>
        </w:rPr>
        <w:t>ены</w:t>
      </w:r>
      <w:r w:rsidRPr="00241884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Pr="002418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884">
        <w:rPr>
          <w:rFonts w:ascii="Times New Roman" w:hAnsi="Times New Roman" w:cs="Times New Roman"/>
          <w:sz w:val="28"/>
          <w:szCs w:val="28"/>
        </w:rPr>
        <w:t xml:space="preserve">, </w:t>
      </w:r>
      <w:r w:rsidRPr="002418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1884">
        <w:rPr>
          <w:rFonts w:ascii="Times New Roman" w:hAnsi="Times New Roman" w:cs="Times New Roman"/>
          <w:sz w:val="28"/>
          <w:szCs w:val="28"/>
        </w:rPr>
        <w:t xml:space="preserve">, </w:t>
      </w:r>
      <w:r w:rsidRPr="002418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1884">
        <w:rPr>
          <w:rFonts w:ascii="Times New Roman" w:hAnsi="Times New Roman" w:cs="Times New Roman"/>
          <w:sz w:val="28"/>
          <w:szCs w:val="28"/>
        </w:rPr>
        <w:t xml:space="preserve"> степеней.</w:t>
      </w:r>
    </w:p>
    <w:p w:rsidR="00521B53" w:rsidRPr="00241884" w:rsidRDefault="00521B53" w:rsidP="008A0CB4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Интересен опыт организации областн</w:t>
      </w:r>
      <w:r w:rsidR="00547A99">
        <w:rPr>
          <w:rFonts w:ascii="Times New Roman" w:hAnsi="Times New Roman" w:cs="Times New Roman"/>
          <w:sz w:val="28"/>
          <w:szCs w:val="28"/>
        </w:rPr>
        <w:t>ой дистанционной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интеллектуальной игры «Эхо времен». Рассмотрим более подробно. </w:t>
      </w:r>
    </w:p>
    <w:p w:rsidR="00521B53" w:rsidRPr="00241884" w:rsidRDefault="00521B53" w:rsidP="008A0CB4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В первый</w:t>
      </w:r>
      <w:r w:rsidR="00547A99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заочный </w:t>
      </w:r>
      <w:r w:rsidRPr="002418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этап Игры педагогами-организаторами было дано следующее </w:t>
      </w:r>
      <w:r w:rsidRPr="00241884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пояснение</w:t>
      </w:r>
      <w:r w:rsidRPr="002418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: «</w:t>
      </w:r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во всем мире будет отмечаться 75-я годовщина окончания</w:t>
      </w:r>
      <w:proofErr w:type="gramStart"/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торой мировой войны и победы над нацизмом. В нашей </w:t>
      </w:r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стране это событие отмечается</w:t>
      </w:r>
      <w:r w:rsidR="00547A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</w:t>
      </w:r>
      <w:r w:rsidR="00547A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75-летие Победы в Великой Отечественной войне 1941 – 1945 годов. </w:t>
      </w:r>
      <w:r w:rsidRPr="00241884">
        <w:rPr>
          <w:rFonts w:ascii="Times New Roman" w:hAnsi="Times New Roman" w:cs="Times New Roman"/>
          <w:sz w:val="28"/>
          <w:szCs w:val="28"/>
        </w:rPr>
        <w:t>Великая Отечественная война 1941 – 1945 годов – это освободительная война народов СССР против вторгш</w:t>
      </w:r>
      <w:r w:rsidR="00547A99">
        <w:rPr>
          <w:rFonts w:ascii="Times New Roman" w:hAnsi="Times New Roman" w:cs="Times New Roman"/>
          <w:sz w:val="28"/>
          <w:szCs w:val="28"/>
        </w:rPr>
        <w:t>ейся</w:t>
      </w:r>
      <w:r w:rsidRPr="00241884">
        <w:rPr>
          <w:rFonts w:ascii="Times New Roman" w:hAnsi="Times New Roman" w:cs="Times New Roman"/>
          <w:sz w:val="28"/>
          <w:szCs w:val="28"/>
        </w:rPr>
        <w:t xml:space="preserve"> на советскую территорию нацистской Герман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европейских союзников. Это важнейшая составная часть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>торой мировой войны, завершившаяся победой Красной армии и безоговорочной капитуляцией вооружённых сил Германии. За свободу родной земли боролся весь многонациональный народ нашей страны. Все несли тяжелейшую ношу войны, переживали невыносимые страдания, лишения и утраты. Работали на износ, на пределе человеческих сил. Воевали не щадя своей жизни. Показали пример благородства и подлинного патриотизма. Все вместе совершили бессмертный подвиг спасения Отечества. Огромный вклад в победу над фашизмом</w:t>
      </w:r>
      <w:r w:rsidR="00547A99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как на фронте, так и в тылу внесли и жители Оренбургской (в то время Чкаловской) области».</w:t>
      </w:r>
    </w:p>
    <w:p w:rsidR="00521B53" w:rsidRPr="00241884" w:rsidRDefault="00521B53" w:rsidP="008A0CB4">
      <w:pPr>
        <w:pStyle w:val="a4"/>
        <w:shd w:val="clear" w:color="auto" w:fill="FFFFFF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После интересного вступления </w:t>
      </w:r>
      <w:r w:rsidR="00416848">
        <w:rPr>
          <w:rFonts w:ascii="Times New Roman" w:hAnsi="Times New Roman" w:cs="Times New Roman"/>
          <w:sz w:val="28"/>
          <w:szCs w:val="28"/>
        </w:rPr>
        <w:t>к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Игр</w:t>
      </w:r>
      <w:r w:rsidR="00416848">
        <w:rPr>
          <w:rFonts w:ascii="Times New Roman" w:hAnsi="Times New Roman" w:cs="Times New Roman"/>
          <w:sz w:val="28"/>
          <w:szCs w:val="28"/>
        </w:rPr>
        <w:t>е</w:t>
      </w:r>
      <w:r w:rsidRPr="00241884">
        <w:rPr>
          <w:rFonts w:ascii="Times New Roman" w:hAnsi="Times New Roman" w:cs="Times New Roman"/>
          <w:sz w:val="28"/>
          <w:szCs w:val="28"/>
        </w:rPr>
        <w:t xml:space="preserve"> был дан старт заданиям:</w:t>
      </w:r>
    </w:p>
    <w:p w:rsidR="00521B53" w:rsidRPr="00241884" w:rsidRDefault="00521B53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собрать материал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 в форме поисково-исследовательской работы </w:t>
      </w:r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рассказать о своем родственнике или земляке – участнике боевых действий или труженике тыла времен </w:t>
      </w:r>
      <w:r w:rsidRPr="00241884">
        <w:rPr>
          <w:rFonts w:ascii="Times New Roman" w:hAnsi="Times New Roman" w:cs="Times New Roman"/>
          <w:sz w:val="28"/>
          <w:szCs w:val="28"/>
        </w:rPr>
        <w:t>Великой Отечественной войны 1941 – 1945 годов;</w:t>
      </w:r>
    </w:p>
    <w:p w:rsidR="00521B53" w:rsidRPr="00241884" w:rsidRDefault="00521B53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884">
        <w:rPr>
          <w:rFonts w:ascii="Times New Roman" w:hAnsi="Times New Roman" w:cs="Times New Roman"/>
          <w:sz w:val="28"/>
          <w:szCs w:val="28"/>
        </w:rPr>
        <w:t>написать исследовательскую работу на тему: «Неизвестные страницы Великой Отечественной война 1941 – 1945 годов» о малоизвестном факте (фактах) или ярком событии (событиях) времен Великой Отечественной войны 1941 – 1945 годов, в котор</w:t>
      </w:r>
      <w:r w:rsidR="00416848">
        <w:rPr>
          <w:rFonts w:ascii="Times New Roman" w:hAnsi="Times New Roman" w:cs="Times New Roman"/>
          <w:sz w:val="28"/>
          <w:szCs w:val="28"/>
        </w:rPr>
        <w:t>ых</w:t>
      </w:r>
      <w:r w:rsidRPr="00241884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</w:t>
      </w:r>
      <w:proofErr w:type="spellStart"/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земляки-оренбуржцы</w:t>
      </w:r>
      <w:proofErr w:type="spellEnd"/>
      <w:r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1B53" w:rsidRPr="00241884" w:rsidRDefault="00416848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разработать </w:t>
      </w:r>
      <w:r w:rsidR="00521B53" w:rsidRPr="00241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на тему: «75-летие Победы в Великой Отечественной войне 1941 – 1945 годов». </w:t>
      </w:r>
    </w:p>
    <w:p w:rsidR="00521B53" w:rsidRPr="00241884" w:rsidRDefault="00521B53" w:rsidP="008A0CB4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Основными требованиями к поисково-исследовательским работам были: отражение актуальности, постановка проблемы, формулировка цели, задач, методы исследования, собственные развернутые выводы, отражающие основные результаты работы. А к проектам выдвигались следующие требования: и</w:t>
      </w:r>
      <w:r w:rsidR="00416848">
        <w:rPr>
          <w:rFonts w:ascii="Times New Roman" w:hAnsi="Times New Roman" w:cs="Times New Roman"/>
          <w:sz w:val="28"/>
          <w:szCs w:val="28"/>
        </w:rPr>
        <w:t>сследуемая сущность проблемы, с</w:t>
      </w:r>
      <w:r w:rsidRPr="00241884">
        <w:rPr>
          <w:rFonts w:ascii="Times New Roman" w:hAnsi="Times New Roman" w:cs="Times New Roman"/>
          <w:sz w:val="28"/>
          <w:szCs w:val="28"/>
        </w:rPr>
        <w:t xml:space="preserve">бор необходимой информации, материалов и </w:t>
      </w:r>
      <w:r w:rsidRPr="0024188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на основе которых разрабатывался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и формировались папки материалов (далее – Портфолио).</w:t>
      </w:r>
    </w:p>
    <w:p w:rsidR="00521B53" w:rsidRPr="00241884" w:rsidRDefault="00521B53" w:rsidP="008A0CB4">
      <w:pPr>
        <w:pStyle w:val="a4"/>
        <w:shd w:val="clear" w:color="auto" w:fill="FFFFFF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В Портфолио отражались основные этапы работы команды по разработке проекта в логической и хронологической последовательности, включала документы, материалы СМИ, результаты социологических опросов, фотографий, рисунков и другие материалы по тематике проекта.</w:t>
      </w:r>
    </w:p>
    <w:p w:rsidR="00521B53" w:rsidRPr="00241884" w:rsidRDefault="00521B53" w:rsidP="008A0CB4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Материалы в Портфолио распределялись по четырем основным разделам: </w:t>
      </w:r>
    </w:p>
    <w:p w:rsidR="00521B53" w:rsidRPr="00241884" w:rsidRDefault="00521B53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актуальность данной проблемы для образовательной организации, города, района;</w:t>
      </w:r>
    </w:p>
    <w:p w:rsidR="00521B53" w:rsidRPr="00241884" w:rsidRDefault="00521B53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сбор и анализ информации по избранной проблеме;</w:t>
      </w:r>
    </w:p>
    <w:p w:rsidR="00521B53" w:rsidRPr="00241884" w:rsidRDefault="00521B53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программа действий;</w:t>
      </w:r>
    </w:p>
    <w:p w:rsidR="00521B53" w:rsidRPr="00241884" w:rsidRDefault="00521B53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реализация плана действий.</w:t>
      </w:r>
    </w:p>
    <w:p w:rsidR="00521B53" w:rsidRPr="00241884" w:rsidRDefault="00416848" w:rsidP="008A0CB4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 Игре</w:t>
      </w:r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 2019/20 учебном году </w:t>
      </w:r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приняло участие 156 обучающихся из 31 образовательной организации муниципального образования области: из городов Бугуруслана, Бузулука, Оренбурга, Орска, </w:t>
      </w:r>
      <w:bookmarkStart w:id="0" w:name="_Hlk38236373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Абдулинского,</w:t>
      </w:r>
      <w:bookmarkEnd w:id="0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bookmarkStart w:id="1" w:name="_Hlk38236431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Кувандыкского</w:t>
      </w:r>
      <w:bookmarkEnd w:id="1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Сорочинского, Соль-</w:t>
      </w:r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Илецкого, Ясненского городских округов, Акбулакского, Александровского, </w:t>
      </w:r>
      <w:proofErr w:type="spellStart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Адамовского</w:t>
      </w:r>
      <w:proofErr w:type="spellEnd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proofErr w:type="spellStart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Асекеевского</w:t>
      </w:r>
      <w:proofErr w:type="spellEnd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Бугурусланского, Бузулукского, </w:t>
      </w:r>
      <w:proofErr w:type="spellStart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Беляевского</w:t>
      </w:r>
      <w:proofErr w:type="spellEnd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Домбаровского, </w:t>
      </w:r>
      <w:proofErr w:type="spellStart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Илекского</w:t>
      </w:r>
      <w:proofErr w:type="spellEnd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Кваркенского, Красногвардейского, Матвеевского, Новосергиевского, Новоорского, </w:t>
      </w:r>
      <w:bookmarkStart w:id="2" w:name="_Hlk38236709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Октябрьского</w:t>
      </w:r>
      <w:bookmarkEnd w:id="2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Оренбургского, Первомайского, Переволоцкого, </w:t>
      </w:r>
      <w:proofErr w:type="spellStart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Пономаревского</w:t>
      </w:r>
      <w:proofErr w:type="spellEnd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Сакмарского, </w:t>
      </w:r>
      <w:proofErr w:type="spellStart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Ташлинского</w:t>
      </w:r>
      <w:proofErr w:type="spellEnd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bookmarkStart w:id="3" w:name="_Hlk38236731"/>
      <w:r w:rsidR="00521B53" w:rsidRPr="0024188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Тоцкого районов.</w:t>
      </w:r>
      <w:bookmarkEnd w:id="3"/>
      <w:proofErr w:type="gramEnd"/>
    </w:p>
    <w:p w:rsidR="00521B53" w:rsidRPr="00241884" w:rsidRDefault="00521B53" w:rsidP="008A0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За последние 3 года можно отметить высокую активность участия в Игре представителей следующих муниципальных образований: города Оренбурга, Абдулинского, Кувандыкского городских округов,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, Кваркенского, Октябрьского, Оренбургского, Тоцкого районов. </w:t>
      </w:r>
    </w:p>
    <w:p w:rsidR="00521B53" w:rsidRPr="00241884" w:rsidRDefault="00521B53" w:rsidP="008A0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Участники Игры из образовательных организаций данных муниципальных образований не только присылают большое число работ, но и регулярно становятся победителями и призерами. Это результат искренней заинтересованности, внутренней мотивации обучающихся и высокого уровня </w:t>
      </w:r>
      <w:r w:rsidRPr="00241884">
        <w:rPr>
          <w:rFonts w:ascii="Times New Roman" w:hAnsi="Times New Roman" w:cs="Times New Roman"/>
          <w:sz w:val="28"/>
          <w:szCs w:val="28"/>
        </w:rPr>
        <w:lastRenderedPageBreak/>
        <w:t>профессионализма педагогов – руководителей поисково-исследовательских работ исторической направленности.</w:t>
      </w:r>
    </w:p>
    <w:p w:rsidR="00521B53" w:rsidRPr="00241884" w:rsidRDefault="00521B53" w:rsidP="008A0CB4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В 20</w:t>
      </w:r>
      <w:r w:rsidR="00416848">
        <w:rPr>
          <w:rFonts w:ascii="Times New Roman" w:hAnsi="Times New Roman" w:cs="Times New Roman"/>
          <w:sz w:val="28"/>
          <w:szCs w:val="28"/>
        </w:rPr>
        <w:t>19/</w:t>
      </w:r>
      <w:r w:rsidRPr="00241884">
        <w:rPr>
          <w:rFonts w:ascii="Times New Roman" w:hAnsi="Times New Roman" w:cs="Times New Roman"/>
          <w:sz w:val="28"/>
          <w:szCs w:val="28"/>
        </w:rPr>
        <w:t>20 учебном году Игра</w:t>
      </w:r>
      <w:r w:rsidR="00416848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посвященная сохранению исторической памяти и ознаменованию 75-летия Победы в Великой Отечественной войне 1941 </w:t>
      </w:r>
      <w:bookmarkStart w:id="4" w:name="_Hlk38247813"/>
      <w:r w:rsidRPr="00241884">
        <w:rPr>
          <w:rFonts w:ascii="Times New Roman" w:hAnsi="Times New Roman" w:cs="Times New Roman"/>
          <w:sz w:val="28"/>
          <w:szCs w:val="28"/>
        </w:rPr>
        <w:t xml:space="preserve">– </w:t>
      </w:r>
      <w:bookmarkEnd w:id="4"/>
      <w:r w:rsidRPr="00241884">
        <w:rPr>
          <w:rFonts w:ascii="Times New Roman" w:hAnsi="Times New Roman" w:cs="Times New Roman"/>
          <w:sz w:val="28"/>
          <w:szCs w:val="28"/>
        </w:rPr>
        <w:t xml:space="preserve">1945 годов, нашла живой отклик у авторов работ. Отличительная особенность подавляющего большинства работ этого года заключалась в том, что они посвящались не ярким событиям Великой Отечественной войне 1941 – 1945 годов и не общеизвестным подвигам и героям, а сохранению исторической памяти об индивидуальном вкладе членов своей семьи или родственников – защитников Родины и тружеников тыла времен войны с фашизмом. Многие семьи имеют мало информации подобного рода, за прошедшие годы она утрачена, и современное молодое поколение </w:t>
      </w:r>
      <w:r w:rsidR="00416848">
        <w:rPr>
          <w:rFonts w:ascii="Times New Roman" w:hAnsi="Times New Roman" w:cs="Times New Roman"/>
          <w:sz w:val="28"/>
          <w:szCs w:val="28"/>
        </w:rPr>
        <w:t xml:space="preserve">благодаря возможностям </w:t>
      </w:r>
      <w:proofErr w:type="spellStart"/>
      <w:r w:rsidR="00416848">
        <w:rPr>
          <w:rFonts w:ascii="Times New Roman" w:hAnsi="Times New Roman" w:cs="Times New Roman"/>
          <w:sz w:val="28"/>
          <w:szCs w:val="28"/>
        </w:rPr>
        <w:t>интернет-</w:t>
      </w:r>
      <w:r w:rsidRPr="00241884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активно восстанавливает историю своих предков, детализирует их вклад в Победу. Авторы работ с гордостью рассказывают о своих родных, обычных скромных людях, которые перенесли все трудности войны, отстояли мир и дали нам возможность жить, учиться, работать и мечтать.</w:t>
      </w:r>
    </w:p>
    <w:p w:rsidR="00521B53" w:rsidRPr="00241884" w:rsidRDefault="00521B53" w:rsidP="008A0CB4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884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416848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обучающаяся МОБУ «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Шахматовская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ООШ» с. Шахматовка Бузулукского района, исследовала боевой путь своего прадеда</w:t>
      </w:r>
      <w:r w:rsidR="00416848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участника боевых действий времен Великой Отечественной войны 1941 – 1945 годов, Киселева Татьяна</w:t>
      </w:r>
      <w:r w:rsidR="00416848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обучающаяся МАУ ДО «Центр внешкольной работы «Подросток» г. Оренбурга</w:t>
      </w:r>
      <w:r w:rsidR="00416848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рассмотрела участие в борьбе с фашистами не только своих прабабушки и прадедушки, но и все</w:t>
      </w:r>
      <w:r w:rsidR="00416848">
        <w:rPr>
          <w:rFonts w:ascii="Times New Roman" w:hAnsi="Times New Roman" w:cs="Times New Roman"/>
          <w:sz w:val="28"/>
          <w:szCs w:val="28"/>
        </w:rPr>
        <w:t>х</w:t>
      </w:r>
      <w:r w:rsidRPr="00241884">
        <w:rPr>
          <w:rFonts w:ascii="Times New Roman" w:hAnsi="Times New Roman" w:cs="Times New Roman"/>
          <w:sz w:val="28"/>
          <w:szCs w:val="28"/>
        </w:rPr>
        <w:t xml:space="preserve"> членов их большой семьи Барановых, а Круглов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Максим из МБОУ «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Пилюгинская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СОШ» с. Пилюгино Бугурусланского района изучил вклад Победу своей бабушки</w:t>
      </w:r>
      <w:r w:rsidR="00416848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труженицы тыла. Такого рода работ множество. </w:t>
      </w:r>
    </w:p>
    <w:p w:rsidR="00521B53" w:rsidRPr="00241884" w:rsidRDefault="00521B53" w:rsidP="008A0CB4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Часть работ посвящалась исследованию боевого и трудового пути наших земляков тех лет. Авторы этих работ показали понимание важности сохранения памяти о каждом, подтверждая лозунг «Никто не забыт…».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Кенжибаев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Айсат</w:t>
      </w:r>
      <w:proofErr w:type="spellEnd"/>
      <w:r w:rsidR="00F33B01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обучающийся МОБУ «Полевая СОШ» п. Полевой Домбаровского района, выяснял подробности боевого пути и гибели своего </w:t>
      </w:r>
      <w:r w:rsidRPr="00241884">
        <w:rPr>
          <w:rFonts w:ascii="Times New Roman" w:hAnsi="Times New Roman" w:cs="Times New Roman"/>
          <w:sz w:val="28"/>
          <w:szCs w:val="28"/>
        </w:rPr>
        <w:lastRenderedPageBreak/>
        <w:t xml:space="preserve">земляка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Хакима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Караманова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Карабулатов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Тимур</w:t>
      </w:r>
      <w:r w:rsidR="00F33B01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обучающиеся МБОУ «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Зиянчуринская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СОШ» с. Зиянчурино К</w:t>
      </w:r>
      <w:r w:rsidR="00F33B01">
        <w:rPr>
          <w:rFonts w:ascii="Times New Roman" w:hAnsi="Times New Roman" w:cs="Times New Roman"/>
          <w:sz w:val="28"/>
          <w:szCs w:val="28"/>
        </w:rPr>
        <w:t>увандыкского городского округа,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изучили трудовой подвиг тружеников тыла и жизнь детей деревни Башкирское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Канчерово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  <w:proofErr w:type="gramEnd"/>
    </w:p>
    <w:p w:rsidR="00521B53" w:rsidRPr="00241884" w:rsidRDefault="00521B53" w:rsidP="008A0CB4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В нескольких работах проводились исследования малоизвестных фактов и событий времен Великой Отечественной войны 1941 – 1945 годов, в которых приняли участие наши земляки. Например,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Иван из МБУДО «Дом творчества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с. Илек, опираясь на боевой путь своего земляка Соловьева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Калистрата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Кузьмича, исследовал боевые действия по ликвидации «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Рамушевского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коридора» под городом Старая Русса Новгородской области.</w:t>
      </w:r>
    </w:p>
    <w:p w:rsidR="00521B53" w:rsidRPr="00241884" w:rsidRDefault="00521B53" w:rsidP="008A0CB4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Впервые на экспертную оценку поступили проекты на тему «75-летие Победы в Великой Отечественной войне 1941 – 1945 годов». В пример можно привести наиболее отличившийся проект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Жамбаковой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Камилы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МБОУ «Октябрьская СОШ» с. Октябрьское Октябрьского района</w:t>
      </w:r>
      <w:r w:rsidR="00F33B01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по созданию школьного поисково-информационного центра «Потомки победителей». Данный центр занимался сбором и обработкой данных качественной и количественной структуры людских потерь, географии миграций призванных на войну солдат из МО «Октябрьский сельский совет».</w:t>
      </w:r>
    </w:p>
    <w:p w:rsidR="00521B53" w:rsidRPr="00241884" w:rsidRDefault="00521B53" w:rsidP="008A0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Помимо положит</w:t>
      </w:r>
      <w:r w:rsidR="00F33B01">
        <w:rPr>
          <w:rFonts w:ascii="Times New Roman" w:hAnsi="Times New Roman" w:cs="Times New Roman"/>
          <w:sz w:val="28"/>
          <w:szCs w:val="28"/>
        </w:rPr>
        <w:t>ельной тенденции участия в Игре</w:t>
      </w:r>
      <w:r w:rsidRPr="00241884">
        <w:rPr>
          <w:rFonts w:ascii="Times New Roman" w:hAnsi="Times New Roman" w:cs="Times New Roman"/>
          <w:sz w:val="28"/>
          <w:szCs w:val="28"/>
        </w:rPr>
        <w:t xml:space="preserve"> стоит отметить, что на заочный этап регулярно поступают поисково-исследовательские работы, имеющие следующие недостатки:</w:t>
      </w:r>
    </w:p>
    <w:p w:rsidR="00521B53" w:rsidRPr="00241884" w:rsidRDefault="00521B53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во введении и заключении</w:t>
      </w:r>
      <w:r w:rsidR="00F33B01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 w:rsidRPr="00241884">
        <w:rPr>
          <w:rFonts w:ascii="Times New Roman" w:hAnsi="Times New Roman" w:cs="Times New Roman"/>
          <w:sz w:val="28"/>
          <w:szCs w:val="28"/>
        </w:rPr>
        <w:t xml:space="preserve"> излишняя патетика, цитирование классиков, желание написать обо всем сразу. Из-за этого теряется смысл работы, и она больше напоминает рассказ, эссе;</w:t>
      </w:r>
    </w:p>
    <w:p w:rsidR="00521B53" w:rsidRPr="00241884" w:rsidRDefault="00521B53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основа текста берется одного или нескольких авторов, не отмечая сносок в работе, что является некорректным по отношению к авторам публикаций и сам смысл исследовательской работы не имеет место быть;</w:t>
      </w:r>
    </w:p>
    <w:p w:rsidR="00521B53" w:rsidRPr="00241884" w:rsidRDefault="00F33B01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</w:t>
      </w:r>
      <w:r w:rsidR="00521B53" w:rsidRPr="00241884">
        <w:rPr>
          <w:rFonts w:ascii="Times New Roman" w:hAnsi="Times New Roman" w:cs="Times New Roman"/>
          <w:sz w:val="28"/>
          <w:szCs w:val="28"/>
        </w:rPr>
        <w:t xml:space="preserve">цитирование интервью, записи бесед с очевидцами событий или их родными и близкими от первой до последней буквы, что всего лишь констатация фактов, но не исследование; </w:t>
      </w:r>
    </w:p>
    <w:p w:rsidR="00521B53" w:rsidRPr="00241884" w:rsidRDefault="00521B53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анализ приводимых фактов и проверка достоверности сказанного отсутствует, то есть </w:t>
      </w:r>
      <w:r w:rsidR="00F33B01" w:rsidRPr="00241884">
        <w:rPr>
          <w:rFonts w:ascii="Times New Roman" w:hAnsi="Times New Roman" w:cs="Times New Roman"/>
          <w:sz w:val="28"/>
          <w:szCs w:val="28"/>
        </w:rPr>
        <w:t xml:space="preserve">в оценке некоторых событий </w:t>
      </w:r>
      <w:r w:rsidRPr="00241884">
        <w:rPr>
          <w:rFonts w:ascii="Times New Roman" w:hAnsi="Times New Roman" w:cs="Times New Roman"/>
          <w:sz w:val="28"/>
          <w:szCs w:val="28"/>
        </w:rPr>
        <w:t xml:space="preserve">не учитывается субъективный фактор, а иногда и забывчивость </w:t>
      </w:r>
      <w:r w:rsidR="00F33B01" w:rsidRPr="00241884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241884">
        <w:rPr>
          <w:rFonts w:ascii="Times New Roman" w:hAnsi="Times New Roman" w:cs="Times New Roman"/>
          <w:sz w:val="28"/>
          <w:szCs w:val="28"/>
        </w:rPr>
        <w:t>в</w:t>
      </w:r>
      <w:r w:rsidR="00F33B01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</w:rPr>
        <w:t>связи с возрастом или отдаленностью по времени, тем самым анализ проделанной работы автора отсутствует;</w:t>
      </w:r>
    </w:p>
    <w:p w:rsidR="00521B53" w:rsidRPr="00241884" w:rsidRDefault="00521B53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тексты работ не выверены с лексической точки зрения</w:t>
      </w:r>
      <w:r w:rsidR="00F33B01">
        <w:rPr>
          <w:rFonts w:ascii="Times New Roman" w:hAnsi="Times New Roman" w:cs="Times New Roman"/>
          <w:sz w:val="28"/>
          <w:szCs w:val="28"/>
        </w:rPr>
        <w:t>,</w:t>
      </w:r>
      <w:r w:rsidRPr="00241884">
        <w:rPr>
          <w:rFonts w:ascii="Times New Roman" w:hAnsi="Times New Roman" w:cs="Times New Roman"/>
          <w:sz w:val="28"/>
          <w:szCs w:val="28"/>
        </w:rPr>
        <w:t xml:space="preserve"> отсутствует грамотная подача материала;</w:t>
      </w:r>
    </w:p>
    <w:p w:rsidR="00521B53" w:rsidRPr="00241884" w:rsidRDefault="00521B53" w:rsidP="008A0CB4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оформление работы не соответствует требованиям положени</w:t>
      </w:r>
      <w:r w:rsidR="00F33B01">
        <w:rPr>
          <w:rFonts w:ascii="Times New Roman" w:hAnsi="Times New Roman" w:cs="Times New Roman"/>
          <w:sz w:val="28"/>
          <w:szCs w:val="28"/>
        </w:rPr>
        <w:t>я об Игре</w:t>
      </w:r>
      <w:r w:rsidRPr="00241884">
        <w:rPr>
          <w:rFonts w:ascii="Times New Roman" w:hAnsi="Times New Roman" w:cs="Times New Roman"/>
          <w:sz w:val="28"/>
          <w:szCs w:val="28"/>
        </w:rPr>
        <w:t>.</w:t>
      </w:r>
    </w:p>
    <w:p w:rsidR="00521B53" w:rsidRPr="00241884" w:rsidRDefault="00521B53" w:rsidP="008A0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13499" w:rsidRPr="00241884">
        <w:rPr>
          <w:rFonts w:ascii="Times New Roman" w:hAnsi="Times New Roman" w:cs="Times New Roman"/>
          <w:sz w:val="28"/>
          <w:szCs w:val="28"/>
        </w:rPr>
        <w:t>Игры</w:t>
      </w:r>
      <w:r w:rsidRPr="00241884">
        <w:rPr>
          <w:rFonts w:ascii="Times New Roman" w:hAnsi="Times New Roman" w:cs="Times New Roman"/>
          <w:sz w:val="28"/>
          <w:szCs w:val="28"/>
        </w:rPr>
        <w:t xml:space="preserve"> победителями стали: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Ирина, МОБУ «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Шахматовская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ООШ» с. Шахматовка Бузулукского района;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Жамбакова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, МБОУ «Октябрьская СОШ» с.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Октябрьского района.</w:t>
      </w:r>
    </w:p>
    <w:p w:rsidR="00521B53" w:rsidRPr="00241884" w:rsidRDefault="00521B53" w:rsidP="008A0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884">
        <w:rPr>
          <w:rFonts w:ascii="Times New Roman" w:hAnsi="Times New Roman" w:cs="Times New Roman"/>
          <w:sz w:val="28"/>
          <w:szCs w:val="28"/>
        </w:rPr>
        <w:t>Таким образом, областная дистанционная интеллектуальная игра «Эхо времен» является видом соревновательной деятельности среди обучающихся Оренбургской области, реализуемая в соответствии с целями и задачами федерального проекта «Успех каждого ребенка».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Помимо этого, Игра является не только формой обучающей деятельности, активно поддерживающей познавательный интерес обучающихся к культурно-историческому наследию России и оказывающей мощное влияние на развитие личности в интеллектуальной, творческой, эмоциональной и коммуникативной сфере, способствующая усвоению социального опыта, приобретению опыта коллективного мышления, собственного практического и творческого опыта обучающегося, но и является процессом воспитания патриотических чувств, посредством привития любви к Родному краю и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истории страны своего Отечества. </w:t>
      </w:r>
    </w:p>
    <w:p w:rsidR="00967B5B" w:rsidRPr="00241884" w:rsidRDefault="00F33B01" w:rsidP="008A0CB4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67B5B" w:rsidRPr="0024188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67B5B" w:rsidRPr="00241884" w:rsidRDefault="00967B5B" w:rsidP="008A0CB4">
      <w:pPr>
        <w:pStyle w:val="a6"/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Антипова, В.Б. 100 форм работы по продвижению чтения, и не только: словарь – справочник для библиотекаря / В.Б. Антипова. – М.: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Библиомир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, 2015 . – 175 с. </w:t>
      </w:r>
    </w:p>
    <w:p w:rsidR="00967B5B" w:rsidRPr="00241884" w:rsidRDefault="00967B5B" w:rsidP="008A0CB4">
      <w:pPr>
        <w:pStyle w:val="a6"/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Дворкова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, М.В.  Образовательная игра как современное направление развития активного обучения / М.В.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Дворкова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, Е.А. Куренкова // Историческая и социально-образовательная мысль. –  2016. – №1/2. –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To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8. – С.  191-195.</w:t>
      </w:r>
    </w:p>
    <w:p w:rsidR="00967B5B" w:rsidRPr="00241884" w:rsidRDefault="00967B5B" w:rsidP="008A0CB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Емельянова, Т.В. Игровые технологии в образовании : электронное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. пособие [Электронный ресурс] / Т.В. Емельянова, Г.А.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.  – 2015. Режим доступа: https://dspace.tltsu.ru/bitstream/123456789/6227/1/Emelyanova-eui-1-54-14%20-%20Z.pdf. –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>. с экрана.</w:t>
      </w:r>
    </w:p>
    <w:p w:rsidR="00967B5B" w:rsidRPr="00241884" w:rsidRDefault="00967B5B" w:rsidP="008A0CB4">
      <w:pPr>
        <w:pStyle w:val="a6"/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Интеллектуальные игры как форма игровой деятельности молодежи в библиотеке: методическое пособие / ГБУК НСО НОЮБ; сост. В.Ю.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Иост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>, С.И. Кулакова. – Новосибирск: ГБУК НСО НОЮБ, 2017. – 27 с.</w:t>
      </w:r>
    </w:p>
    <w:p w:rsidR="00967B5B" w:rsidRPr="00241884" w:rsidRDefault="00967B5B" w:rsidP="008A0CB4">
      <w:pPr>
        <w:pStyle w:val="a6"/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Куратова, М. И. Интеллектуальная игра «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Брей-ринг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>» [Электронный ресурс] / М.И. Куратова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– Режим доступа: http://nsportal.ru/nachalnaya-shkola/raznoe/2015/01/23/intellektualnaya-igra-brey-ring-0.</w:t>
      </w:r>
    </w:p>
    <w:p w:rsidR="00967B5B" w:rsidRPr="00241884" w:rsidRDefault="00967B5B" w:rsidP="008A0CB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Михалева, Е.С. Развитие потенциала одаренного подростка в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креативном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образовании: учеб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 xml:space="preserve">етодическое пособие / Е.С. Михалева; ФГБОУ ВО «ОГПУ», Экспресс-печать. – Оренбург, 2017. – 52 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>.</w:t>
      </w:r>
    </w:p>
    <w:p w:rsidR="00967B5B" w:rsidRPr="00241884" w:rsidRDefault="00967B5B" w:rsidP="008A0CB4">
      <w:pPr>
        <w:pStyle w:val="a4"/>
        <w:numPr>
          <w:ilvl w:val="0"/>
          <w:numId w:val="6"/>
        </w:numPr>
        <w:spacing w:before="0" w:beforeAutospacing="0"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1884">
        <w:rPr>
          <w:rFonts w:ascii="Times New Roman" w:eastAsiaTheme="minorEastAsia" w:hAnsi="Times New Roman" w:cs="Times New Roman"/>
          <w:sz w:val="28"/>
          <w:szCs w:val="28"/>
        </w:rPr>
        <w:t xml:space="preserve">Нацпроект «Образование». – 2019 [Электронный ресурс]. – Режим доступа: </w:t>
      </w:r>
      <w:hyperlink r:id="rId7" w:history="1">
        <w:r w:rsidRPr="00241884">
          <w:rPr>
            <w:rFonts w:ascii="Times New Roman" w:eastAsiaTheme="minorEastAsia" w:hAnsi="Times New Roman" w:cs="Times New Roman"/>
            <w:sz w:val="28"/>
            <w:szCs w:val="28"/>
          </w:rPr>
          <w:t>https://strategy24.ru/rf/education/projects/natsionalnyy-proekt-obrazovanie</w:t>
        </w:r>
      </w:hyperlink>
      <w:r w:rsidRPr="0024188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67B5B" w:rsidRPr="00241884" w:rsidRDefault="00967B5B" w:rsidP="008A0CB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Парфенчик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, А.А. Использование социальных сетей в государственном управлении /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А.А.Парфенчик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// Вопросы государственного и муниципального управления. – 2017. – №2. – С. 186-200. </w:t>
      </w:r>
    </w:p>
    <w:p w:rsidR="00967B5B" w:rsidRPr="00241884" w:rsidRDefault="00967B5B" w:rsidP="008A0CB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Портал Оренбургского областного Дворца творчества детей и молодежи имени В.П. Поляничко Государственное бюджетное учреждение </w:t>
      </w:r>
      <w:r w:rsidRPr="00241884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образования. Областная </w:t>
      </w:r>
      <w:proofErr w:type="spellStart"/>
      <w:r w:rsidRPr="00241884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Pr="00241884">
        <w:rPr>
          <w:rFonts w:ascii="Times New Roman" w:hAnsi="Times New Roman" w:cs="Times New Roman"/>
          <w:bCs/>
          <w:sz w:val="28"/>
          <w:szCs w:val="28"/>
        </w:rPr>
        <w:t xml:space="preserve"> интеллектуальная игра «Эхо времен» по истории России и Оренбургского края [Электронный ресурс] </w:t>
      </w:r>
      <w:r w:rsidRPr="00241884">
        <w:rPr>
          <w:rFonts w:ascii="Times New Roman" w:hAnsi="Times New Roman" w:cs="Times New Roman"/>
          <w:bCs/>
          <w:sz w:val="28"/>
          <w:szCs w:val="28"/>
        </w:rPr>
        <w:lastRenderedPageBreak/>
        <w:t>[официальный сайт]. –</w:t>
      </w:r>
      <w:r w:rsidRPr="00241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2418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. – [Оренбург, Б.Г.]. – Режим доступа: </w:t>
      </w:r>
      <w:hyperlink r:id="rId8" w:history="1"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odtdm</w:t>
        </w:r>
        <w:proofErr w:type="spellEnd"/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option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&amp;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view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&amp;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Pr="002418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=110</w:t>
        </w:r>
      </w:hyperlink>
      <w:r w:rsidRPr="00241884">
        <w:rPr>
          <w:rFonts w:ascii="Times New Roman" w:hAnsi="Times New Roman" w:cs="Times New Roman"/>
          <w:sz w:val="28"/>
          <w:szCs w:val="28"/>
        </w:rPr>
        <w:t>.</w:t>
      </w:r>
    </w:p>
    <w:p w:rsidR="00967B5B" w:rsidRPr="00241884" w:rsidRDefault="00967B5B" w:rsidP="008A0CB4">
      <w:pPr>
        <w:pStyle w:val="a6"/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, В.Г. Педагогические смыслы пространства детства / В.Г.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// Внешкольник Оренбуржья. – 2020. – №1. – С. 6-7</w:t>
      </w:r>
    </w:p>
    <w:p w:rsidR="00967B5B" w:rsidRPr="00241884" w:rsidRDefault="00967B5B" w:rsidP="008A0CB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>Постановление Правительства РФ от 17 ноября 2015 г. N 1239 «Об утверждении Правил выявления детей, проявивших выдающиеся способности, сопровождения и мониторинга их дальнейшего развития» (с изменениями и дополнениями) [Электронный ресурс]. – Режим доступа: https://base.garant.ru/71251462/; https://regulation.gov.ru/projects#npa=110788.</w:t>
      </w:r>
    </w:p>
    <w:p w:rsidR="00967B5B" w:rsidRPr="00241884" w:rsidRDefault="00967B5B" w:rsidP="008A0CB4">
      <w:pPr>
        <w:pStyle w:val="a4"/>
        <w:numPr>
          <w:ilvl w:val="0"/>
          <w:numId w:val="6"/>
        </w:numPr>
        <w:spacing w:before="0" w:beforeAutospacing="0"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1884">
        <w:rPr>
          <w:rFonts w:ascii="Times New Roman" w:eastAsiaTheme="minorEastAsia" w:hAnsi="Times New Roman" w:cs="Times New Roman"/>
          <w:sz w:val="28"/>
          <w:szCs w:val="28"/>
        </w:rPr>
        <w:t xml:space="preserve">Указ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241884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Pr="00241884">
        <w:rPr>
          <w:rFonts w:ascii="Times New Roman" w:eastAsiaTheme="minorEastAsia" w:hAnsi="Times New Roman" w:cs="Times New Roman"/>
          <w:sz w:val="28"/>
          <w:szCs w:val="28"/>
        </w:rPr>
        <w:t xml:space="preserve"> инфекции (2019-nCoV)» [Электронный ресурс]. – Режим доступа: </w:t>
      </w:r>
      <w:hyperlink r:id="rId9" w:history="1">
        <w:r w:rsidRPr="00241884">
          <w:rPr>
            <w:rFonts w:ascii="Times New Roman" w:eastAsiaTheme="minorEastAsia" w:hAnsi="Times New Roman" w:cs="Times New Roman"/>
            <w:sz w:val="28"/>
            <w:szCs w:val="28"/>
          </w:rPr>
          <w:t>http://publication.pravo.gov.ru/Document/View/5600202003180001</w:t>
        </w:r>
      </w:hyperlink>
      <w:r w:rsidRPr="0024188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67B5B" w:rsidRPr="00241884" w:rsidRDefault="00967B5B" w:rsidP="008A0CB4">
      <w:pPr>
        <w:pStyle w:val="a6"/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84">
        <w:rPr>
          <w:rFonts w:ascii="Times New Roman" w:hAnsi="Times New Roman" w:cs="Times New Roman"/>
          <w:sz w:val="28"/>
          <w:szCs w:val="28"/>
        </w:rPr>
        <w:t xml:space="preserve">Федорова, Н.В.  Обзор коннотаций понятия интеллектуальных игр в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xix-xxi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веке (база научных материалов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Ngram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) / Н.В. Федорова, З.С.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Зюкина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 w:rsidRPr="002418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884">
        <w:rPr>
          <w:rFonts w:ascii="Times New Roman" w:hAnsi="Times New Roman" w:cs="Times New Roman"/>
          <w:sz w:val="28"/>
          <w:szCs w:val="28"/>
        </w:rPr>
        <w:t>ross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>. – 2020. – №2. – Т.5. – С.  129-138.</w:t>
      </w:r>
    </w:p>
    <w:p w:rsidR="00967B5B" w:rsidRPr="00241884" w:rsidRDefault="00967B5B" w:rsidP="008A0CB4">
      <w:pPr>
        <w:pStyle w:val="a4"/>
        <w:numPr>
          <w:ilvl w:val="0"/>
          <w:numId w:val="6"/>
        </w:numPr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Холмирзаева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, Д. М. </w:t>
      </w:r>
      <w:r w:rsidRPr="00241884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241884">
        <w:rPr>
          <w:rFonts w:ascii="Times New Roman" w:hAnsi="Times New Roman" w:cs="Times New Roman"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  <w:lang w:val="en-US"/>
        </w:rPr>
        <w:t>learners</w:t>
      </w:r>
      <w:r w:rsidRPr="00241884">
        <w:rPr>
          <w:rFonts w:ascii="Times New Roman" w:hAnsi="Times New Roman" w:cs="Times New Roman"/>
          <w:sz w:val="28"/>
          <w:szCs w:val="28"/>
        </w:rPr>
        <w:t xml:space="preserve"> [Электронный ресурс] / Д. М. </w:t>
      </w:r>
      <w:proofErr w:type="spellStart"/>
      <w:r w:rsidRPr="00241884">
        <w:rPr>
          <w:rFonts w:ascii="Times New Roman" w:hAnsi="Times New Roman" w:cs="Times New Roman"/>
          <w:sz w:val="28"/>
          <w:szCs w:val="28"/>
        </w:rPr>
        <w:t>Холмирзаева</w:t>
      </w:r>
      <w:proofErr w:type="spellEnd"/>
      <w:r w:rsidRPr="00241884">
        <w:rPr>
          <w:rFonts w:ascii="Times New Roman" w:hAnsi="Times New Roman" w:cs="Times New Roman"/>
          <w:sz w:val="28"/>
          <w:szCs w:val="28"/>
        </w:rPr>
        <w:t xml:space="preserve"> // Молодой ученый. — 2019. — № 1 (239). Режим доступа: https://moluch.ru/archive/239/55224/.</w:t>
      </w:r>
    </w:p>
    <w:p w:rsidR="00521B53" w:rsidRPr="005064D2" w:rsidRDefault="00967B5B" w:rsidP="008A0CB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64D2">
        <w:rPr>
          <w:rFonts w:ascii="Times New Roman" w:hAnsi="Times New Roman" w:cs="Times New Roman"/>
          <w:sz w:val="28"/>
          <w:szCs w:val="28"/>
          <w:lang w:val="en-US"/>
        </w:rPr>
        <w:t>Tamos</w:t>
      </w:r>
      <w:proofErr w:type="spellEnd"/>
      <w:r w:rsidRPr="005064D2">
        <w:rPr>
          <w:rFonts w:ascii="Times New Roman" w:hAnsi="Times New Roman" w:cs="Times New Roman"/>
          <w:sz w:val="28"/>
          <w:szCs w:val="28"/>
        </w:rPr>
        <w:t xml:space="preserve"> </w:t>
      </w:r>
      <w:r w:rsidRPr="005064D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5064D2">
        <w:rPr>
          <w:rFonts w:ascii="Times New Roman" w:hAnsi="Times New Roman" w:cs="Times New Roman"/>
          <w:sz w:val="28"/>
          <w:szCs w:val="28"/>
        </w:rPr>
        <w:t xml:space="preserve">. </w:t>
      </w:r>
      <w:r w:rsidRPr="005064D2">
        <w:rPr>
          <w:rFonts w:ascii="Times New Roman" w:hAnsi="Times New Roman" w:cs="Times New Roman"/>
          <w:sz w:val="28"/>
          <w:szCs w:val="28"/>
          <w:lang w:val="en-US"/>
        </w:rPr>
        <w:t>Intellectual</w:t>
      </w:r>
      <w:r w:rsidRPr="005064D2">
        <w:rPr>
          <w:rFonts w:ascii="Times New Roman" w:hAnsi="Times New Roman" w:cs="Times New Roman"/>
          <w:sz w:val="28"/>
          <w:szCs w:val="28"/>
        </w:rPr>
        <w:t xml:space="preserve"> </w:t>
      </w:r>
      <w:r w:rsidRPr="005064D2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5064D2">
        <w:rPr>
          <w:rFonts w:ascii="Times New Roman" w:hAnsi="Times New Roman" w:cs="Times New Roman"/>
          <w:sz w:val="28"/>
          <w:szCs w:val="28"/>
        </w:rPr>
        <w:t xml:space="preserve"> [Электронный ресурс] [официальный сайт]. </w:t>
      </w:r>
      <w:proofErr w:type="spellStart"/>
      <w:r w:rsidRPr="005064D2">
        <w:rPr>
          <w:rFonts w:ascii="Times New Roman" w:hAnsi="Times New Roman" w:cs="Times New Roman"/>
          <w:sz w:val="28"/>
          <w:szCs w:val="28"/>
        </w:rPr>
        <w:t>Эктрон</w:t>
      </w:r>
      <w:proofErr w:type="gramStart"/>
      <w:r w:rsidRPr="005064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064D2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5064D2">
        <w:rPr>
          <w:rFonts w:ascii="Times New Roman" w:hAnsi="Times New Roman" w:cs="Times New Roman"/>
          <w:sz w:val="28"/>
          <w:szCs w:val="28"/>
        </w:rPr>
        <w:t xml:space="preserve">. [Кембридж, Б.Г.]. – Режим доступа </w:t>
      </w:r>
      <w:hyperlink r:id="rId10" w:history="1"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tamos</w:t>
        </w:r>
        <w:proofErr w:type="spellEnd"/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education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en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life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intellectual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games</w:t>
        </w:r>
        <w:r w:rsidRPr="005064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5064D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064D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064D2">
        <w:rPr>
          <w:rFonts w:ascii="Times New Roman" w:hAnsi="Times New Roman" w:cs="Times New Roman"/>
          <w:sz w:val="28"/>
          <w:szCs w:val="28"/>
        </w:rPr>
        <w:t>. с экрана.</w:t>
      </w:r>
    </w:p>
    <w:sectPr w:rsidR="00521B53" w:rsidRPr="005064D2" w:rsidSect="00D43D9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8F6"/>
    <w:multiLevelType w:val="hybridMultilevel"/>
    <w:tmpl w:val="79124702"/>
    <w:lvl w:ilvl="0" w:tplc="0644C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66324B6"/>
    <w:multiLevelType w:val="hybridMultilevel"/>
    <w:tmpl w:val="1A2C72C2"/>
    <w:lvl w:ilvl="0" w:tplc="0644CC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7C75D86"/>
    <w:multiLevelType w:val="hybridMultilevel"/>
    <w:tmpl w:val="35A0A972"/>
    <w:lvl w:ilvl="0" w:tplc="0644CC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31118FF"/>
    <w:multiLevelType w:val="hybridMultilevel"/>
    <w:tmpl w:val="6B52A9F2"/>
    <w:lvl w:ilvl="0" w:tplc="0644CC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7A7189C"/>
    <w:multiLevelType w:val="hybridMultilevel"/>
    <w:tmpl w:val="DF9E6C9A"/>
    <w:lvl w:ilvl="0" w:tplc="CE46F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0BC1"/>
    <w:multiLevelType w:val="hybridMultilevel"/>
    <w:tmpl w:val="1616A6B4"/>
    <w:lvl w:ilvl="0" w:tplc="0644CC8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C1D"/>
    <w:rsid w:val="00000938"/>
    <w:rsid w:val="00000E09"/>
    <w:rsid w:val="00002430"/>
    <w:rsid w:val="000024B7"/>
    <w:rsid w:val="000038FE"/>
    <w:rsid w:val="000059D8"/>
    <w:rsid w:val="000078B9"/>
    <w:rsid w:val="00007B72"/>
    <w:rsid w:val="00017CB4"/>
    <w:rsid w:val="00024228"/>
    <w:rsid w:val="00026B93"/>
    <w:rsid w:val="00031E27"/>
    <w:rsid w:val="000447D9"/>
    <w:rsid w:val="00045CCC"/>
    <w:rsid w:val="00050669"/>
    <w:rsid w:val="00050B8B"/>
    <w:rsid w:val="00052899"/>
    <w:rsid w:val="000546CA"/>
    <w:rsid w:val="00054707"/>
    <w:rsid w:val="00054E7E"/>
    <w:rsid w:val="00054EAE"/>
    <w:rsid w:val="0006550E"/>
    <w:rsid w:val="00066938"/>
    <w:rsid w:val="00070C06"/>
    <w:rsid w:val="00071106"/>
    <w:rsid w:val="00071A21"/>
    <w:rsid w:val="00071A40"/>
    <w:rsid w:val="00081A0A"/>
    <w:rsid w:val="0008298F"/>
    <w:rsid w:val="00091F7B"/>
    <w:rsid w:val="000974BE"/>
    <w:rsid w:val="000979E0"/>
    <w:rsid w:val="00097F8F"/>
    <w:rsid w:val="000A09B0"/>
    <w:rsid w:val="000A09CD"/>
    <w:rsid w:val="000A47CD"/>
    <w:rsid w:val="000A4A73"/>
    <w:rsid w:val="000A5D64"/>
    <w:rsid w:val="000A74BF"/>
    <w:rsid w:val="000A7BC0"/>
    <w:rsid w:val="000B1890"/>
    <w:rsid w:val="000B18A5"/>
    <w:rsid w:val="000B3F58"/>
    <w:rsid w:val="000B60A4"/>
    <w:rsid w:val="000C25FE"/>
    <w:rsid w:val="000C26EF"/>
    <w:rsid w:val="000C3D6F"/>
    <w:rsid w:val="000C671E"/>
    <w:rsid w:val="000C699D"/>
    <w:rsid w:val="000C6CB4"/>
    <w:rsid w:val="000C6E14"/>
    <w:rsid w:val="000C799B"/>
    <w:rsid w:val="000C7A79"/>
    <w:rsid w:val="000D06F1"/>
    <w:rsid w:val="000D0CAF"/>
    <w:rsid w:val="000D2E06"/>
    <w:rsid w:val="000D382E"/>
    <w:rsid w:val="000D75EB"/>
    <w:rsid w:val="000E3B7F"/>
    <w:rsid w:val="000E5187"/>
    <w:rsid w:val="000E5463"/>
    <w:rsid w:val="000E5D58"/>
    <w:rsid w:val="000E5DCB"/>
    <w:rsid w:val="000F1767"/>
    <w:rsid w:val="000F2FAE"/>
    <w:rsid w:val="000F33CF"/>
    <w:rsid w:val="001007AD"/>
    <w:rsid w:val="0010547C"/>
    <w:rsid w:val="0010564B"/>
    <w:rsid w:val="00105AD3"/>
    <w:rsid w:val="00112C33"/>
    <w:rsid w:val="00121023"/>
    <w:rsid w:val="00131608"/>
    <w:rsid w:val="00132D64"/>
    <w:rsid w:val="001342A8"/>
    <w:rsid w:val="0014219D"/>
    <w:rsid w:val="00143187"/>
    <w:rsid w:val="001433E1"/>
    <w:rsid w:val="00144D57"/>
    <w:rsid w:val="001609AC"/>
    <w:rsid w:val="0016246A"/>
    <w:rsid w:val="00167B47"/>
    <w:rsid w:val="001765FC"/>
    <w:rsid w:val="001770B3"/>
    <w:rsid w:val="001804CD"/>
    <w:rsid w:val="00180D08"/>
    <w:rsid w:val="00181A16"/>
    <w:rsid w:val="0018239E"/>
    <w:rsid w:val="00183A80"/>
    <w:rsid w:val="00184362"/>
    <w:rsid w:val="0018457F"/>
    <w:rsid w:val="001865E6"/>
    <w:rsid w:val="00187DDE"/>
    <w:rsid w:val="001909B9"/>
    <w:rsid w:val="00193CC0"/>
    <w:rsid w:val="001A2D16"/>
    <w:rsid w:val="001A3CD3"/>
    <w:rsid w:val="001A5AB1"/>
    <w:rsid w:val="001A6080"/>
    <w:rsid w:val="001A7C25"/>
    <w:rsid w:val="001B307F"/>
    <w:rsid w:val="001B4BB9"/>
    <w:rsid w:val="001B55D5"/>
    <w:rsid w:val="001B6570"/>
    <w:rsid w:val="001C2BEE"/>
    <w:rsid w:val="001C5234"/>
    <w:rsid w:val="001C5A6C"/>
    <w:rsid w:val="001D20DD"/>
    <w:rsid w:val="001D5D6E"/>
    <w:rsid w:val="001D6AD4"/>
    <w:rsid w:val="001D6EFA"/>
    <w:rsid w:val="001D7F97"/>
    <w:rsid w:val="001E2131"/>
    <w:rsid w:val="001E5703"/>
    <w:rsid w:val="001E63EF"/>
    <w:rsid w:val="001F063C"/>
    <w:rsid w:val="001F1AB8"/>
    <w:rsid w:val="002009EE"/>
    <w:rsid w:val="00202761"/>
    <w:rsid w:val="0020502E"/>
    <w:rsid w:val="00206F3B"/>
    <w:rsid w:val="00213499"/>
    <w:rsid w:val="002142D4"/>
    <w:rsid w:val="00214E9D"/>
    <w:rsid w:val="0022342E"/>
    <w:rsid w:val="00225E0C"/>
    <w:rsid w:val="0023197E"/>
    <w:rsid w:val="00237D93"/>
    <w:rsid w:val="00241884"/>
    <w:rsid w:val="0024192A"/>
    <w:rsid w:val="002427CF"/>
    <w:rsid w:val="002428CB"/>
    <w:rsid w:val="00242982"/>
    <w:rsid w:val="00252B7F"/>
    <w:rsid w:val="00254CBC"/>
    <w:rsid w:val="00254D56"/>
    <w:rsid w:val="0025578F"/>
    <w:rsid w:val="00255E73"/>
    <w:rsid w:val="00257B5A"/>
    <w:rsid w:val="002602B2"/>
    <w:rsid w:val="002620D5"/>
    <w:rsid w:val="00271177"/>
    <w:rsid w:val="002722EB"/>
    <w:rsid w:val="00273EB7"/>
    <w:rsid w:val="00274769"/>
    <w:rsid w:val="00274973"/>
    <w:rsid w:val="00275E75"/>
    <w:rsid w:val="0027709A"/>
    <w:rsid w:val="002867FA"/>
    <w:rsid w:val="00290FA1"/>
    <w:rsid w:val="00292AC4"/>
    <w:rsid w:val="00297345"/>
    <w:rsid w:val="0029788A"/>
    <w:rsid w:val="002A08C7"/>
    <w:rsid w:val="002A2041"/>
    <w:rsid w:val="002A3C06"/>
    <w:rsid w:val="002B0FF1"/>
    <w:rsid w:val="002B210E"/>
    <w:rsid w:val="002B5861"/>
    <w:rsid w:val="002B6FC9"/>
    <w:rsid w:val="002B72D7"/>
    <w:rsid w:val="002C2947"/>
    <w:rsid w:val="002C424D"/>
    <w:rsid w:val="002C4A2A"/>
    <w:rsid w:val="002C5156"/>
    <w:rsid w:val="002D0BDC"/>
    <w:rsid w:val="002D1BDE"/>
    <w:rsid w:val="002D2693"/>
    <w:rsid w:val="002D50E4"/>
    <w:rsid w:val="002D60B1"/>
    <w:rsid w:val="002D7179"/>
    <w:rsid w:val="002E30FF"/>
    <w:rsid w:val="002E3512"/>
    <w:rsid w:val="002E362B"/>
    <w:rsid w:val="002E3E80"/>
    <w:rsid w:val="002E4987"/>
    <w:rsid w:val="002E4AA6"/>
    <w:rsid w:val="002E74EB"/>
    <w:rsid w:val="002F0F81"/>
    <w:rsid w:val="002F7A95"/>
    <w:rsid w:val="003019F3"/>
    <w:rsid w:val="00303A79"/>
    <w:rsid w:val="00310B1B"/>
    <w:rsid w:val="00313A9C"/>
    <w:rsid w:val="0031464E"/>
    <w:rsid w:val="00315CDF"/>
    <w:rsid w:val="00316BF1"/>
    <w:rsid w:val="00316BFB"/>
    <w:rsid w:val="00332AEB"/>
    <w:rsid w:val="0033315C"/>
    <w:rsid w:val="00334382"/>
    <w:rsid w:val="003344D5"/>
    <w:rsid w:val="003371C5"/>
    <w:rsid w:val="00343297"/>
    <w:rsid w:val="00343445"/>
    <w:rsid w:val="0034353D"/>
    <w:rsid w:val="003437BA"/>
    <w:rsid w:val="0034680D"/>
    <w:rsid w:val="0034771F"/>
    <w:rsid w:val="00352087"/>
    <w:rsid w:val="003533DF"/>
    <w:rsid w:val="00360840"/>
    <w:rsid w:val="00366F92"/>
    <w:rsid w:val="0037042F"/>
    <w:rsid w:val="00370FF8"/>
    <w:rsid w:val="003715CA"/>
    <w:rsid w:val="003734A3"/>
    <w:rsid w:val="00376BB9"/>
    <w:rsid w:val="00381C34"/>
    <w:rsid w:val="003825EB"/>
    <w:rsid w:val="00382FB0"/>
    <w:rsid w:val="00383F54"/>
    <w:rsid w:val="003855E0"/>
    <w:rsid w:val="00386C9A"/>
    <w:rsid w:val="003927DB"/>
    <w:rsid w:val="0039400D"/>
    <w:rsid w:val="00394113"/>
    <w:rsid w:val="003948F3"/>
    <w:rsid w:val="0039792F"/>
    <w:rsid w:val="003A1DD3"/>
    <w:rsid w:val="003A1DD4"/>
    <w:rsid w:val="003A51A4"/>
    <w:rsid w:val="003B15FC"/>
    <w:rsid w:val="003B6A6F"/>
    <w:rsid w:val="003B7B8C"/>
    <w:rsid w:val="003C0DEE"/>
    <w:rsid w:val="003C2502"/>
    <w:rsid w:val="003C278C"/>
    <w:rsid w:val="003C4BEB"/>
    <w:rsid w:val="003D021E"/>
    <w:rsid w:val="003D04C2"/>
    <w:rsid w:val="003D0D97"/>
    <w:rsid w:val="003D16B0"/>
    <w:rsid w:val="003D3560"/>
    <w:rsid w:val="003D38CD"/>
    <w:rsid w:val="003D4282"/>
    <w:rsid w:val="003E58A1"/>
    <w:rsid w:val="003E7CC1"/>
    <w:rsid w:val="003F27CF"/>
    <w:rsid w:val="003F2D4B"/>
    <w:rsid w:val="003F495C"/>
    <w:rsid w:val="00401781"/>
    <w:rsid w:val="00403CBE"/>
    <w:rsid w:val="00406171"/>
    <w:rsid w:val="004063B2"/>
    <w:rsid w:val="00406782"/>
    <w:rsid w:val="004073A0"/>
    <w:rsid w:val="004105FC"/>
    <w:rsid w:val="004128BD"/>
    <w:rsid w:val="0041293D"/>
    <w:rsid w:val="00416848"/>
    <w:rsid w:val="0042300C"/>
    <w:rsid w:val="0042580E"/>
    <w:rsid w:val="00427732"/>
    <w:rsid w:val="00430E45"/>
    <w:rsid w:val="004311C3"/>
    <w:rsid w:val="00435884"/>
    <w:rsid w:val="00441315"/>
    <w:rsid w:val="004426F4"/>
    <w:rsid w:val="0044398A"/>
    <w:rsid w:val="00446925"/>
    <w:rsid w:val="00446D76"/>
    <w:rsid w:val="00451587"/>
    <w:rsid w:val="004536B4"/>
    <w:rsid w:val="00453A21"/>
    <w:rsid w:val="00453E90"/>
    <w:rsid w:val="004606EF"/>
    <w:rsid w:val="004657AB"/>
    <w:rsid w:val="0046651D"/>
    <w:rsid w:val="00473490"/>
    <w:rsid w:val="00475979"/>
    <w:rsid w:val="00477C1F"/>
    <w:rsid w:val="00477E9E"/>
    <w:rsid w:val="00482B22"/>
    <w:rsid w:val="004840B0"/>
    <w:rsid w:val="004845DF"/>
    <w:rsid w:val="00486235"/>
    <w:rsid w:val="00494640"/>
    <w:rsid w:val="0049639D"/>
    <w:rsid w:val="004971E8"/>
    <w:rsid w:val="004978CB"/>
    <w:rsid w:val="004B08A3"/>
    <w:rsid w:val="004B5233"/>
    <w:rsid w:val="004B60D5"/>
    <w:rsid w:val="004B6C00"/>
    <w:rsid w:val="004B7457"/>
    <w:rsid w:val="004C11CC"/>
    <w:rsid w:val="004D5A7B"/>
    <w:rsid w:val="004E3337"/>
    <w:rsid w:val="004E373D"/>
    <w:rsid w:val="004E4580"/>
    <w:rsid w:val="004E48E0"/>
    <w:rsid w:val="004E6BC1"/>
    <w:rsid w:val="004F20EB"/>
    <w:rsid w:val="004F5830"/>
    <w:rsid w:val="004F5B53"/>
    <w:rsid w:val="004F699C"/>
    <w:rsid w:val="00501C47"/>
    <w:rsid w:val="00504195"/>
    <w:rsid w:val="005064D2"/>
    <w:rsid w:val="00507E50"/>
    <w:rsid w:val="00510011"/>
    <w:rsid w:val="005169F7"/>
    <w:rsid w:val="00521B53"/>
    <w:rsid w:val="00522311"/>
    <w:rsid w:val="00536943"/>
    <w:rsid w:val="00543613"/>
    <w:rsid w:val="00543709"/>
    <w:rsid w:val="005458EE"/>
    <w:rsid w:val="00546610"/>
    <w:rsid w:val="00547A99"/>
    <w:rsid w:val="0055116D"/>
    <w:rsid w:val="00551512"/>
    <w:rsid w:val="00553DC6"/>
    <w:rsid w:val="00554D49"/>
    <w:rsid w:val="00557D8E"/>
    <w:rsid w:val="00562302"/>
    <w:rsid w:val="00564290"/>
    <w:rsid w:val="00565C83"/>
    <w:rsid w:val="00567693"/>
    <w:rsid w:val="00572FF1"/>
    <w:rsid w:val="0057391D"/>
    <w:rsid w:val="00574648"/>
    <w:rsid w:val="0058101F"/>
    <w:rsid w:val="00581699"/>
    <w:rsid w:val="00582C2D"/>
    <w:rsid w:val="0058315B"/>
    <w:rsid w:val="0059294A"/>
    <w:rsid w:val="00593636"/>
    <w:rsid w:val="00594957"/>
    <w:rsid w:val="005A008F"/>
    <w:rsid w:val="005A13C7"/>
    <w:rsid w:val="005B0D0E"/>
    <w:rsid w:val="005B2478"/>
    <w:rsid w:val="005B40D4"/>
    <w:rsid w:val="005C715D"/>
    <w:rsid w:val="005D2524"/>
    <w:rsid w:val="005D33EE"/>
    <w:rsid w:val="005D522D"/>
    <w:rsid w:val="005D7234"/>
    <w:rsid w:val="005E00B4"/>
    <w:rsid w:val="005E11A3"/>
    <w:rsid w:val="005E18A2"/>
    <w:rsid w:val="005E556A"/>
    <w:rsid w:val="005E5940"/>
    <w:rsid w:val="005E6B0A"/>
    <w:rsid w:val="005E7606"/>
    <w:rsid w:val="005F7BC6"/>
    <w:rsid w:val="005F7D28"/>
    <w:rsid w:val="00601439"/>
    <w:rsid w:val="00604D1C"/>
    <w:rsid w:val="00613A15"/>
    <w:rsid w:val="00614D0D"/>
    <w:rsid w:val="0062776F"/>
    <w:rsid w:val="006305DF"/>
    <w:rsid w:val="00636DC6"/>
    <w:rsid w:val="0064095D"/>
    <w:rsid w:val="00641E36"/>
    <w:rsid w:val="006434CF"/>
    <w:rsid w:val="006467A8"/>
    <w:rsid w:val="006504E0"/>
    <w:rsid w:val="00651F21"/>
    <w:rsid w:val="006528C8"/>
    <w:rsid w:val="00652B30"/>
    <w:rsid w:val="006548E1"/>
    <w:rsid w:val="00654999"/>
    <w:rsid w:val="0066069C"/>
    <w:rsid w:val="00660D3A"/>
    <w:rsid w:val="00663CB3"/>
    <w:rsid w:val="00665BD5"/>
    <w:rsid w:val="006674F1"/>
    <w:rsid w:val="006713A9"/>
    <w:rsid w:val="0068374F"/>
    <w:rsid w:val="00683DF0"/>
    <w:rsid w:val="00684CF2"/>
    <w:rsid w:val="00690676"/>
    <w:rsid w:val="006932D9"/>
    <w:rsid w:val="006962B0"/>
    <w:rsid w:val="006A760C"/>
    <w:rsid w:val="006B1F1B"/>
    <w:rsid w:val="006B29EE"/>
    <w:rsid w:val="006B30DF"/>
    <w:rsid w:val="006B3A62"/>
    <w:rsid w:val="006B3DE4"/>
    <w:rsid w:val="006B6BB8"/>
    <w:rsid w:val="006C0CD8"/>
    <w:rsid w:val="006D0AB8"/>
    <w:rsid w:val="006D3E43"/>
    <w:rsid w:val="006D5AED"/>
    <w:rsid w:val="006D7316"/>
    <w:rsid w:val="006E02C0"/>
    <w:rsid w:val="006E134D"/>
    <w:rsid w:val="006E3E6F"/>
    <w:rsid w:val="006E5127"/>
    <w:rsid w:val="006F0F80"/>
    <w:rsid w:val="006F1ABE"/>
    <w:rsid w:val="006F3A49"/>
    <w:rsid w:val="006F415E"/>
    <w:rsid w:val="006F5C1D"/>
    <w:rsid w:val="006F72B1"/>
    <w:rsid w:val="00700AB0"/>
    <w:rsid w:val="00710397"/>
    <w:rsid w:val="00711639"/>
    <w:rsid w:val="00712A39"/>
    <w:rsid w:val="00712CDC"/>
    <w:rsid w:val="007136F1"/>
    <w:rsid w:val="00717B91"/>
    <w:rsid w:val="00717D35"/>
    <w:rsid w:val="007217BA"/>
    <w:rsid w:val="0072539D"/>
    <w:rsid w:val="007257D8"/>
    <w:rsid w:val="00726307"/>
    <w:rsid w:val="0072702C"/>
    <w:rsid w:val="00730D4C"/>
    <w:rsid w:val="00743A5C"/>
    <w:rsid w:val="007458CB"/>
    <w:rsid w:val="00747F21"/>
    <w:rsid w:val="00755531"/>
    <w:rsid w:val="00755BA4"/>
    <w:rsid w:val="00755BD1"/>
    <w:rsid w:val="00760361"/>
    <w:rsid w:val="00762193"/>
    <w:rsid w:val="00762224"/>
    <w:rsid w:val="00767B23"/>
    <w:rsid w:val="0077144B"/>
    <w:rsid w:val="00771EC0"/>
    <w:rsid w:val="00772AB3"/>
    <w:rsid w:val="00775C19"/>
    <w:rsid w:val="00775E1C"/>
    <w:rsid w:val="007865BE"/>
    <w:rsid w:val="00786CFD"/>
    <w:rsid w:val="00787D5E"/>
    <w:rsid w:val="00790B4A"/>
    <w:rsid w:val="007A2A1F"/>
    <w:rsid w:val="007A35FD"/>
    <w:rsid w:val="007A4418"/>
    <w:rsid w:val="007A4A38"/>
    <w:rsid w:val="007A6223"/>
    <w:rsid w:val="007B3787"/>
    <w:rsid w:val="007B4478"/>
    <w:rsid w:val="007B52A9"/>
    <w:rsid w:val="007B6470"/>
    <w:rsid w:val="007C0298"/>
    <w:rsid w:val="007C0A5D"/>
    <w:rsid w:val="007C2F55"/>
    <w:rsid w:val="007C3502"/>
    <w:rsid w:val="007C6896"/>
    <w:rsid w:val="007C7A63"/>
    <w:rsid w:val="007D3D75"/>
    <w:rsid w:val="007D3FE5"/>
    <w:rsid w:val="007E06DC"/>
    <w:rsid w:val="007E5B34"/>
    <w:rsid w:val="007E61B5"/>
    <w:rsid w:val="007E7C69"/>
    <w:rsid w:val="007F10BA"/>
    <w:rsid w:val="007F5537"/>
    <w:rsid w:val="007F5612"/>
    <w:rsid w:val="007F6F63"/>
    <w:rsid w:val="00801874"/>
    <w:rsid w:val="00803D3F"/>
    <w:rsid w:val="008043B6"/>
    <w:rsid w:val="00805270"/>
    <w:rsid w:val="0080725C"/>
    <w:rsid w:val="00812E3E"/>
    <w:rsid w:val="00820594"/>
    <w:rsid w:val="0082193F"/>
    <w:rsid w:val="008221AD"/>
    <w:rsid w:val="0082379F"/>
    <w:rsid w:val="008249F2"/>
    <w:rsid w:val="0082628B"/>
    <w:rsid w:val="00827CA2"/>
    <w:rsid w:val="0083122F"/>
    <w:rsid w:val="00834E3D"/>
    <w:rsid w:val="00853AC1"/>
    <w:rsid w:val="00855470"/>
    <w:rsid w:val="008578B7"/>
    <w:rsid w:val="00860FC2"/>
    <w:rsid w:val="0086463B"/>
    <w:rsid w:val="0087170B"/>
    <w:rsid w:val="008771E7"/>
    <w:rsid w:val="00881339"/>
    <w:rsid w:val="00882948"/>
    <w:rsid w:val="00886C07"/>
    <w:rsid w:val="00891F9F"/>
    <w:rsid w:val="00894E61"/>
    <w:rsid w:val="008A0A5E"/>
    <w:rsid w:val="008A0CB4"/>
    <w:rsid w:val="008A0D1B"/>
    <w:rsid w:val="008A1CFF"/>
    <w:rsid w:val="008A4018"/>
    <w:rsid w:val="008B273E"/>
    <w:rsid w:val="008B6B40"/>
    <w:rsid w:val="008C0E98"/>
    <w:rsid w:val="008C2A69"/>
    <w:rsid w:val="008C2B34"/>
    <w:rsid w:val="008D27FA"/>
    <w:rsid w:val="008D5DD2"/>
    <w:rsid w:val="008D63E1"/>
    <w:rsid w:val="008E162D"/>
    <w:rsid w:val="008E44E4"/>
    <w:rsid w:val="008F2A53"/>
    <w:rsid w:val="008F4630"/>
    <w:rsid w:val="008F7CD9"/>
    <w:rsid w:val="00902ED1"/>
    <w:rsid w:val="00906D81"/>
    <w:rsid w:val="00907AB2"/>
    <w:rsid w:val="00915521"/>
    <w:rsid w:val="009158DF"/>
    <w:rsid w:val="00916B61"/>
    <w:rsid w:val="0092195D"/>
    <w:rsid w:val="00922558"/>
    <w:rsid w:val="0092384A"/>
    <w:rsid w:val="009339C6"/>
    <w:rsid w:val="00933B04"/>
    <w:rsid w:val="0094058C"/>
    <w:rsid w:val="0094470B"/>
    <w:rsid w:val="009459D7"/>
    <w:rsid w:val="00947CDF"/>
    <w:rsid w:val="0095340D"/>
    <w:rsid w:val="00954518"/>
    <w:rsid w:val="00955487"/>
    <w:rsid w:val="00955A50"/>
    <w:rsid w:val="009568D1"/>
    <w:rsid w:val="00956F40"/>
    <w:rsid w:val="00957CF4"/>
    <w:rsid w:val="00960758"/>
    <w:rsid w:val="00962E42"/>
    <w:rsid w:val="009658CC"/>
    <w:rsid w:val="00967B5B"/>
    <w:rsid w:val="00970468"/>
    <w:rsid w:val="00971BB0"/>
    <w:rsid w:val="00986641"/>
    <w:rsid w:val="00987F55"/>
    <w:rsid w:val="009902C0"/>
    <w:rsid w:val="00992DD4"/>
    <w:rsid w:val="00995A2E"/>
    <w:rsid w:val="009962E0"/>
    <w:rsid w:val="009A577D"/>
    <w:rsid w:val="009C541A"/>
    <w:rsid w:val="009C689D"/>
    <w:rsid w:val="009D150B"/>
    <w:rsid w:val="009D3B8D"/>
    <w:rsid w:val="009D44EA"/>
    <w:rsid w:val="009D6D4F"/>
    <w:rsid w:val="009D7837"/>
    <w:rsid w:val="009E5483"/>
    <w:rsid w:val="009E6465"/>
    <w:rsid w:val="009F5EEB"/>
    <w:rsid w:val="00A00D9E"/>
    <w:rsid w:val="00A019C8"/>
    <w:rsid w:val="00A03981"/>
    <w:rsid w:val="00A06020"/>
    <w:rsid w:val="00A07305"/>
    <w:rsid w:val="00A13678"/>
    <w:rsid w:val="00A21C13"/>
    <w:rsid w:val="00A2368F"/>
    <w:rsid w:val="00A2471F"/>
    <w:rsid w:val="00A24C2B"/>
    <w:rsid w:val="00A2775E"/>
    <w:rsid w:val="00A30232"/>
    <w:rsid w:val="00A3045F"/>
    <w:rsid w:val="00A36494"/>
    <w:rsid w:val="00A402A3"/>
    <w:rsid w:val="00A52F4C"/>
    <w:rsid w:val="00A539BB"/>
    <w:rsid w:val="00A625E0"/>
    <w:rsid w:val="00A6407B"/>
    <w:rsid w:val="00A659E5"/>
    <w:rsid w:val="00A66715"/>
    <w:rsid w:val="00A66B1C"/>
    <w:rsid w:val="00A7043F"/>
    <w:rsid w:val="00A72D50"/>
    <w:rsid w:val="00A750BC"/>
    <w:rsid w:val="00A75E80"/>
    <w:rsid w:val="00A76BA0"/>
    <w:rsid w:val="00A77921"/>
    <w:rsid w:val="00A903C2"/>
    <w:rsid w:val="00A92474"/>
    <w:rsid w:val="00A9472D"/>
    <w:rsid w:val="00AA0F21"/>
    <w:rsid w:val="00AA1189"/>
    <w:rsid w:val="00AA245A"/>
    <w:rsid w:val="00AB2068"/>
    <w:rsid w:val="00AB3A2E"/>
    <w:rsid w:val="00AB3B4F"/>
    <w:rsid w:val="00AB6529"/>
    <w:rsid w:val="00AC38A0"/>
    <w:rsid w:val="00AC5364"/>
    <w:rsid w:val="00AC62C3"/>
    <w:rsid w:val="00AD12D8"/>
    <w:rsid w:val="00AD1C93"/>
    <w:rsid w:val="00AD4028"/>
    <w:rsid w:val="00AD44A6"/>
    <w:rsid w:val="00AD5FD8"/>
    <w:rsid w:val="00AD63A9"/>
    <w:rsid w:val="00AD6A4C"/>
    <w:rsid w:val="00AD70CC"/>
    <w:rsid w:val="00AD7E8A"/>
    <w:rsid w:val="00AE7574"/>
    <w:rsid w:val="00AF6CD0"/>
    <w:rsid w:val="00B011BD"/>
    <w:rsid w:val="00B024B6"/>
    <w:rsid w:val="00B05D53"/>
    <w:rsid w:val="00B0661C"/>
    <w:rsid w:val="00B120AC"/>
    <w:rsid w:val="00B16143"/>
    <w:rsid w:val="00B238E3"/>
    <w:rsid w:val="00B239EF"/>
    <w:rsid w:val="00B334FA"/>
    <w:rsid w:val="00B34F71"/>
    <w:rsid w:val="00B42EAF"/>
    <w:rsid w:val="00B44A6B"/>
    <w:rsid w:val="00B44A7E"/>
    <w:rsid w:val="00B5389D"/>
    <w:rsid w:val="00B54236"/>
    <w:rsid w:val="00B5468E"/>
    <w:rsid w:val="00B56D72"/>
    <w:rsid w:val="00B6490A"/>
    <w:rsid w:val="00B656A3"/>
    <w:rsid w:val="00B66B16"/>
    <w:rsid w:val="00B67957"/>
    <w:rsid w:val="00B7123E"/>
    <w:rsid w:val="00B7413D"/>
    <w:rsid w:val="00B750DF"/>
    <w:rsid w:val="00B83E3B"/>
    <w:rsid w:val="00B86F9B"/>
    <w:rsid w:val="00B92885"/>
    <w:rsid w:val="00B94CAB"/>
    <w:rsid w:val="00B95821"/>
    <w:rsid w:val="00B95A0C"/>
    <w:rsid w:val="00BA1629"/>
    <w:rsid w:val="00BA53DC"/>
    <w:rsid w:val="00BA5AD1"/>
    <w:rsid w:val="00BA64E0"/>
    <w:rsid w:val="00BA7A2C"/>
    <w:rsid w:val="00BB093F"/>
    <w:rsid w:val="00BB1D0B"/>
    <w:rsid w:val="00BB2AFC"/>
    <w:rsid w:val="00BB40FB"/>
    <w:rsid w:val="00BB7442"/>
    <w:rsid w:val="00BC1959"/>
    <w:rsid w:val="00BC298C"/>
    <w:rsid w:val="00BC346A"/>
    <w:rsid w:val="00BC427F"/>
    <w:rsid w:val="00BD2D09"/>
    <w:rsid w:val="00BD43D5"/>
    <w:rsid w:val="00BD4CC4"/>
    <w:rsid w:val="00BE28DD"/>
    <w:rsid w:val="00BF0E07"/>
    <w:rsid w:val="00BF3761"/>
    <w:rsid w:val="00BF4B18"/>
    <w:rsid w:val="00BF5251"/>
    <w:rsid w:val="00BF54C4"/>
    <w:rsid w:val="00C0034C"/>
    <w:rsid w:val="00C01D8A"/>
    <w:rsid w:val="00C01FE5"/>
    <w:rsid w:val="00C049AC"/>
    <w:rsid w:val="00C06BC4"/>
    <w:rsid w:val="00C10147"/>
    <w:rsid w:val="00C10AED"/>
    <w:rsid w:val="00C15A4B"/>
    <w:rsid w:val="00C25DE8"/>
    <w:rsid w:val="00C27B7D"/>
    <w:rsid w:val="00C366A8"/>
    <w:rsid w:val="00C36A8E"/>
    <w:rsid w:val="00C40502"/>
    <w:rsid w:val="00C41697"/>
    <w:rsid w:val="00C42E12"/>
    <w:rsid w:val="00C4738A"/>
    <w:rsid w:val="00C51FF2"/>
    <w:rsid w:val="00C56464"/>
    <w:rsid w:val="00C572B0"/>
    <w:rsid w:val="00C6101F"/>
    <w:rsid w:val="00C64A43"/>
    <w:rsid w:val="00C659F6"/>
    <w:rsid w:val="00C677BA"/>
    <w:rsid w:val="00C70FCB"/>
    <w:rsid w:val="00C71320"/>
    <w:rsid w:val="00C734EC"/>
    <w:rsid w:val="00C74958"/>
    <w:rsid w:val="00C81B43"/>
    <w:rsid w:val="00C83218"/>
    <w:rsid w:val="00C83BA6"/>
    <w:rsid w:val="00C84C9D"/>
    <w:rsid w:val="00C865B4"/>
    <w:rsid w:val="00C92C1D"/>
    <w:rsid w:val="00C941CC"/>
    <w:rsid w:val="00C96C4F"/>
    <w:rsid w:val="00CA0865"/>
    <w:rsid w:val="00CA0FFA"/>
    <w:rsid w:val="00CA53B6"/>
    <w:rsid w:val="00CA5EAB"/>
    <w:rsid w:val="00CB4D2C"/>
    <w:rsid w:val="00CB5382"/>
    <w:rsid w:val="00CB7157"/>
    <w:rsid w:val="00CB73B4"/>
    <w:rsid w:val="00CC0D55"/>
    <w:rsid w:val="00CC531C"/>
    <w:rsid w:val="00CC5ECB"/>
    <w:rsid w:val="00CC6EDB"/>
    <w:rsid w:val="00CD4DE7"/>
    <w:rsid w:val="00CF38A9"/>
    <w:rsid w:val="00D04A45"/>
    <w:rsid w:val="00D06DA3"/>
    <w:rsid w:val="00D10A42"/>
    <w:rsid w:val="00D11014"/>
    <w:rsid w:val="00D1527F"/>
    <w:rsid w:val="00D15EDB"/>
    <w:rsid w:val="00D21D59"/>
    <w:rsid w:val="00D26186"/>
    <w:rsid w:val="00D276CC"/>
    <w:rsid w:val="00D27E9D"/>
    <w:rsid w:val="00D30508"/>
    <w:rsid w:val="00D30AF7"/>
    <w:rsid w:val="00D32BDE"/>
    <w:rsid w:val="00D331F7"/>
    <w:rsid w:val="00D34A85"/>
    <w:rsid w:val="00D3780E"/>
    <w:rsid w:val="00D40CFE"/>
    <w:rsid w:val="00D418A4"/>
    <w:rsid w:val="00D43A3A"/>
    <w:rsid w:val="00D43D91"/>
    <w:rsid w:val="00D4417C"/>
    <w:rsid w:val="00D46A8F"/>
    <w:rsid w:val="00D46EF7"/>
    <w:rsid w:val="00D61C14"/>
    <w:rsid w:val="00D65D61"/>
    <w:rsid w:val="00D73503"/>
    <w:rsid w:val="00D7374D"/>
    <w:rsid w:val="00D7459F"/>
    <w:rsid w:val="00D767FE"/>
    <w:rsid w:val="00D85072"/>
    <w:rsid w:val="00D87BBB"/>
    <w:rsid w:val="00D92209"/>
    <w:rsid w:val="00D95A95"/>
    <w:rsid w:val="00D97D5E"/>
    <w:rsid w:val="00DA1C4D"/>
    <w:rsid w:val="00DA1D02"/>
    <w:rsid w:val="00DB18EF"/>
    <w:rsid w:val="00DB6399"/>
    <w:rsid w:val="00DB67B2"/>
    <w:rsid w:val="00DB723A"/>
    <w:rsid w:val="00DC0ACD"/>
    <w:rsid w:val="00DC3AF0"/>
    <w:rsid w:val="00DC62B3"/>
    <w:rsid w:val="00DC7D4B"/>
    <w:rsid w:val="00DD2CA3"/>
    <w:rsid w:val="00DE56C1"/>
    <w:rsid w:val="00DF5C4E"/>
    <w:rsid w:val="00E049B5"/>
    <w:rsid w:val="00E068D5"/>
    <w:rsid w:val="00E15771"/>
    <w:rsid w:val="00E17E2C"/>
    <w:rsid w:val="00E20FD9"/>
    <w:rsid w:val="00E22903"/>
    <w:rsid w:val="00E27F39"/>
    <w:rsid w:val="00E3225F"/>
    <w:rsid w:val="00E34C37"/>
    <w:rsid w:val="00E358F3"/>
    <w:rsid w:val="00E37C87"/>
    <w:rsid w:val="00E4082D"/>
    <w:rsid w:val="00E4184F"/>
    <w:rsid w:val="00E503D1"/>
    <w:rsid w:val="00E50630"/>
    <w:rsid w:val="00E510E7"/>
    <w:rsid w:val="00E517CD"/>
    <w:rsid w:val="00E518E4"/>
    <w:rsid w:val="00E51BB1"/>
    <w:rsid w:val="00E5584F"/>
    <w:rsid w:val="00E640A5"/>
    <w:rsid w:val="00E6475B"/>
    <w:rsid w:val="00E67222"/>
    <w:rsid w:val="00E730BC"/>
    <w:rsid w:val="00E73CB9"/>
    <w:rsid w:val="00E741BD"/>
    <w:rsid w:val="00E742A3"/>
    <w:rsid w:val="00E76A9D"/>
    <w:rsid w:val="00E778BF"/>
    <w:rsid w:val="00E816CC"/>
    <w:rsid w:val="00E85975"/>
    <w:rsid w:val="00E86D69"/>
    <w:rsid w:val="00E86E89"/>
    <w:rsid w:val="00E92192"/>
    <w:rsid w:val="00E92824"/>
    <w:rsid w:val="00E94B27"/>
    <w:rsid w:val="00E952AA"/>
    <w:rsid w:val="00E97671"/>
    <w:rsid w:val="00EA0B8D"/>
    <w:rsid w:val="00EB0ED9"/>
    <w:rsid w:val="00EB1141"/>
    <w:rsid w:val="00EB4C78"/>
    <w:rsid w:val="00EC1101"/>
    <w:rsid w:val="00EC467F"/>
    <w:rsid w:val="00EC50D8"/>
    <w:rsid w:val="00EC730C"/>
    <w:rsid w:val="00ED132A"/>
    <w:rsid w:val="00ED5148"/>
    <w:rsid w:val="00ED6476"/>
    <w:rsid w:val="00EE136F"/>
    <w:rsid w:val="00EE3139"/>
    <w:rsid w:val="00F030AF"/>
    <w:rsid w:val="00F06BF7"/>
    <w:rsid w:val="00F0772C"/>
    <w:rsid w:val="00F106A0"/>
    <w:rsid w:val="00F16E7B"/>
    <w:rsid w:val="00F23F3E"/>
    <w:rsid w:val="00F320A3"/>
    <w:rsid w:val="00F33397"/>
    <w:rsid w:val="00F33B01"/>
    <w:rsid w:val="00F35364"/>
    <w:rsid w:val="00F35450"/>
    <w:rsid w:val="00F37194"/>
    <w:rsid w:val="00F42C84"/>
    <w:rsid w:val="00F43042"/>
    <w:rsid w:val="00F473EC"/>
    <w:rsid w:val="00F47895"/>
    <w:rsid w:val="00F51373"/>
    <w:rsid w:val="00F52E57"/>
    <w:rsid w:val="00F5411A"/>
    <w:rsid w:val="00F57689"/>
    <w:rsid w:val="00F607D4"/>
    <w:rsid w:val="00F60D04"/>
    <w:rsid w:val="00F62725"/>
    <w:rsid w:val="00F628CB"/>
    <w:rsid w:val="00F6294E"/>
    <w:rsid w:val="00F6490B"/>
    <w:rsid w:val="00F71F6B"/>
    <w:rsid w:val="00F73484"/>
    <w:rsid w:val="00F740B1"/>
    <w:rsid w:val="00F74B7D"/>
    <w:rsid w:val="00F75467"/>
    <w:rsid w:val="00F77D59"/>
    <w:rsid w:val="00F81985"/>
    <w:rsid w:val="00F8507E"/>
    <w:rsid w:val="00F85DB5"/>
    <w:rsid w:val="00F90A71"/>
    <w:rsid w:val="00F91246"/>
    <w:rsid w:val="00F94E3E"/>
    <w:rsid w:val="00FA1F4A"/>
    <w:rsid w:val="00FA3A11"/>
    <w:rsid w:val="00FA5981"/>
    <w:rsid w:val="00FB5439"/>
    <w:rsid w:val="00FB6D46"/>
    <w:rsid w:val="00FB72A8"/>
    <w:rsid w:val="00FC1918"/>
    <w:rsid w:val="00FC1A1C"/>
    <w:rsid w:val="00FC455E"/>
    <w:rsid w:val="00FC6EE3"/>
    <w:rsid w:val="00FD388B"/>
    <w:rsid w:val="00FE4BB2"/>
    <w:rsid w:val="00FE7040"/>
    <w:rsid w:val="00FE71E5"/>
    <w:rsid w:val="00F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C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06F3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F3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37042F"/>
    <w:rPr>
      <w:b/>
      <w:bCs/>
    </w:rPr>
  </w:style>
  <w:style w:type="paragraph" w:styleId="a4">
    <w:name w:val="Normal (Web)"/>
    <w:basedOn w:val="a"/>
    <w:uiPriority w:val="99"/>
    <w:rsid w:val="0037042F"/>
    <w:pPr>
      <w:spacing w:before="100" w:beforeAutospacing="1" w:after="119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rsid w:val="001C5A6C"/>
    <w:rPr>
      <w:color w:val="0000FF"/>
      <w:u w:val="single"/>
    </w:rPr>
  </w:style>
  <w:style w:type="paragraph" w:customStyle="1" w:styleId="Default">
    <w:name w:val="Default"/>
    <w:uiPriority w:val="99"/>
    <w:rsid w:val="007C0A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lp">
    <w:name w:val="help"/>
    <w:basedOn w:val="a0"/>
    <w:uiPriority w:val="99"/>
    <w:rsid w:val="00183A80"/>
  </w:style>
  <w:style w:type="character" w:customStyle="1" w:styleId="apple-converted-space">
    <w:name w:val="apple-converted-space"/>
    <w:basedOn w:val="a0"/>
    <w:rsid w:val="00183A80"/>
  </w:style>
  <w:style w:type="paragraph" w:styleId="a6">
    <w:name w:val="List Paragraph"/>
    <w:basedOn w:val="a"/>
    <w:uiPriority w:val="34"/>
    <w:qFormat/>
    <w:rsid w:val="00052899"/>
    <w:pPr>
      <w:ind w:left="720"/>
    </w:pPr>
  </w:style>
  <w:style w:type="character" w:customStyle="1" w:styleId="user-accountsubname">
    <w:name w:val="user-account__subname"/>
    <w:basedOn w:val="a0"/>
    <w:uiPriority w:val="99"/>
    <w:rsid w:val="00FA5981"/>
  </w:style>
  <w:style w:type="character" w:styleId="a7">
    <w:name w:val="FollowedHyperlink"/>
    <w:basedOn w:val="a0"/>
    <w:uiPriority w:val="99"/>
    <w:semiHidden/>
    <w:unhideWhenUsed/>
    <w:rsid w:val="009F5E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tdm.ru/index.php?option=com_content&amp;view=article&amp;id=110" TargetMode="External"/><Relationship Id="rId3" Type="http://schemas.openxmlformats.org/officeDocument/2006/relationships/styles" Target="styles.xml"/><Relationship Id="rId7" Type="http://schemas.openxmlformats.org/officeDocument/2006/relationships/hyperlink" Target="https://strategy24.ru/rf/education/projects/natsionalnyy-proekt-obrazovan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koriantow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mos-education.kz/en/school-life/intellectual-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560020200318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E554-9BDA-477B-BED1-A44B8A1A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15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205ПК</cp:lastModifiedBy>
  <cp:revision>646</cp:revision>
  <dcterms:created xsi:type="dcterms:W3CDTF">2021-01-11T12:39:00Z</dcterms:created>
  <dcterms:modified xsi:type="dcterms:W3CDTF">2022-12-13T06:24:00Z</dcterms:modified>
</cp:coreProperties>
</file>