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25" w:rsidRPr="00AF5925" w:rsidRDefault="001D329B" w:rsidP="00AF5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</w:t>
      </w:r>
      <w:bookmarkStart w:id="0" w:name="_GoBack"/>
      <w:bookmarkEnd w:id="0"/>
      <w:r w:rsidR="00AF5925"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уроках английского языка»</w:t>
      </w:r>
    </w:p>
    <w:p w:rsidR="00AF5925" w:rsidRDefault="00AE0CB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B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="009D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английского</w:t>
      </w:r>
      <w:r w:rsidRPr="00AE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в игре может п</w:t>
      </w:r>
      <w:r w:rsidR="009D3731">
        <w:rPr>
          <w:rFonts w:ascii="Times New Roman" w:hAnsi="Times New Roman" w:cs="Times New Roman"/>
          <w:sz w:val="28"/>
          <w:szCs w:val="28"/>
          <w:shd w:val="clear" w:color="auto" w:fill="FFFFFF"/>
        </w:rPr>
        <w:t>роисходить разнообразными способами, начиная от</w:t>
      </w:r>
      <w:r w:rsidRPr="00AE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кроссвордов до коммуникативных ролевых игр, основанных на ситуации, приближенной к реал</w:t>
      </w:r>
      <w:r w:rsidR="00D35BD4">
        <w:rPr>
          <w:rFonts w:ascii="Times New Roman" w:hAnsi="Times New Roman" w:cs="Times New Roman"/>
          <w:sz w:val="28"/>
          <w:szCs w:val="28"/>
          <w:shd w:val="clear" w:color="auto" w:fill="FFFFFF"/>
        </w:rPr>
        <w:t>ьной. 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</w:t>
      </w:r>
      <w:r w:rsidRPr="00AE0CB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получили компьютерные игры, специально созданные для изучения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остранных языков. </w:t>
      </w:r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сделать так, чтобы сохранить интерес обучающихся к предмету с первого и до последнего урока? Как создать атмосферу поиска, творчества и открытия каждый день и на каждом уроке? Как сделать так, чтобы учиться было интересно? Чему нужно обучать на уроках иностранного языка? Каждый преподаватель часто задает себе эти вопросы. Именно поэтому </w:t>
      </w:r>
      <w:proofErr w:type="gramStart"/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повышения</w:t>
      </w:r>
      <w:proofErr w:type="gramEnd"/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образовательного процесса при проведении уроков английского языка использую следующие игровые методы обучения. </w:t>
      </w:r>
      <w:r w:rsidR="009D3731" w:rsidRPr="009D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игры в настоящее время повышается из-за перенасыщенности современного мира информацией. Во всем мире, и в том числе в России,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дидактическая игра, способствующая практическому использованию знаний, полученных на уроке и во внеурочное время.</w:t>
      </w:r>
      <w:r w:rsidR="009D3731" w:rsidRPr="009D37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3731" w:rsidRPr="009D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это естественная для ребенка и гуманная форма обучения. Обучая посредством игры, мы учим детей не так, как нам, удобно дать учебный материал, а как детям удобно и естественно его взять.</w:t>
      </w:r>
      <w:r w:rsidR="009D3731" w:rsidRPr="009D37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3731" w:rsidRPr="009D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 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Применение разл</w:t>
      </w:r>
      <w:r w:rsid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ичных игр помогает увлечь детей 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иностранным языком, создает условия для достижения </w:t>
      </w:r>
      <w:r w:rsid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большого 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усп</w:t>
      </w:r>
      <w:r w:rsid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еха в изучении языка. Дети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, кот</w:t>
      </w:r>
      <w:r w:rsid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орые захотят играть, всегда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захотят улуч</w:t>
      </w:r>
      <w:r w:rsid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шить свои знания по английскому</w:t>
      </w:r>
      <w:r w:rsidR="001D329B"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языку.</w:t>
      </w:r>
      <w:r w:rsidR="001D329B" w:rsidRPr="001D329B">
        <w:rPr>
          <w:rFonts w:ascii="Times New Roman" w:hAnsi="Times New Roman" w:cs="Times New Roman"/>
          <w:sz w:val="28"/>
          <w:szCs w:val="28"/>
        </w:rPr>
        <w:br/>
      </w:r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позволяют найти подход к обучающимся, вовлечь каждого в работу, учитывая его интересы, склонность, уровень подготовки по языку. Упражнения игрового характера обогащают учащихся новыми впечатлениями, пополняют словарь, развивают память и мышление,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- совершенствовать грамматические, лексические навыки, или же целый комплекс задач - формировать речевые умения, развивать наблюдательность, внимание и творческие способности. Одни игры выполняются учащимися индивидуально, другие – коллективно. Каждое упражнение игрового характера требует не менее 10-12 минут учебного времени. Индивидуальные игры можно выполнять в любой момент урока, коллективные – желательно проводить в конце урока, поскольку в них </w:t>
      </w:r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ярче выражен элемент состязательности, они требуют подвижности. Одно и то же упражнение может использоваться на разных этапах обучения. При этом изменяется лингвистическая наполняемость игры, способ ее организации и проведения.  Обсуждение результатов игры начинаю с удачных моментов и лишь затем перехожу к недостаткам. Вашему вниманию предлагаю несколько игр для пользования на уроках английского языка.</w:t>
      </w:r>
      <w:r w:rsid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925"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29B" w:rsidRPr="001D329B" w:rsidRDefault="001D329B" w:rsidP="00AF59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>Планируя уроки, учитель должен думать не только о том, чтобы ученики запомнили новые слова, ту или иную структуру, но и стремился создать все возможности для развития индивидуальности каждого ребёнка. Чтобы поддержать интерес детей к своему предмету, нужно понять, какие приёмы работы могут увлечь ребят. Каждый учитель иностранного языка, постоянно должен искать резервы повышения качества и эффективности обучения ино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странному языку. Основная</w:t>
      </w:r>
      <w:r w:rsidRPr="001D32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задача учителя — добиваться того, чтобы не пропадал интерес к изучению иностранного языка.</w:t>
      </w:r>
    </w:p>
    <w:p w:rsid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называется </w:t>
      </w: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телефон»,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направлена на развитие фонематического слуха, умения концентрироваться. Ведущий шепчет сидящему с краю на ухо слово на английском языке. Следующий игрок шепчет это слово своему соседу и т.д. Игра ведется на две команды. Выигрывает та команда, которая быстрее и без ошибок передаст названное слово последнему игроку. Внимание и память развивает игра «А ну-ка запомни!» Преподаватель на короткое время показывает детям какой-либо предмет, затем убрав его, просит кого-либо описать его на английском языке по памяти, называя его цвет и размеры. В игре </w:t>
      </w: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«Пчелиные соты»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 делится на две-три команды. В зависимости от числа команд на доске два или три раза пишется какое-нибудь длинное слово. </w:t>
      </w:r>
      <w:proofErr w:type="gram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X E R C I S E           E X E R C I S E               E X E R C I S E    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 по очереди подбегают к доске и пишут слова, начинающиеся с букв, составляющих слово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exercise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вертикали. Каждый пишет одно слово, причем слова не должны повторяться. Через некоторое время доска будет выглядеть примерно следующим образом: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09"/>
        <w:gridCol w:w="409"/>
        <w:gridCol w:w="409"/>
        <w:gridCol w:w="369"/>
        <w:gridCol w:w="156"/>
        <w:gridCol w:w="409"/>
        <w:gridCol w:w="409"/>
        <w:gridCol w:w="409"/>
        <w:gridCol w:w="409"/>
        <w:gridCol w:w="409"/>
        <w:gridCol w:w="389"/>
        <w:gridCol w:w="409"/>
        <w:gridCol w:w="369"/>
        <w:gridCol w:w="156"/>
        <w:gridCol w:w="409"/>
        <w:gridCol w:w="409"/>
        <w:gridCol w:w="409"/>
        <w:gridCol w:w="409"/>
        <w:gridCol w:w="409"/>
        <w:gridCol w:w="409"/>
        <w:gridCol w:w="369"/>
        <w:gridCol w:w="557"/>
      </w:tblGrid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25" w:rsidRPr="00DD059D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правильно написанное слово дается одно очко. Дополнительно три очка дается команде, которая первой выполнит задание. 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игры </w:t>
      </w: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«Лестница»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выстраивают на классной доске «лестницу» из слов. Каждое слово должно начинаться с последней буквы предыдущего. Чтобы у играющих был стимул писать более длинные слова, очки целесообразно давать каждому за каждую букву. Если слово написано неправильно, команда очков не получает.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Лестница выглядит примерно так: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378"/>
        <w:gridCol w:w="418"/>
        <w:gridCol w:w="418"/>
        <w:gridCol w:w="397"/>
        <w:gridCol w:w="417"/>
        <w:gridCol w:w="417"/>
        <w:gridCol w:w="377"/>
        <w:gridCol w:w="417"/>
        <w:gridCol w:w="274"/>
        <w:gridCol w:w="377"/>
        <w:gridCol w:w="478"/>
        <w:gridCol w:w="417"/>
        <w:gridCol w:w="356"/>
        <w:gridCol w:w="396"/>
        <w:gridCol w:w="417"/>
        <w:gridCol w:w="499"/>
        <w:gridCol w:w="417"/>
        <w:gridCol w:w="396"/>
        <w:gridCol w:w="417"/>
        <w:gridCol w:w="274"/>
        <w:gridCol w:w="417"/>
        <w:gridCol w:w="396"/>
        <w:gridCol w:w="568"/>
      </w:tblGrid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925" w:rsidRPr="00AF5925" w:rsidTr="00AF5925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925" w:rsidRPr="00AF5925" w:rsidRDefault="00AF5925" w:rsidP="00AF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</w:tbl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«Наборщик».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Преподаватель пишет на доске слово, например «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representative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Обучающиеся составляют новые слова из букв данного слова. Слова обучающихся записываются на доске. Выигрывает предложивший последнее слово. Из данного слова можно составить следующие слова: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«Цвета».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Капитанам предлагается внимательно посмотреть друг на друга, а потом, отвернувшись, по памяти назвать цвета отдельных предметов одежды своего соперника. Правильный ответ оценивается в 5 баллов, за допущенную ошибку отнимаются 2 балла.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«Числительные».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делится на две команды. Учитель называет числительное. Одна из команд должна назвать предыдущее числительное, а другая – последующее. Если участник игры ошибается, то команда получает штрафное очко. Побеждает команда, получившая меньшее количество штрафных очков.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«Самый-самый».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определить, кто больше других знает слов по теме.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идет к доске, а затем назад, к своей парте, называя по-английски слова по теме. Класс ведет подсчет. Учащийся получает столько жетонов, сколько слов он назвал.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игры </w:t>
      </w: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«Пантомима» 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учащихся в употреблении лексики с элементами пантомимы. 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команды. Каждый ученик одной из команд получает карточку, на которой написано по-английски какое-либо слово. Дается задание: средствами пантомимы показать то, что данное слово обозначает. Соперники (другая команда) пытаются отгадать это слово. Предлагаются такие, например, слова: 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knit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lay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несъедобное (игра с мячом)»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образуют круг, водящий (учитель) в центре. Водящий называет какое-либо слово по-английски и бросает мяч одному из детей. Если слово обозначает съедобное (что-либо из фруктов), участник ловит мяч, а затем возвращает его водящему. Если слово обозначает несъедобное, мяч ловить не надо. Когда ученик допускает ошибку, «съев» несъедобное, он выбывает из игры.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игрового метода обучения достаточно перспективно на уроках иностранного языка. Но, естественно, работать только с использованием игрового метода нере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ально, так как тогда обучение потеряет свой основной смысл. Игровой метод должен сочетаться с другими методами обучения и поэто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мы можем говорить только об использовании определенных игровых ситуаций (моментов) на уроке иностранного языка.</w:t>
      </w:r>
    </w:p>
    <w:p w:rsidR="00AF5925" w:rsidRPr="00AF5925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25" w:rsidRPr="00DD059D" w:rsidRDefault="00AF5925" w:rsidP="00AF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59D" w:rsidRDefault="00DD059D" w:rsidP="00AF5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25" w:rsidRPr="00AF5925" w:rsidRDefault="00AF5925" w:rsidP="00AF5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Алесина Е.В. Учебные игры на уроках английского языка. – Иностранные языки в школе. //№ 4, 2005.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Гладилина И.П. Некоторые приемы работы на уроках английского языка в начальной школе. – Иностранные языки в школе. //№ 3, 2003.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М.В. Игра и игровая ситуация на начальном и среднем ступенях обучения. – Иностранные языки в школе. // № 6, 2001.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Любимова Т.Г. Развиваем творческую активность. – Чебоксары, 2004.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Паросова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Игра на уроках немецкого языка. – Иностранные языки в школе. //№ 4, 2003.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Стронин</w:t>
      </w:r>
      <w:proofErr w:type="spellEnd"/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М.Ф. Обучающие игры на уроке английского языка. – М.: Просвещение, 2000.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Кашина Е. Ролевые и лингвистические  игры. – Самара, 2003.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Конышева А.В</w:t>
      </w:r>
      <w:r w:rsidRPr="00AF5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метод в обучении иностранному языку. – СПб.: КАРО, Мн.: Издательство «Четыре четверти», 2008.</w:t>
      </w:r>
    </w:p>
    <w:p w:rsidR="00AF5925" w:rsidRPr="00AF5925" w:rsidRDefault="00AF5925" w:rsidP="00AF59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Коптелова И.Е. Игры со словами. – Иностранные языки в школе. //№1, 2003.</w:t>
      </w:r>
    </w:p>
    <w:p w:rsidR="005B6312" w:rsidRPr="00AF5925" w:rsidRDefault="005B6312">
      <w:pPr>
        <w:rPr>
          <w:rFonts w:ascii="Times New Roman" w:hAnsi="Times New Roman" w:cs="Times New Roman"/>
          <w:sz w:val="28"/>
          <w:szCs w:val="28"/>
        </w:rPr>
      </w:pPr>
    </w:p>
    <w:sectPr w:rsidR="005B6312" w:rsidRPr="00AF5925" w:rsidSect="005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157A"/>
    <w:multiLevelType w:val="multilevel"/>
    <w:tmpl w:val="BF7A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25"/>
    <w:rsid w:val="001D329B"/>
    <w:rsid w:val="002D1A20"/>
    <w:rsid w:val="005B6312"/>
    <w:rsid w:val="009D3731"/>
    <w:rsid w:val="00AE0CB5"/>
    <w:rsid w:val="00AF5925"/>
    <w:rsid w:val="00D35BD4"/>
    <w:rsid w:val="00D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36C"/>
  <w15:docId w15:val="{12145115-C980-4E11-B1AC-874FE704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2024-03-14T08:43:00Z</dcterms:created>
  <dcterms:modified xsi:type="dcterms:W3CDTF">2024-03-21T05:32:00Z</dcterms:modified>
</cp:coreProperties>
</file>