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AB9" w:rsidRDefault="00410E3A" w:rsidP="00410E3A">
      <w:pPr>
        <w:jc w:val="center"/>
        <w:rPr>
          <w:rFonts w:ascii="Times New Roman" w:hAnsi="Times New Roman" w:cs="Times New Roman"/>
          <w:b/>
          <w:sz w:val="28"/>
        </w:rPr>
      </w:pPr>
      <w:r w:rsidRPr="00410E3A">
        <w:rPr>
          <w:rFonts w:ascii="Times New Roman" w:hAnsi="Times New Roman" w:cs="Times New Roman"/>
          <w:b/>
          <w:sz w:val="28"/>
        </w:rPr>
        <w:t>Профессиональное становление выпускников через систему наставничества</w:t>
      </w:r>
    </w:p>
    <w:p w:rsidR="00410E3A" w:rsidRDefault="00410E3A" w:rsidP="00103E8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Зелинский</w:t>
      </w:r>
      <w:r w:rsidR="00103E87">
        <w:rPr>
          <w:rFonts w:ascii="Times New Roman" w:hAnsi="Times New Roman" w:cs="Times New Roman"/>
          <w:sz w:val="28"/>
        </w:rPr>
        <w:t xml:space="preserve"> Олег Сергеевич, преподаватель </w:t>
      </w:r>
      <w:r w:rsidR="00103E87">
        <w:rPr>
          <w:rFonts w:ascii="Times New Roman" w:hAnsi="Times New Roman" w:cs="Times New Roman"/>
          <w:sz w:val="28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Кр</w:t>
      </w:r>
      <w:r w:rsidR="00103E87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пив</w:t>
      </w:r>
      <w:r w:rsidR="00103E87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ицкий </w:t>
      </w:r>
      <w:r w:rsidR="00103E87">
        <w:rPr>
          <w:rFonts w:ascii="Times New Roman" w:hAnsi="Times New Roman" w:cs="Times New Roman"/>
          <w:sz w:val="28"/>
        </w:rPr>
        <w:t>Сергей Вадимович, студент</w:t>
      </w:r>
    </w:p>
    <w:p w:rsidR="00410E3A" w:rsidRDefault="00410E3A" w:rsidP="00410E3A">
      <w:pPr>
        <w:jc w:val="center"/>
        <w:rPr>
          <w:rFonts w:ascii="Times New Roman" w:hAnsi="Times New Roman" w:cs="Times New Roman"/>
          <w:sz w:val="28"/>
        </w:rPr>
      </w:pPr>
    </w:p>
    <w:p w:rsidR="00410E3A" w:rsidRDefault="00410E3A" w:rsidP="00410E3A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410E3A">
        <w:rPr>
          <w:rFonts w:ascii="Times New Roman" w:hAnsi="Times New Roman" w:cs="Times New Roman"/>
          <w:i/>
          <w:sz w:val="28"/>
        </w:rPr>
        <w:t>В статье автор</w:t>
      </w:r>
      <w:r>
        <w:rPr>
          <w:rFonts w:ascii="Times New Roman" w:hAnsi="Times New Roman" w:cs="Times New Roman"/>
          <w:i/>
          <w:sz w:val="28"/>
        </w:rPr>
        <w:t xml:space="preserve"> описывает метод становления выпускником статуса профессионала через систему наставничества, опираясь на опыт ТГМК им. Н. Демидова.</w:t>
      </w:r>
    </w:p>
    <w:p w:rsidR="00410E3A" w:rsidRDefault="00410E3A" w:rsidP="00410E3A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410E3A">
        <w:rPr>
          <w:rFonts w:ascii="Times New Roman" w:hAnsi="Times New Roman" w:cs="Times New Roman"/>
          <w:b/>
          <w:i/>
          <w:sz w:val="28"/>
        </w:rPr>
        <w:t>Ключевые слова</w:t>
      </w:r>
      <w:r>
        <w:rPr>
          <w:rFonts w:ascii="Times New Roman" w:hAnsi="Times New Roman" w:cs="Times New Roman"/>
          <w:b/>
          <w:i/>
          <w:sz w:val="28"/>
        </w:rPr>
        <w:t xml:space="preserve">: </w:t>
      </w:r>
      <w:r w:rsidRPr="00410E3A">
        <w:rPr>
          <w:rFonts w:ascii="Times New Roman" w:hAnsi="Times New Roman" w:cs="Times New Roman"/>
          <w:i/>
          <w:sz w:val="28"/>
        </w:rPr>
        <w:t>студент, преподаватель, адаптация, наставничество.</w:t>
      </w:r>
    </w:p>
    <w:p w:rsidR="00410E3A" w:rsidRDefault="00410E3A" w:rsidP="00410E3A">
      <w:pPr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10E3A" w:rsidRDefault="00410E3A" w:rsidP="00410E3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10E3A">
        <w:rPr>
          <w:rFonts w:ascii="Times New Roman" w:hAnsi="Times New Roman" w:cs="Times New Roman"/>
          <w:sz w:val="28"/>
        </w:rPr>
        <w:t>“Пусть наставник заставляет ученика просеивать через сито все, что он ему преподносит, и пусть ничего не вдалбливает ему в голову, опираясь на свой авторитет и влияние”</w:t>
      </w:r>
      <w:r>
        <w:rPr>
          <w:rFonts w:ascii="Times New Roman" w:hAnsi="Times New Roman" w:cs="Times New Roman"/>
          <w:sz w:val="28"/>
        </w:rPr>
        <w:t xml:space="preserve"> - Мишель де Монтень.</w:t>
      </w:r>
    </w:p>
    <w:p w:rsidR="00410E3A" w:rsidRDefault="00173D9A" w:rsidP="00410E3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Опираясь на эту фразу можно описать подход молодого преподавателя </w:t>
      </w:r>
      <w:r w:rsidR="00860F2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работе со студент</w:t>
      </w:r>
      <w:r w:rsidR="00860F24">
        <w:rPr>
          <w:rFonts w:ascii="Times New Roman" w:hAnsi="Times New Roman" w:cs="Times New Roman"/>
          <w:sz w:val="28"/>
        </w:rPr>
        <w:t>ами. При работе со студентом необходимо побудить студента прожить все те знания и умения, что дает ему преподаватель или студент старшего курса, таким образом «живые» знания останутся в подсознании студента намного дольше нежели вызубренный урок.</w:t>
      </w:r>
    </w:p>
    <w:p w:rsidR="00860F24" w:rsidRPr="00860F24" w:rsidRDefault="00860F24" w:rsidP="00860F2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Рассмотрим такое определение как наставничество. Наставничество – это </w:t>
      </w:r>
      <w:r w:rsidRPr="00860F24">
        <w:rPr>
          <w:rFonts w:ascii="Times New Roman" w:hAnsi="Times New Roman" w:cs="Times New Roman"/>
          <w:sz w:val="28"/>
        </w:rPr>
        <w:t>отношения, в которых опытный или более сведущий человек помогает менее опытному или менее сведущему усвоить определенные компетенции. Опыт и знания наставника, относительно которых строятся отношения наставничества, могут касаться как особой профессиональной тематики, так и широкого круга вопросов личного развития</w:t>
      </w:r>
      <w:r>
        <w:rPr>
          <w:rFonts w:ascii="Times New Roman" w:hAnsi="Times New Roman" w:cs="Times New Roman"/>
          <w:sz w:val="28"/>
        </w:rPr>
        <w:t>.</w:t>
      </w:r>
    </w:p>
    <w:p w:rsidR="00860F24" w:rsidRPr="00860F24" w:rsidRDefault="00860F24" w:rsidP="00860F2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60F24">
        <w:rPr>
          <w:rFonts w:ascii="Times New Roman" w:hAnsi="Times New Roman" w:cs="Times New Roman"/>
          <w:sz w:val="28"/>
        </w:rPr>
        <w:t>На сегодняшний день наставничество является одним из столпов подготовки профессиональных специалистов, а также педагогических кадров.</w:t>
      </w:r>
      <w:r>
        <w:rPr>
          <w:rFonts w:ascii="Times New Roman" w:hAnsi="Times New Roman" w:cs="Times New Roman"/>
          <w:sz w:val="28"/>
        </w:rPr>
        <w:t xml:space="preserve"> </w:t>
      </w:r>
      <w:r w:rsidRPr="00860F24">
        <w:rPr>
          <w:rFonts w:ascii="Times New Roman" w:hAnsi="Times New Roman" w:cs="Times New Roman"/>
          <w:sz w:val="28"/>
        </w:rPr>
        <w:t xml:space="preserve"> На текущий день в ТГМК им Н. Демидова реализованы следующие модели наставничества:</w:t>
      </w:r>
    </w:p>
    <w:p w:rsidR="00860F24" w:rsidRPr="00860F24" w:rsidRDefault="00860F24" w:rsidP="00860F2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60F24">
        <w:rPr>
          <w:rFonts w:ascii="Times New Roman" w:hAnsi="Times New Roman" w:cs="Times New Roman"/>
          <w:sz w:val="28"/>
        </w:rPr>
        <w:t xml:space="preserve">Модель Студент – студент. Когда студенты старших курсов, либо других специальностей входят в роль наставника, </w:t>
      </w:r>
      <w:proofErr w:type="spellStart"/>
      <w:r w:rsidRPr="00860F24">
        <w:rPr>
          <w:rFonts w:ascii="Times New Roman" w:hAnsi="Times New Roman" w:cs="Times New Roman"/>
          <w:sz w:val="28"/>
        </w:rPr>
        <w:t>тьютора</w:t>
      </w:r>
      <w:proofErr w:type="spellEnd"/>
      <w:r w:rsidRPr="00860F24">
        <w:rPr>
          <w:rFonts w:ascii="Times New Roman" w:hAnsi="Times New Roman" w:cs="Times New Roman"/>
          <w:sz w:val="28"/>
        </w:rPr>
        <w:t xml:space="preserve"> и помогают другим студентам в учебном процессе, подготовке к олимпиадам, различным конкурсам мастерства</w:t>
      </w:r>
      <w:r w:rsidR="00A73133">
        <w:rPr>
          <w:rFonts w:ascii="Times New Roman" w:hAnsi="Times New Roman" w:cs="Times New Roman"/>
          <w:sz w:val="28"/>
        </w:rPr>
        <w:t xml:space="preserve">, а </w:t>
      </w:r>
      <w:proofErr w:type="gramStart"/>
      <w:r w:rsidR="00A73133">
        <w:rPr>
          <w:rFonts w:ascii="Times New Roman" w:hAnsi="Times New Roman" w:cs="Times New Roman"/>
          <w:sz w:val="28"/>
        </w:rPr>
        <w:t>так же</w:t>
      </w:r>
      <w:proofErr w:type="gramEnd"/>
      <w:r w:rsidR="00A73133">
        <w:rPr>
          <w:rFonts w:ascii="Times New Roman" w:hAnsi="Times New Roman" w:cs="Times New Roman"/>
          <w:sz w:val="28"/>
        </w:rPr>
        <w:t xml:space="preserve"> помогают студентам младших курсов с адаптацией в новом для них учебном заведении. Процесс адаптации может быть болезненным для неокрепшей психи подростка, а наставничество мягко подталкивает студента к переменам.</w:t>
      </w:r>
    </w:p>
    <w:p w:rsidR="00860F24" w:rsidRPr="00860F24" w:rsidRDefault="00860F24" w:rsidP="00860F2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60F24">
        <w:rPr>
          <w:rFonts w:ascii="Times New Roman" w:hAnsi="Times New Roman" w:cs="Times New Roman"/>
          <w:sz w:val="28"/>
        </w:rPr>
        <w:lastRenderedPageBreak/>
        <w:t xml:space="preserve">Преподаватель – студент. Наиболее заинтересованные и успевающие студенты, подающие надежды, начинают изучать свою специальность на более глубоком уровне совместно с преподавателем-наставником. В результате чего у них накапливается большая теоретическая и практическая база, формирующая </w:t>
      </w:r>
      <w:proofErr w:type="spellStart"/>
      <w:r w:rsidRPr="00860F24">
        <w:rPr>
          <w:rFonts w:ascii="Times New Roman" w:hAnsi="Times New Roman" w:cs="Times New Roman"/>
          <w:sz w:val="28"/>
        </w:rPr>
        <w:t>метакомпетенции</w:t>
      </w:r>
      <w:proofErr w:type="spellEnd"/>
      <w:r w:rsidRPr="00860F24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Студент под наставничеством преподавателя охотнее познает новое, создает изобретения и лучше понимает, как работать в коллективе, ведь </w:t>
      </w:r>
      <w:r w:rsidR="00A73133">
        <w:rPr>
          <w:rFonts w:ascii="Times New Roman" w:hAnsi="Times New Roman" w:cs="Times New Roman"/>
          <w:sz w:val="28"/>
        </w:rPr>
        <w:t>такие студенты больше общаются в деловом формате с преподавателями и могут больше черпать знания от разных наставников в разных компетенциях.</w:t>
      </w:r>
    </w:p>
    <w:p w:rsidR="00860F24" w:rsidRDefault="00860F24" w:rsidP="00860F2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60F24">
        <w:rPr>
          <w:rFonts w:ascii="Times New Roman" w:hAnsi="Times New Roman" w:cs="Times New Roman"/>
          <w:sz w:val="28"/>
        </w:rPr>
        <w:t>Модель Преподаватель – преподаватель</w:t>
      </w:r>
      <w:r>
        <w:rPr>
          <w:rFonts w:ascii="Times New Roman" w:hAnsi="Times New Roman" w:cs="Times New Roman"/>
          <w:sz w:val="28"/>
        </w:rPr>
        <w:t>. Здесь достаточно традиционно п</w:t>
      </w:r>
      <w:r w:rsidRPr="00860F24">
        <w:rPr>
          <w:rFonts w:ascii="Times New Roman" w:hAnsi="Times New Roman" w:cs="Times New Roman"/>
          <w:sz w:val="28"/>
        </w:rPr>
        <w:t xml:space="preserve">роисходит обмен опытом преподавателей </w:t>
      </w:r>
      <w:proofErr w:type="spellStart"/>
      <w:r w:rsidRPr="00860F24">
        <w:rPr>
          <w:rFonts w:ascii="Times New Roman" w:hAnsi="Times New Roman" w:cs="Times New Roman"/>
          <w:sz w:val="28"/>
        </w:rPr>
        <w:t>спецпредметников</w:t>
      </w:r>
      <w:proofErr w:type="spellEnd"/>
      <w:r w:rsidRPr="00860F24">
        <w:rPr>
          <w:rFonts w:ascii="Times New Roman" w:hAnsi="Times New Roman" w:cs="Times New Roman"/>
          <w:sz w:val="28"/>
        </w:rPr>
        <w:t xml:space="preserve">, обмен педагогическими наработками и приёмами. Часто в результате такого взаимодействия создаются междисциплинарные практические занятия, усиливается связь между </w:t>
      </w:r>
      <w:proofErr w:type="spellStart"/>
      <w:r w:rsidRPr="00860F24">
        <w:rPr>
          <w:rFonts w:ascii="Times New Roman" w:hAnsi="Times New Roman" w:cs="Times New Roman"/>
          <w:sz w:val="28"/>
        </w:rPr>
        <w:t>спецпредметами</w:t>
      </w:r>
      <w:proofErr w:type="spellEnd"/>
      <w:r w:rsidRPr="00860F24">
        <w:rPr>
          <w:rFonts w:ascii="Times New Roman" w:hAnsi="Times New Roman" w:cs="Times New Roman"/>
          <w:sz w:val="28"/>
        </w:rPr>
        <w:t>, появляются новые пед</w:t>
      </w:r>
      <w:r>
        <w:rPr>
          <w:rFonts w:ascii="Times New Roman" w:hAnsi="Times New Roman" w:cs="Times New Roman"/>
          <w:sz w:val="28"/>
        </w:rPr>
        <w:t>агогические приёмы в коллективе, происходит разработка конкурсных программ и отработка новых навыков коммуникации.</w:t>
      </w:r>
    </w:p>
    <w:p w:rsidR="00A73133" w:rsidRPr="00A73133" w:rsidRDefault="00A73133" w:rsidP="008B5ABD">
      <w:pPr>
        <w:keepNext/>
        <w:jc w:val="center"/>
        <w:rPr>
          <w:rFonts w:ascii="Times New Roman" w:hAnsi="Times New Roman" w:cs="Times New Roman"/>
          <w:sz w:val="36"/>
        </w:rPr>
      </w:pPr>
      <w:r w:rsidRPr="00A73133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790ED5D" wp14:editId="3DEF0158">
            <wp:extent cx="3884930" cy="145376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81" t="26511" r="5078" b="23033"/>
                    <a:stretch/>
                  </pic:blipFill>
                  <pic:spPr bwMode="auto">
                    <a:xfrm>
                      <a:off x="0" y="0"/>
                      <a:ext cx="3914932" cy="146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133" w:rsidRDefault="00A73133" w:rsidP="00A73133">
      <w:pPr>
        <w:pStyle w:val="a3"/>
        <w:jc w:val="center"/>
        <w:rPr>
          <w:rFonts w:ascii="Times New Roman" w:hAnsi="Times New Roman" w:cs="Times New Roman"/>
          <w:i w:val="0"/>
          <w:sz w:val="28"/>
        </w:rPr>
      </w:pPr>
      <w:r w:rsidRPr="00A73133">
        <w:rPr>
          <w:rFonts w:ascii="Times New Roman" w:hAnsi="Times New Roman" w:cs="Times New Roman"/>
          <w:i w:val="0"/>
          <w:sz w:val="28"/>
        </w:rPr>
        <w:t xml:space="preserve">Рисунок </w:t>
      </w:r>
      <w:r w:rsidRPr="00A73133">
        <w:rPr>
          <w:rFonts w:ascii="Times New Roman" w:hAnsi="Times New Roman" w:cs="Times New Roman"/>
          <w:i w:val="0"/>
          <w:sz w:val="28"/>
        </w:rPr>
        <w:fldChar w:fldCharType="begin"/>
      </w:r>
      <w:r w:rsidRPr="00A73133">
        <w:rPr>
          <w:rFonts w:ascii="Times New Roman" w:hAnsi="Times New Roman" w:cs="Times New Roman"/>
          <w:i w:val="0"/>
          <w:sz w:val="28"/>
        </w:rPr>
        <w:instrText xml:space="preserve"> SEQ Рисунок \* ARABIC </w:instrText>
      </w:r>
      <w:r w:rsidRPr="00A73133">
        <w:rPr>
          <w:rFonts w:ascii="Times New Roman" w:hAnsi="Times New Roman" w:cs="Times New Roman"/>
          <w:i w:val="0"/>
          <w:sz w:val="28"/>
        </w:rPr>
        <w:fldChar w:fldCharType="separate"/>
      </w:r>
      <w:r w:rsidR="008B5ABD">
        <w:rPr>
          <w:rFonts w:ascii="Times New Roman" w:hAnsi="Times New Roman" w:cs="Times New Roman"/>
          <w:i w:val="0"/>
          <w:noProof/>
          <w:sz w:val="28"/>
        </w:rPr>
        <w:t>1</w:t>
      </w:r>
      <w:r w:rsidRPr="00A73133">
        <w:rPr>
          <w:rFonts w:ascii="Times New Roman" w:hAnsi="Times New Roman" w:cs="Times New Roman"/>
          <w:i w:val="0"/>
          <w:sz w:val="28"/>
        </w:rPr>
        <w:fldChar w:fldCharType="end"/>
      </w:r>
      <w:r w:rsidRPr="00A73133">
        <w:rPr>
          <w:rFonts w:ascii="Times New Roman" w:hAnsi="Times New Roman" w:cs="Times New Roman"/>
          <w:i w:val="0"/>
          <w:sz w:val="28"/>
        </w:rPr>
        <w:t xml:space="preserve"> Модели наставничества</w:t>
      </w:r>
    </w:p>
    <w:p w:rsidR="00A73133" w:rsidRDefault="00A73133" w:rsidP="00A7313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>Какие цели и задачи преследует наставничество?</w:t>
      </w:r>
      <w:r>
        <w:rPr>
          <w:rFonts w:ascii="Times New Roman" w:hAnsi="Times New Roman" w:cs="Times New Roman"/>
          <w:sz w:val="28"/>
        </w:rPr>
        <w:t xml:space="preserve"> Несколько немаловажных целей при работе, а именно:</w:t>
      </w:r>
    </w:p>
    <w:p w:rsidR="00A73133" w:rsidRPr="00A73133" w:rsidRDefault="00A73133" w:rsidP="00A73133">
      <w:pPr>
        <w:pStyle w:val="a4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>Адапта</w:t>
      </w:r>
      <w:r w:rsidRPr="00A73133">
        <w:rPr>
          <w:rFonts w:ascii="Times New Roman" w:hAnsi="Times New Roman" w:cs="Times New Roman"/>
          <w:sz w:val="28"/>
        </w:rPr>
        <w:t>ция учащихся с 1 курса обучения</w:t>
      </w:r>
    </w:p>
    <w:p w:rsidR="00A73133" w:rsidRPr="00A73133" w:rsidRDefault="00A73133" w:rsidP="00A73133">
      <w:pPr>
        <w:pStyle w:val="a4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>Профе</w:t>
      </w:r>
      <w:r w:rsidRPr="00A73133">
        <w:rPr>
          <w:rFonts w:ascii="Times New Roman" w:hAnsi="Times New Roman" w:cs="Times New Roman"/>
          <w:sz w:val="28"/>
        </w:rPr>
        <w:t>ссиональная реализация учащихся</w:t>
      </w:r>
    </w:p>
    <w:p w:rsidR="00A73133" w:rsidRPr="00A73133" w:rsidRDefault="00A73133" w:rsidP="00A73133">
      <w:pPr>
        <w:pStyle w:val="a4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>Улучшение психологического климат</w:t>
      </w:r>
      <w:r w:rsidRPr="00A73133">
        <w:rPr>
          <w:rFonts w:ascii="Times New Roman" w:hAnsi="Times New Roman" w:cs="Times New Roman"/>
          <w:sz w:val="28"/>
        </w:rPr>
        <w:t>а в образовательной организации</w:t>
      </w:r>
    </w:p>
    <w:p w:rsidR="00A73133" w:rsidRPr="00A73133" w:rsidRDefault="00A73133" w:rsidP="00A73133">
      <w:pPr>
        <w:pStyle w:val="a4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 xml:space="preserve">Улучшение </w:t>
      </w:r>
      <w:proofErr w:type="gramStart"/>
      <w:r w:rsidRPr="00A73133">
        <w:rPr>
          <w:rFonts w:ascii="Times New Roman" w:hAnsi="Times New Roman" w:cs="Times New Roman"/>
          <w:sz w:val="28"/>
        </w:rPr>
        <w:t>показателей</w:t>
      </w:r>
      <w:proofErr w:type="gramEnd"/>
      <w:r w:rsidRPr="00A73133">
        <w:rPr>
          <w:rFonts w:ascii="Times New Roman" w:hAnsi="Times New Roman" w:cs="Times New Roman"/>
          <w:sz w:val="28"/>
        </w:rPr>
        <w:t xml:space="preserve"> обучающихся в образовательной, культурой, спортивной и других средах</w:t>
      </w:r>
    </w:p>
    <w:p w:rsidR="00A73133" w:rsidRPr="00A73133" w:rsidRDefault="00A73133" w:rsidP="00A73133">
      <w:pPr>
        <w:pStyle w:val="a4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>Рост числа обучающихся, принимающих участие в конкурсных мероприятиях</w:t>
      </w:r>
    </w:p>
    <w:p w:rsidR="00A73133" w:rsidRPr="00A73133" w:rsidRDefault="00A73133" w:rsidP="00A73133">
      <w:pPr>
        <w:pStyle w:val="a4"/>
        <w:numPr>
          <w:ilvl w:val="0"/>
          <w:numId w:val="1"/>
        </w:numPr>
        <w:ind w:left="567" w:hanging="425"/>
        <w:jc w:val="both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>Реализация концепции построения индивидуальных образовательных траекторий</w:t>
      </w:r>
    </w:p>
    <w:p w:rsidR="00A73133" w:rsidRDefault="00A73133" w:rsidP="00A73133">
      <w:pPr>
        <w:pStyle w:val="a4"/>
        <w:numPr>
          <w:ilvl w:val="0"/>
          <w:numId w:val="1"/>
        </w:numPr>
        <w:ind w:left="567" w:hanging="425"/>
        <w:rPr>
          <w:rFonts w:ascii="Times New Roman" w:hAnsi="Times New Roman" w:cs="Times New Roman"/>
          <w:sz w:val="28"/>
        </w:rPr>
      </w:pPr>
      <w:r w:rsidRPr="00A73133">
        <w:rPr>
          <w:rFonts w:ascii="Times New Roman" w:hAnsi="Times New Roman" w:cs="Times New Roman"/>
          <w:sz w:val="28"/>
        </w:rPr>
        <w:t>Подготовка педагогических кадров для образовательной организации</w:t>
      </w:r>
    </w:p>
    <w:p w:rsidR="00A73133" w:rsidRDefault="008B5ABD" w:rsidP="00A73133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Система наставничества работает в несколько этапов.</w:t>
      </w:r>
    </w:p>
    <w:p w:rsid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lastRenderedPageBreak/>
        <w:t>Поиск заинтересованных студентов</w:t>
      </w:r>
      <w:r>
        <w:rPr>
          <w:rFonts w:ascii="Times New Roman" w:hAnsi="Times New Roman" w:cs="Times New Roman"/>
          <w:sz w:val="28"/>
        </w:rPr>
        <w:t xml:space="preserve"> – на данном этапе происходит поиск студентов, которые заинтересованы развиваться в различных компетенциях и общаться с большим количеством людей.</w:t>
      </w:r>
    </w:p>
    <w:p w:rsidR="008B5ABD" w:rsidRP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Адаптация студента в СНО под руководством наставника (в колледже существует Студенческое Научное Общество, куда входят отличившиеся студенты и ведущие преподаватели)</w:t>
      </w:r>
    </w:p>
    <w:p w:rsid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Углубленное изучение профильных предметов под руководством наставника и преподавателей спец дисциплин</w:t>
      </w:r>
    </w:p>
    <w:p w:rsid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Получение практических навыков</w:t>
      </w:r>
    </w:p>
    <w:p w:rsid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 xml:space="preserve">Формирование у студента </w:t>
      </w:r>
      <w:proofErr w:type="spellStart"/>
      <w:r w:rsidRPr="008B5ABD">
        <w:rPr>
          <w:rFonts w:ascii="Times New Roman" w:hAnsi="Times New Roman" w:cs="Times New Roman"/>
          <w:sz w:val="28"/>
        </w:rPr>
        <w:t>метакомпетенций</w:t>
      </w:r>
      <w:proofErr w:type="spellEnd"/>
      <w:r w:rsidRPr="008B5ABD">
        <w:rPr>
          <w:rFonts w:ascii="Times New Roman" w:hAnsi="Times New Roman" w:cs="Times New Roman"/>
          <w:sz w:val="28"/>
        </w:rPr>
        <w:t xml:space="preserve"> </w:t>
      </w:r>
    </w:p>
    <w:p w:rsid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Внедрение новоиспечённого наставника в учебный процесс</w:t>
      </w:r>
    </w:p>
    <w:p w:rsid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Сопровождение молодого наставника в учебном процесс</w:t>
      </w:r>
    </w:p>
    <w:p w:rsidR="008B5ABD" w:rsidRDefault="008B5ABD" w:rsidP="008B5A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Профессиональные консультации и коррекции</w:t>
      </w:r>
    </w:p>
    <w:p w:rsidR="008B5ABD" w:rsidRDefault="008B5ABD" w:rsidP="008B5ABD">
      <w:pPr>
        <w:keepNext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11EF55BB" wp14:editId="25B8ACD8">
            <wp:extent cx="3190875" cy="149762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21" t="10832" r="5238" b="25884"/>
                    <a:stretch/>
                  </pic:blipFill>
                  <pic:spPr bwMode="auto">
                    <a:xfrm>
                      <a:off x="0" y="0"/>
                      <a:ext cx="3214687" cy="150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ABD" w:rsidRDefault="008B5ABD" w:rsidP="008B5ABD">
      <w:pPr>
        <w:pStyle w:val="a3"/>
        <w:jc w:val="center"/>
        <w:rPr>
          <w:rFonts w:ascii="Times New Roman" w:hAnsi="Times New Roman" w:cs="Times New Roman"/>
          <w:i w:val="0"/>
          <w:sz w:val="28"/>
        </w:rPr>
      </w:pPr>
      <w:r w:rsidRPr="008B5ABD">
        <w:rPr>
          <w:rFonts w:ascii="Times New Roman" w:hAnsi="Times New Roman" w:cs="Times New Roman"/>
          <w:i w:val="0"/>
          <w:sz w:val="28"/>
        </w:rPr>
        <w:t xml:space="preserve">Рисунок </w:t>
      </w:r>
      <w:r w:rsidRPr="008B5ABD">
        <w:rPr>
          <w:rFonts w:ascii="Times New Roman" w:hAnsi="Times New Roman" w:cs="Times New Roman"/>
          <w:i w:val="0"/>
          <w:sz w:val="28"/>
        </w:rPr>
        <w:fldChar w:fldCharType="begin"/>
      </w:r>
      <w:r w:rsidRPr="008B5ABD">
        <w:rPr>
          <w:rFonts w:ascii="Times New Roman" w:hAnsi="Times New Roman" w:cs="Times New Roman"/>
          <w:i w:val="0"/>
          <w:sz w:val="28"/>
        </w:rPr>
        <w:instrText xml:space="preserve"> SEQ Рисунок \* ARABIC </w:instrText>
      </w:r>
      <w:r w:rsidRPr="008B5ABD">
        <w:rPr>
          <w:rFonts w:ascii="Times New Roman" w:hAnsi="Times New Roman" w:cs="Times New Roman"/>
          <w:i w:val="0"/>
          <w:sz w:val="28"/>
        </w:rPr>
        <w:fldChar w:fldCharType="separate"/>
      </w:r>
      <w:r w:rsidRPr="008B5ABD">
        <w:rPr>
          <w:rFonts w:ascii="Times New Roman" w:hAnsi="Times New Roman" w:cs="Times New Roman"/>
          <w:i w:val="0"/>
          <w:noProof/>
          <w:sz w:val="28"/>
        </w:rPr>
        <w:t>2</w:t>
      </w:r>
      <w:r w:rsidRPr="008B5ABD">
        <w:rPr>
          <w:rFonts w:ascii="Times New Roman" w:hAnsi="Times New Roman" w:cs="Times New Roman"/>
          <w:i w:val="0"/>
          <w:sz w:val="28"/>
        </w:rPr>
        <w:fldChar w:fldCharType="end"/>
      </w:r>
      <w:r w:rsidRPr="008B5ABD">
        <w:rPr>
          <w:rFonts w:ascii="Times New Roman" w:hAnsi="Times New Roman" w:cs="Times New Roman"/>
          <w:i w:val="0"/>
          <w:sz w:val="28"/>
        </w:rPr>
        <w:t xml:space="preserve"> Этапы развития наставничества</w:t>
      </w:r>
    </w:p>
    <w:p w:rsidR="008B5ABD" w:rsidRPr="008B5ABD" w:rsidRDefault="008B5ABD" w:rsidP="008B5AB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На текущий день можно говорить о следующих результатах программы наставничества:</w:t>
      </w:r>
    </w:p>
    <w:p w:rsidR="00000000" w:rsidRDefault="008B5ABD" w:rsidP="00103E87">
      <w:pPr>
        <w:ind w:firstLine="567"/>
        <w:jc w:val="both"/>
        <w:rPr>
          <w:rFonts w:ascii="Times New Roman" w:hAnsi="Times New Roman" w:cs="Times New Roman"/>
          <w:sz w:val="28"/>
        </w:rPr>
      </w:pPr>
      <w:r w:rsidRPr="008B5ABD">
        <w:rPr>
          <w:rFonts w:ascii="Times New Roman" w:hAnsi="Times New Roman" w:cs="Times New Roman"/>
          <w:sz w:val="28"/>
        </w:rPr>
        <w:t>Порядка 15 студентов серьезно вовлечены в учебный процесс в роли наставников, помогают с проведением практических занятий, а также участвуют в организации и проведении таких мероприятий как:</w:t>
      </w:r>
      <w:r>
        <w:rPr>
          <w:rFonts w:ascii="Times New Roman" w:hAnsi="Times New Roman" w:cs="Times New Roman"/>
          <w:sz w:val="28"/>
        </w:rPr>
        <w:t xml:space="preserve"> </w:t>
      </w:r>
      <w:r w:rsidR="00103E87" w:rsidRPr="008B5ABD">
        <w:rPr>
          <w:rFonts w:ascii="Times New Roman" w:hAnsi="Times New Roman" w:cs="Times New Roman"/>
          <w:sz w:val="28"/>
        </w:rPr>
        <w:t>подготовке проведения демонстрационных экзаменов</w:t>
      </w:r>
      <w:r>
        <w:rPr>
          <w:rFonts w:ascii="Times New Roman" w:hAnsi="Times New Roman" w:cs="Times New Roman"/>
          <w:sz w:val="28"/>
        </w:rPr>
        <w:t>, о</w:t>
      </w:r>
      <w:r w:rsidR="00103E87" w:rsidRPr="008B5ABD">
        <w:rPr>
          <w:rFonts w:ascii="Times New Roman" w:hAnsi="Times New Roman" w:cs="Times New Roman"/>
          <w:sz w:val="28"/>
        </w:rPr>
        <w:t xml:space="preserve">рганизация </w:t>
      </w:r>
      <w:r w:rsidR="00103E87" w:rsidRPr="008B5ABD">
        <w:rPr>
          <w:rFonts w:ascii="Times New Roman" w:hAnsi="Times New Roman" w:cs="Times New Roman"/>
          <w:sz w:val="28"/>
          <w:lang w:val="en-US"/>
        </w:rPr>
        <w:t>I</w:t>
      </w:r>
      <w:r w:rsidR="00103E87" w:rsidRPr="008B5ABD">
        <w:rPr>
          <w:rFonts w:ascii="Times New Roman" w:hAnsi="Times New Roman" w:cs="Times New Roman"/>
          <w:sz w:val="28"/>
        </w:rPr>
        <w:t xml:space="preserve"> </w:t>
      </w:r>
      <w:r w:rsidR="00103E87" w:rsidRPr="008B5ABD">
        <w:rPr>
          <w:rFonts w:ascii="Times New Roman" w:hAnsi="Times New Roman" w:cs="Times New Roman"/>
          <w:sz w:val="28"/>
        </w:rPr>
        <w:t>межрегиональной научно-практической конфе</w:t>
      </w:r>
      <w:r w:rsidR="00103E87" w:rsidRPr="008B5ABD">
        <w:rPr>
          <w:rFonts w:ascii="Times New Roman" w:hAnsi="Times New Roman" w:cs="Times New Roman"/>
          <w:sz w:val="28"/>
        </w:rPr>
        <w:t xml:space="preserve">ренции </w:t>
      </w:r>
      <w:r w:rsidR="00103E87" w:rsidRPr="008B5ABD">
        <w:rPr>
          <w:rFonts w:ascii="Times New Roman" w:hAnsi="Times New Roman" w:cs="Times New Roman"/>
          <w:sz w:val="28"/>
        </w:rPr>
        <w:t>“</w:t>
      </w:r>
      <w:r w:rsidR="00103E87" w:rsidRPr="008B5ABD">
        <w:rPr>
          <w:rFonts w:ascii="Times New Roman" w:hAnsi="Times New Roman" w:cs="Times New Roman"/>
          <w:sz w:val="28"/>
        </w:rPr>
        <w:t>Цифровая экономика и цифровой контент в машиностроении</w:t>
      </w:r>
      <w:r w:rsidR="00103E87" w:rsidRPr="008B5ABD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>, у</w:t>
      </w:r>
      <w:r w:rsidR="00103E87" w:rsidRPr="008B5ABD">
        <w:rPr>
          <w:rFonts w:ascii="Times New Roman" w:hAnsi="Times New Roman" w:cs="Times New Roman"/>
          <w:sz w:val="28"/>
        </w:rPr>
        <w:t xml:space="preserve">частие в организации и проведении регионального конкурса профессионального мастерства </w:t>
      </w:r>
      <w:r w:rsidR="00103E87" w:rsidRPr="008B5ABD">
        <w:rPr>
          <w:rFonts w:ascii="Times New Roman" w:hAnsi="Times New Roman" w:cs="Times New Roman"/>
          <w:sz w:val="28"/>
        </w:rPr>
        <w:t>“</w:t>
      </w:r>
      <w:r w:rsidR="00103E87" w:rsidRPr="008B5ABD">
        <w:rPr>
          <w:rFonts w:ascii="Times New Roman" w:hAnsi="Times New Roman" w:cs="Times New Roman"/>
          <w:sz w:val="28"/>
        </w:rPr>
        <w:t>Наследники Никиты Демидова</w:t>
      </w:r>
      <w:r w:rsidR="00103E87" w:rsidRPr="008B5ABD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 xml:space="preserve">, </w:t>
      </w:r>
      <w:r w:rsidR="00103E87" w:rsidRPr="008B5ABD">
        <w:rPr>
          <w:rFonts w:ascii="Times New Roman" w:hAnsi="Times New Roman" w:cs="Times New Roman"/>
          <w:sz w:val="28"/>
        </w:rPr>
        <w:t xml:space="preserve">Организация и проведение </w:t>
      </w:r>
      <w:r w:rsidR="00103E87" w:rsidRPr="008B5ABD">
        <w:rPr>
          <w:rFonts w:ascii="Times New Roman" w:hAnsi="Times New Roman" w:cs="Times New Roman"/>
          <w:sz w:val="28"/>
        </w:rPr>
        <w:t>“</w:t>
      </w:r>
      <w:r w:rsidR="00103E87" w:rsidRPr="008B5ABD">
        <w:rPr>
          <w:rFonts w:ascii="Times New Roman" w:hAnsi="Times New Roman" w:cs="Times New Roman"/>
          <w:sz w:val="28"/>
        </w:rPr>
        <w:t xml:space="preserve">Технических </w:t>
      </w:r>
      <w:r>
        <w:rPr>
          <w:rFonts w:ascii="Times New Roman" w:hAnsi="Times New Roman" w:cs="Times New Roman"/>
          <w:sz w:val="28"/>
        </w:rPr>
        <w:t xml:space="preserve">игр по компетенциям опережающей </w:t>
      </w:r>
      <w:r w:rsidR="00103E87" w:rsidRPr="008B5ABD">
        <w:rPr>
          <w:rFonts w:ascii="Times New Roman" w:hAnsi="Times New Roman" w:cs="Times New Roman"/>
          <w:sz w:val="28"/>
        </w:rPr>
        <w:t xml:space="preserve">профессиональной подготовки </w:t>
      </w:r>
      <w:r>
        <w:rPr>
          <w:rFonts w:ascii="Times New Roman" w:hAnsi="Times New Roman" w:cs="Times New Roman"/>
          <w:sz w:val="28"/>
        </w:rPr>
        <w:t xml:space="preserve">для обучающихся образовательных </w:t>
      </w:r>
      <w:r w:rsidR="00103E87" w:rsidRPr="008B5ABD">
        <w:rPr>
          <w:rFonts w:ascii="Times New Roman" w:hAnsi="Times New Roman" w:cs="Times New Roman"/>
          <w:sz w:val="28"/>
        </w:rPr>
        <w:t>организаций Тульской области «</w:t>
      </w:r>
      <w:proofErr w:type="spellStart"/>
      <w:r w:rsidR="00103E87" w:rsidRPr="008B5ABD">
        <w:rPr>
          <w:rFonts w:ascii="Times New Roman" w:hAnsi="Times New Roman" w:cs="Times New Roman"/>
          <w:sz w:val="28"/>
        </w:rPr>
        <w:t>ProИгры</w:t>
      </w:r>
      <w:proofErr w:type="spellEnd"/>
      <w:r w:rsidR="00103E87" w:rsidRPr="008B5ABD">
        <w:rPr>
          <w:rFonts w:ascii="Times New Roman" w:hAnsi="Times New Roman" w:cs="Times New Roman"/>
          <w:sz w:val="28"/>
        </w:rPr>
        <w:t>», по</w:t>
      </w:r>
      <w:r w:rsidR="00103E87" w:rsidRPr="008B5ABD">
        <w:rPr>
          <w:rFonts w:ascii="Times New Roman" w:hAnsi="Times New Roman" w:cs="Times New Roman"/>
          <w:sz w:val="28"/>
        </w:rPr>
        <w:t>священных Дню российской науки</w:t>
      </w:r>
      <w:r w:rsidR="00103E87" w:rsidRPr="008B5ABD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>.</w:t>
      </w:r>
    </w:p>
    <w:p w:rsidR="00103E87" w:rsidRDefault="00103E87" w:rsidP="00103E87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03E87">
        <w:rPr>
          <w:rFonts w:ascii="Times New Roman" w:hAnsi="Times New Roman" w:cs="Times New Roman"/>
          <w:sz w:val="28"/>
        </w:rPr>
        <w:t>Литература:</w:t>
      </w:r>
    </w:p>
    <w:p w:rsidR="00103E87" w:rsidRDefault="00103E87" w:rsidP="00103E8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103E87">
        <w:rPr>
          <w:rFonts w:ascii="Times New Roman" w:hAnsi="Times New Roman" w:cs="Times New Roman"/>
          <w:sz w:val="28"/>
        </w:rPr>
        <w:t>Савочка</w:t>
      </w:r>
      <w:proofErr w:type="spellEnd"/>
      <w:r w:rsidRPr="00103E87">
        <w:rPr>
          <w:rFonts w:ascii="Times New Roman" w:hAnsi="Times New Roman" w:cs="Times New Roman"/>
          <w:sz w:val="28"/>
        </w:rPr>
        <w:t xml:space="preserve"> Филипп Воспитание лидера. Наставничество-3; Киев - Москва, 2003. - 317 c.</w:t>
      </w:r>
    </w:p>
    <w:p w:rsidR="008B5ABD" w:rsidRPr="00103E87" w:rsidRDefault="00103E87" w:rsidP="00D96124">
      <w:pPr>
        <w:pStyle w:val="a4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8"/>
        </w:rPr>
      </w:pPr>
      <w:r w:rsidRPr="00103E87">
        <w:rPr>
          <w:rFonts w:ascii="Times New Roman" w:hAnsi="Times New Roman" w:cs="Times New Roman"/>
          <w:sz w:val="28"/>
        </w:rPr>
        <w:t>Баранова С. В. Основные положения духовно-нравственного наставничества; Новая реальность - Москва, 2011. - 176 c.</w:t>
      </w:r>
    </w:p>
    <w:sectPr w:rsidR="008B5ABD" w:rsidRPr="00103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C13A3"/>
    <w:multiLevelType w:val="hybridMultilevel"/>
    <w:tmpl w:val="7A6AA062"/>
    <w:lvl w:ilvl="0" w:tplc="AF76E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D100B19"/>
    <w:multiLevelType w:val="hybridMultilevel"/>
    <w:tmpl w:val="C79C467A"/>
    <w:lvl w:ilvl="0" w:tplc="20747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2B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8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0F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C9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241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3CD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26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A8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852B50"/>
    <w:multiLevelType w:val="hybridMultilevel"/>
    <w:tmpl w:val="2ACE9A8A"/>
    <w:lvl w:ilvl="0" w:tplc="B30EA8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638224B"/>
    <w:multiLevelType w:val="hybridMultilevel"/>
    <w:tmpl w:val="C1D807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3A"/>
    <w:rsid w:val="00103E87"/>
    <w:rsid w:val="00173D9A"/>
    <w:rsid w:val="00305F69"/>
    <w:rsid w:val="00410E3A"/>
    <w:rsid w:val="007D321E"/>
    <w:rsid w:val="00860F24"/>
    <w:rsid w:val="008B5ABD"/>
    <w:rsid w:val="00A7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6F532"/>
  <w15:chartTrackingRefBased/>
  <w15:docId w15:val="{8ADB03B6-967F-4986-80C3-43D85D20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731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A73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4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1705">
          <w:marLeft w:val="734"/>
          <w:marRight w:val="14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6474">
          <w:marLeft w:val="734"/>
          <w:marRight w:val="14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6265">
          <w:marLeft w:val="734"/>
          <w:marRight w:val="14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748">
          <w:marLeft w:val="734"/>
          <w:marRight w:val="14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Панюхина</dc:creator>
  <cp:keywords/>
  <dc:description/>
  <cp:lastModifiedBy>Полина Панюхина</cp:lastModifiedBy>
  <cp:revision>1</cp:revision>
  <dcterms:created xsi:type="dcterms:W3CDTF">2022-09-26T09:45:00Z</dcterms:created>
  <dcterms:modified xsi:type="dcterms:W3CDTF">2022-09-26T10:54:00Z</dcterms:modified>
</cp:coreProperties>
</file>