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DE8E" w14:textId="45A7E879" w:rsidR="00453035" w:rsidRPr="00283A9C" w:rsidRDefault="001E4DDA" w:rsidP="00453035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A9C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ФОРМИРОВАНИЕ АКТИВНОЙ ЖИЗНЕННОЙ ПОЗИЦИИ ПОДРОСТКОВ СРЕДСТВАМИ ВОЛОНТЕРСКОЙ ДЕЯТЕЛЬНОСТИ</w:t>
      </w:r>
    </w:p>
    <w:p w14:paraId="606612D8" w14:textId="77777777" w:rsidR="00453035" w:rsidRDefault="00453035" w:rsidP="005673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852A806" w14:textId="77777777" w:rsidR="0056734C" w:rsidRPr="0056734C" w:rsidRDefault="0056734C" w:rsidP="00567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B10156" w14:textId="438D1EB4" w:rsidR="00BD3EC7" w:rsidRPr="005B55AB" w:rsidRDefault="00283A9C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03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Аннотация</w:t>
      </w:r>
      <w:r w:rsidR="0056734C" w:rsidRPr="0045303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:</w:t>
      </w:r>
      <w:r w:rsidR="00BD3EC7" w:rsidRPr="005B55A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BD3EC7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</w:t>
      </w:r>
      <w:r w:rsidR="00E475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работе</w:t>
      </w:r>
      <w:r w:rsidR="00BD3EC7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описан опыт проектирования программы волонтерской деятельности подростков с целью формирования активной жизненной позиции учащихся в условиях </w:t>
      </w:r>
      <w:proofErr w:type="spellStart"/>
      <w:r w:rsidR="00BD3EC7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межинституционального</w:t>
      </w:r>
      <w:proofErr w:type="spellEnd"/>
      <w:r w:rsidR="00BD3EC7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взаимодействия образовательной организации с волонтерским движением «Волонтеры Петербурга». Сформулировано авторское определение и понимание сущности активной жизненной позиции </w:t>
      </w:r>
      <w:r w:rsidR="00BD3EC7" w:rsidRPr="0056734C">
        <w:rPr>
          <w:rFonts w:ascii="Times New Roman" w:hAnsi="Times New Roman" w:cs="Times New Roman"/>
          <w:iCs/>
          <w:sz w:val="28"/>
          <w:szCs w:val="28"/>
        </w:rPr>
        <w:t>подростков как активного социального поведения, сознательную установку на социально одобряемые формы поведения, и выполнение социально одобряемой деятельности, в которой в период подросткового возраста происходит освоение взрослых социальных ролей, позволяющих им более успешно адаптироваться в системе общественных отношений, самосовершенствоваться и развиваться на благо целей развития общества. В структуре активной жизненной позиции подростков были выделены компоненты: мотивационный компонент; ориентировочный компонент; регулировочный компонент; продуктивный компонент, на основе которых и строилась дальнейшая диагностика.</w:t>
      </w:r>
    </w:p>
    <w:p w14:paraId="66E22CE9" w14:textId="5F8D1C67" w:rsidR="00283A9C" w:rsidRPr="005B55AB" w:rsidRDefault="00283A9C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03D34441" w14:textId="699C68C3" w:rsidR="00283A9C" w:rsidRPr="0056734C" w:rsidRDefault="00283A9C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53035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Ключевые слова:</w:t>
      </w:r>
      <w:r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D3EC7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волонтерство, активная жизненная позиция, </w:t>
      </w:r>
      <w:r w:rsidR="005B55AB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становление Я-</w:t>
      </w:r>
      <w:proofErr w:type="spellStart"/>
      <w:r w:rsidR="005B55AB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конецпции</w:t>
      </w:r>
      <w:proofErr w:type="spellEnd"/>
      <w:r w:rsidR="005B55AB" w:rsidRPr="005673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самоопределение, социально значимая деятельность.</w:t>
      </w:r>
    </w:p>
    <w:p w14:paraId="2C7EFA3B" w14:textId="72FD2434" w:rsidR="00283A9C" w:rsidRDefault="00283A9C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B5F7E0" w14:textId="13DA43E9" w:rsidR="00B55FAB" w:rsidRDefault="00B55FAB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3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исследования возможностей волонтерской деятельности как средства формирования активной жизненной позиции подростков обусловлена тем, что в современных социокультурных условиях понятие «активная жизненная позиция» приобрело качественно новое осмысление, связанное со становлением личности субъекта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жизни своей страны и общества в целом. О сформированности активной жизненной позиции можно судить о направленности личности на самореализацию, на принесение пользы, службу обществу. Развитие общества немыслимо без </w:t>
      </w:r>
      <w:r w:rsidR="005F4D57">
        <w:rPr>
          <w:rFonts w:ascii="Times New Roman" w:hAnsi="Times New Roman" w:cs="Times New Roman"/>
          <w:sz w:val="28"/>
          <w:szCs w:val="28"/>
        </w:rPr>
        <w:t>активных, развитых в нравственном и социальном планах гражданах, и процесс этого развития должен реализовываться в период подросткового возраста.</w:t>
      </w:r>
    </w:p>
    <w:p w14:paraId="161371E3" w14:textId="7EC327BB" w:rsidR="00B55FAB" w:rsidRDefault="005F4D57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r w:rsidR="00E4755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теоретико-методологическом обосновании и апробации опыта </w:t>
      </w:r>
      <w:r>
        <w:rPr>
          <w:rFonts w:ascii="Times New Roman" w:hAnsi="Times New Roman" w:cs="Times New Roman"/>
          <w:sz w:val="28"/>
          <w:szCs w:val="28"/>
        </w:rPr>
        <w:t>реализации волонтерской деятельности как средства формирования активной жизненной позиции подростков.</w:t>
      </w:r>
    </w:p>
    <w:p w14:paraId="577A60DC" w14:textId="27D1B09C" w:rsidR="005F4D57" w:rsidRDefault="005F4D57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Обращаясь к теоретико-методологическому осмыслению проблемы формирования активной жизненной позиции, необходимо уточнить, что сам термин «активная жизненная позиция» прошел путь от осмысления его как социально ориентированной воспитательной цели к концепции, рассматривающей его как компонента нравственно-ценностных ориентаций и становления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самоопределения личности </w:t>
      </w:r>
      <w:r w:rsidRPr="005F4D5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REF _Ref96374255 \r \h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5F4D57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412B0D" w:rsidRP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данного исследования под «активной жизненной позицией» понимается устойчивая позиция личности, выражаемая в направленности на преобразование </w: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общественных условий, окружающего мира, в соответствии с принципами, установками, взглядами, нравственно-ценностными ориентациями личности </w:t>
      </w:r>
      <w:r w:rsidR="00412B0D" w:rsidRP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REF _Ref96462155 \r \h </w:instrTex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412B0D" w:rsidRP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12B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271148F" w14:textId="0F9220F5" w:rsidR="00B001C9" w:rsidRPr="006851E9" w:rsidRDefault="00B001C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Подростковый возраст рассматривается как наиболее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формирования активной жизненной позиции, поскольку в силу психофизиологических особенностей и ведущего вида деятельности (интимно-личностного общения со сверстниками), у подростка раскрываются возможности и способности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деятельности; в результате чего подросток усваивает систему социальных ролей и встраивается в нее. Другими словами, социальная активность подростка – это выбранная им стратегия социального поведения, направленность на освоение социальных ролей, позволяющие ему адаптироваться в обществе и, ориентируясь в системе ценностей и интересов, осуществлять его преобразование. В структуре активной жизненной позиции подростка выделяются компоненты: социальные установки, социальная потребности, социальная роль (</w:t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 и ценностно обусловленное социальное поведение), социальный контроль и оценка, социально значимая деятельность </w:t>
      </w:r>
      <w:r w:rsidR="006851E9"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REF _Ref96370671 \r \h </w:instrText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851E9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6851E9"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6514083A" w14:textId="262ED79F" w:rsidR="005F4D57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Обращаясь к возможностям волонтерства в формировании активной жизненной позиции детей подросткового возраста, значимы такие характерные и содержательные черты волонтерства, как:</w:t>
      </w:r>
    </w:p>
    <w:p w14:paraId="6E12AD8D" w14:textId="5A6B57DE" w:rsidR="006851E9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активная, выраженная социальная направленность волонтерства, при которой субъект выступает как самостоятельная единица, действующая по своей воле и инициативе;</w:t>
      </w:r>
    </w:p>
    <w:p w14:paraId="6316D403" w14:textId="6BCDDC23" w:rsidR="006851E9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участники волонтерской деятельности участвуют в ней по своей воле, не ожидая вознаграждения, а значит ими движут ценности более высокого порядка ценностно-нравственной ориентации;</w:t>
      </w:r>
    </w:p>
    <w:p w14:paraId="53831AF5" w14:textId="3E110E85" w:rsidR="006851E9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волонтерская деятельность принимается и поощряется обществом, то есть носит институционально подкрепляемый характер </w:t>
      </w:r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REF _Ref130229829 \r \h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14:paraId="16D8C80E" w14:textId="062D0D48" w:rsidR="006851E9" w:rsidRPr="00E25085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в отечественном нормативно-правовом поле понятие «волонтерство» не было закреплено. Так, в федеральном законодательстве 1995-го года было отражено понятие «добровольческая деятельность», составляющая основу благотворительности, нежели волонтерства в его современном </w:t>
      </w:r>
      <w:r w:rsidRPr="00E25085">
        <w:rPr>
          <w:rFonts w:ascii="Times New Roman" w:hAnsi="Times New Roman" w:cs="Times New Roman"/>
          <w:sz w:val="28"/>
          <w:szCs w:val="28"/>
        </w:rPr>
        <w:t>понимании. В 2009-ом году была принята «Концепция содействия развитию благотворительной деятельности и добровольчества в РФ» [</w:t>
      </w:r>
      <w:r w:rsidRPr="00E25085">
        <w:rPr>
          <w:rFonts w:ascii="Times New Roman" w:hAnsi="Times New Roman" w:cs="Times New Roman"/>
          <w:sz w:val="28"/>
          <w:szCs w:val="28"/>
        </w:rPr>
        <w:fldChar w:fldCharType="begin"/>
      </w:r>
      <w:r w:rsidRPr="00E25085">
        <w:rPr>
          <w:rFonts w:ascii="Times New Roman" w:hAnsi="Times New Roman" w:cs="Times New Roman"/>
          <w:sz w:val="28"/>
          <w:szCs w:val="28"/>
        </w:rPr>
        <w:instrText xml:space="preserve"> REF _Ref130229874 \r \h </w:instrText>
      </w:r>
      <w:r w:rsidR="00E2508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25085">
        <w:rPr>
          <w:rFonts w:ascii="Times New Roman" w:hAnsi="Times New Roman" w:cs="Times New Roman"/>
          <w:sz w:val="28"/>
          <w:szCs w:val="28"/>
        </w:rPr>
      </w:r>
      <w:r w:rsidRPr="00E25085">
        <w:rPr>
          <w:rFonts w:ascii="Times New Roman" w:hAnsi="Times New Roman" w:cs="Times New Roman"/>
          <w:sz w:val="28"/>
          <w:szCs w:val="28"/>
        </w:rPr>
        <w:fldChar w:fldCharType="separate"/>
      </w:r>
      <w:r w:rsidRPr="00E25085">
        <w:rPr>
          <w:rFonts w:ascii="Times New Roman" w:hAnsi="Times New Roman" w:cs="Times New Roman"/>
          <w:sz w:val="28"/>
          <w:szCs w:val="28"/>
        </w:rPr>
        <w:t>8</w:t>
      </w:r>
      <w:r w:rsidRPr="00E25085">
        <w:rPr>
          <w:rFonts w:ascii="Times New Roman" w:hAnsi="Times New Roman" w:cs="Times New Roman"/>
          <w:sz w:val="28"/>
          <w:szCs w:val="28"/>
        </w:rPr>
        <w:fldChar w:fldCharType="end"/>
      </w:r>
      <w:r w:rsidRPr="00E25085">
        <w:rPr>
          <w:rFonts w:ascii="Times New Roman" w:hAnsi="Times New Roman" w:cs="Times New Roman"/>
          <w:sz w:val="28"/>
          <w:szCs w:val="28"/>
        </w:rPr>
        <w:t>].</w:t>
      </w:r>
    </w:p>
    <w:p w14:paraId="6E35EE08" w14:textId="37C75E6A" w:rsidR="006851E9" w:rsidRPr="00DD746A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проектирования и организации волонтерской деятельности в условиях образовательной организации был реализован на базе школы </w:t>
      </w:r>
      <w:r w:rsidR="00E25085" w:rsidRPr="00E2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№605 </w:t>
      </w:r>
      <w:r w:rsidRPr="00E25085">
        <w:rPr>
          <w:rFonts w:ascii="Times New Roman" w:hAnsi="Times New Roman" w:cs="Times New Roman"/>
          <w:sz w:val="28"/>
          <w:szCs w:val="28"/>
          <w:shd w:val="clear" w:color="auto" w:fill="FFFFFF"/>
        </w:rPr>
        <w:t>г. Санкт-Петербург. Данный опыт был реализован в форме социально-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эксперимента, логика которого содержала констатирующий, формирующий и контрольный этапы. В эксперименте приняли участие 24 человека – учащиеся 8-</w:t>
      </w:r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классов, изъявившие добровольную инициативу участия в экспериментальной работе. Констатирующий и контрольный этапы эксперимента предполагали проведение диагностики активной жизненной позиции по компонентам: мотивационно-ориентировочный компонент социальной активности – </w:t>
      </w:r>
      <w:bookmarkStart w:id="1" w:name="_Hlk100787193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опросник «Мотивация успеха и боязнь неудач» (МУН) А.А. </w:t>
      </w:r>
      <w:proofErr w:type="spellStart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Реана</w:t>
      </w:r>
      <w:bookmarkEnd w:id="1"/>
      <w:proofErr w:type="spellEnd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регулировочный критерий социальной активности личности </w:t>
      </w:r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методика «Ценностные ориентации» М. </w:t>
      </w:r>
      <w:proofErr w:type="spellStart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Рокича</w:t>
      </w:r>
      <w:proofErr w:type="spellEnd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, продуктивный (</w:t>
      </w:r>
      <w:proofErr w:type="spellStart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  <w:r w:rsidRPr="006851E9">
        <w:rPr>
          <w:rFonts w:ascii="Times New Roman" w:hAnsi="Times New Roman" w:cs="Times New Roman"/>
          <w:sz w:val="28"/>
          <w:szCs w:val="28"/>
          <w:shd w:val="clear" w:color="auto" w:fill="FFFFFF"/>
        </w:rPr>
        <w:t>) компонент – методика определения общественной активности учащихся Е.Н. Степанова.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диагностики было определено, что в общем в данной выборке у 2 человек подростков (8%) сформирована активная жизненная позиция, в которой на высоком уровне сформирован и мотивационно-ориентировочный, и регулировочный, и продуктивный компоненты на высоком уровне. 3 человека (12%) имеют низкий компонент, который характеризует пассивную жизненную позицию, безынициативность,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невключенность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 социальной активности.</w:t>
      </w:r>
    </w:p>
    <w:p w14:paraId="5242FBCE" w14:textId="28D23834" w:rsidR="00BD3EC7" w:rsidRPr="004E4B2C" w:rsidRDefault="006851E9" w:rsidP="005B5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Обнаружив значимый потенциал в формировании активной жизненной позиции подростков, поскольку у 80% имеется средний уровень активной жизненной позиции, который можно развивать до высокого уровня, была разработана программа, интегрирующая социальное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межинституциональное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C7">
        <w:rPr>
          <w:rFonts w:ascii="Times New Roman" w:hAnsi="Times New Roman" w:cs="Times New Roman"/>
          <w:sz w:val="28"/>
          <w:szCs w:val="28"/>
        </w:rPr>
        <w:t>взаимодействие образовательной организации с волонтерским движением «Волонтеры Петербурга»</w:t>
      </w:r>
      <w:r w:rsidR="00BD3EC7" w:rsidRPr="00BD3EC7">
        <w:rPr>
          <w:rFonts w:ascii="Times New Roman" w:hAnsi="Times New Roman" w:cs="Times New Roman"/>
          <w:sz w:val="28"/>
          <w:szCs w:val="28"/>
        </w:rPr>
        <w:t xml:space="preserve">. Разрабатываемая программа участия в волонтерской деятельности программа Комитета по молодежной политике и взаимодействию с общественными организациями, направленная на поддержку и развитие идей добровольчества среди молодежи Санкт-Петербурга. </w:t>
      </w:r>
      <w:r w:rsidR="00BD3EC7">
        <w:rPr>
          <w:rFonts w:ascii="Times New Roman" w:hAnsi="Times New Roman" w:cs="Times New Roman"/>
          <w:sz w:val="28"/>
          <w:szCs w:val="28"/>
        </w:rPr>
        <w:t xml:space="preserve">Целью разработанной совместной программы стало развитие личной инициативы, активной жизненной позиции личности, поскольку </w:t>
      </w:r>
      <w:r w:rsidR="00BD3EC7" w:rsidRPr="004E4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 активным значит не только понимать и осознавать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</w:t>
      </w:r>
      <w:r w:rsidR="00BD3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Участники проекта приняли участие в текущих проектах волонтерского движения «Друзья Петербурга», «Одинокие сердца», в сборе гуманитарной помощи, деятельность волонтерских штабов помощи потерявшимся и устройства домашних животных.</w:t>
      </w:r>
    </w:p>
    <w:p w14:paraId="2F66D3D1" w14:textId="781C7C27" w:rsidR="006851E9" w:rsidRPr="00BD3EC7" w:rsidRDefault="00BD3EC7" w:rsidP="005B55A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волонтерской деятельности обеспечило решение задач формирования активной жизненной позиции подростков через апробацию 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 организации занятости детей для развития их самостоятельной познавательной деятельности, формирования личностных и коммуникативных качеств;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азвитие волонтерского движения в школе, формирование позитивных установок учащихся на добровольческую деятельность в системе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ровесник-ровеснику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ю</w:t>
      </w:r>
      <w:r w:rsidRPr="004E4B2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условий, способствующих самореализации личности волонтеров через общественно-полезную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43A5605E" w14:textId="77777777" w:rsidR="005F4D57" w:rsidRDefault="005F4D57" w:rsidP="005B5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E7B0DB" w14:textId="0955B2F8" w:rsidR="00283A9C" w:rsidRPr="00283A9C" w:rsidRDefault="00283A9C" w:rsidP="005B55AB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83A9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</w:p>
    <w:p w14:paraId="7899F7C8" w14:textId="2DF20AE1" w:rsidR="005F4D57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_Ref130229829"/>
      <w:r>
        <w:rPr>
          <w:sz w:val="28"/>
          <w:szCs w:val="28"/>
        </w:rPr>
        <w:t xml:space="preserve">Андрианова, Д. Д. Педагогические условия развития волонтерства подростков в образовательных программах основного и дополнительного образования: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…канд. пед. наук: 13.00.01. – СПб., 2020. – 230 с.</w:t>
      </w:r>
      <w:bookmarkEnd w:id="2"/>
    </w:p>
    <w:p w14:paraId="179723D9" w14:textId="1EC8E8E6" w:rsidR="005F4D57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3" w:name="_Ref96367771"/>
      <w:r>
        <w:rPr>
          <w:sz w:val="28"/>
          <w:szCs w:val="28"/>
        </w:rPr>
        <w:t xml:space="preserve">Болотова, Л. В. Организация добровольческой деятельности как аспект вузовской подготовки будущих социальных работников: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…канд. пед. наук: 13.00.02. – Тамбов, 2007. – 23 с.</w:t>
      </w:r>
      <w:bookmarkEnd w:id="3"/>
    </w:p>
    <w:p w14:paraId="45A55089" w14:textId="12C3E9A4" w:rsidR="005F4D57" w:rsidRPr="00BE6EA5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4" w:name="_Ref96462155"/>
      <w:proofErr w:type="spellStart"/>
      <w:r w:rsidRPr="00BE6EA5">
        <w:rPr>
          <w:sz w:val="28"/>
          <w:szCs w:val="28"/>
        </w:rPr>
        <w:t>Бородихина</w:t>
      </w:r>
      <w:proofErr w:type="spellEnd"/>
      <w:r>
        <w:rPr>
          <w:sz w:val="28"/>
          <w:szCs w:val="28"/>
        </w:rPr>
        <w:t xml:space="preserve">, </w:t>
      </w:r>
      <w:r w:rsidRPr="00BE6EA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«</w:t>
      </w:r>
      <w:r w:rsidRPr="00BE6EA5">
        <w:rPr>
          <w:sz w:val="28"/>
          <w:szCs w:val="28"/>
        </w:rPr>
        <w:t>Активная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жизненная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позиция</w:t>
      </w:r>
      <w:r>
        <w:rPr>
          <w:sz w:val="28"/>
          <w:szCs w:val="28"/>
        </w:rPr>
        <w:t xml:space="preserve">» </w:t>
      </w:r>
      <w:r w:rsidRPr="00BE6E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общественно-политических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условиях//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lastRenderedPageBreak/>
        <w:t>Вестник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Томского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университета.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№3(156).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С.182-185.</w:t>
      </w:r>
      <w:bookmarkEnd w:id="4"/>
    </w:p>
    <w:p w14:paraId="463C9E8D" w14:textId="38256DCC" w:rsidR="005F4D57" w:rsidRPr="00BE6EA5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_Ref96374255"/>
      <w:r w:rsidRPr="00BE6EA5">
        <w:rPr>
          <w:sz w:val="28"/>
          <w:szCs w:val="28"/>
        </w:rPr>
        <w:t>Елютина</w:t>
      </w:r>
      <w:r>
        <w:rPr>
          <w:sz w:val="28"/>
          <w:szCs w:val="28"/>
        </w:rPr>
        <w:t xml:space="preserve">, </w:t>
      </w:r>
      <w:r w:rsidRPr="00BE6EA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Методологические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личности:</w:t>
      </w:r>
      <w:r>
        <w:rPr>
          <w:sz w:val="28"/>
          <w:szCs w:val="28"/>
        </w:rPr>
        <w:t xml:space="preserve"> </w:t>
      </w:r>
      <w:proofErr w:type="spellStart"/>
      <w:r w:rsidRPr="00BE6EA5">
        <w:rPr>
          <w:sz w:val="28"/>
          <w:szCs w:val="28"/>
        </w:rPr>
        <w:t>дисс</w:t>
      </w:r>
      <w:proofErr w:type="spellEnd"/>
      <w:r w:rsidRPr="00BE6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…канд.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филос.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наук: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09.00.01.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Саратов,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1984.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218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с.</w:t>
      </w:r>
      <w:bookmarkEnd w:id="5"/>
    </w:p>
    <w:p w14:paraId="5FCE8D8B" w14:textId="772D4A78" w:rsidR="005F4D57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6" w:name="_Ref96438864"/>
      <w:r>
        <w:rPr>
          <w:sz w:val="28"/>
          <w:szCs w:val="28"/>
        </w:rPr>
        <w:t xml:space="preserve">Колесов, И. В. Формирование социальной активности подростков средствами клубной деятельности: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…канд. пед. наук: 13.00.02. – Тамбов, 2017. – 254 с.</w:t>
      </w:r>
      <w:bookmarkEnd w:id="6"/>
    </w:p>
    <w:p w14:paraId="6890D6E0" w14:textId="45308041" w:rsidR="005F4D57" w:rsidRPr="00BE6EA5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E6EA5">
        <w:rPr>
          <w:sz w:val="28"/>
          <w:szCs w:val="28"/>
        </w:rPr>
        <w:t>Моисеев</w:t>
      </w:r>
      <w:r>
        <w:rPr>
          <w:sz w:val="28"/>
          <w:szCs w:val="28"/>
        </w:rPr>
        <w:t xml:space="preserve">, </w:t>
      </w:r>
      <w:r w:rsidRPr="00BE6EA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Психологический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«</w:t>
      </w:r>
      <w:r w:rsidRPr="00BE6EA5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активность</w:t>
      </w:r>
      <w:r>
        <w:rPr>
          <w:sz w:val="28"/>
          <w:szCs w:val="28"/>
        </w:rPr>
        <w:t>»</w:t>
      </w:r>
      <w:r w:rsidRPr="00BE6EA5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Социально-экономические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  <w:lang w:val="en-US"/>
        </w:rPr>
        <w:t>URL</w:t>
      </w:r>
      <w:r w:rsidRPr="00BE6EA5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hyperlink r:id="rId7" w:history="1">
        <w:r w:rsidRPr="00BE6EA5">
          <w:rPr>
            <w:rStyle w:val="a7"/>
            <w:sz w:val="28"/>
            <w:szCs w:val="28"/>
          </w:rPr>
          <w:t>https://psyjournals.ru/social_economical_psychological_/issue/63212.shtml</w:t>
        </w:r>
      </w:hyperlink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обращения:</w:t>
      </w:r>
      <w:r>
        <w:rPr>
          <w:sz w:val="28"/>
          <w:szCs w:val="28"/>
        </w:rPr>
        <w:t xml:space="preserve"> 1</w:t>
      </w:r>
      <w:r w:rsidRPr="00BE6EA5">
        <w:rPr>
          <w:sz w:val="28"/>
          <w:szCs w:val="28"/>
        </w:rPr>
        <w:t>6.0</w:t>
      </w:r>
      <w:r>
        <w:rPr>
          <w:sz w:val="28"/>
          <w:szCs w:val="28"/>
        </w:rPr>
        <w:t>3</w:t>
      </w:r>
      <w:r w:rsidRPr="00BE6E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E6EA5">
        <w:rPr>
          <w:sz w:val="28"/>
          <w:szCs w:val="28"/>
        </w:rPr>
        <w:t>)</w:t>
      </w:r>
    </w:p>
    <w:p w14:paraId="2F50FE6B" w14:textId="5412C236" w:rsidR="005F4D57" w:rsidRDefault="005F4D57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7" w:name="_Ref96370671"/>
      <w:r>
        <w:rPr>
          <w:sz w:val="28"/>
          <w:szCs w:val="28"/>
        </w:rPr>
        <w:t>Сикорская, Л. Е. Социализация молодежи в процессе добровольческой деятельности</w:t>
      </w:r>
      <w:r w:rsidRPr="00BB7225">
        <w:rPr>
          <w:sz w:val="28"/>
          <w:szCs w:val="28"/>
        </w:rPr>
        <w:t>//</w:t>
      </w:r>
      <w:r>
        <w:rPr>
          <w:sz w:val="28"/>
          <w:szCs w:val="28"/>
        </w:rPr>
        <w:t xml:space="preserve"> Знание. Понимание. Умение. – 2009. – №4. – С.138-145.</w:t>
      </w:r>
      <w:bookmarkEnd w:id="7"/>
    </w:p>
    <w:p w14:paraId="28D5C945" w14:textId="2DAF14C3" w:rsidR="006851E9" w:rsidRDefault="006851E9" w:rsidP="005B55A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8" w:name="_Ref96241178"/>
      <w:bookmarkStart w:id="9" w:name="_Ref130229874"/>
      <w:r>
        <w:rPr>
          <w:sz w:val="28"/>
          <w:szCs w:val="28"/>
        </w:rPr>
        <w:t xml:space="preserve">Распоряжение Правительства РФ от 30 июля 2009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1054-р «О концепции содействия развитию благотворительной деятельности и добровольчества в РФ» (утратило силу) </w:t>
      </w:r>
      <w:r w:rsidRPr="0005419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054190">
        <w:rPr>
          <w:sz w:val="28"/>
          <w:szCs w:val="28"/>
        </w:rPr>
        <w:t>]/</w:t>
      </w:r>
      <w:r>
        <w:rPr>
          <w:sz w:val="28"/>
          <w:szCs w:val="28"/>
        </w:rPr>
        <w:t xml:space="preserve"> Справочно-правовая система «Гарант». – </w:t>
      </w:r>
      <w:r>
        <w:rPr>
          <w:sz w:val="28"/>
          <w:szCs w:val="28"/>
          <w:lang w:val="en-US"/>
        </w:rPr>
        <w:t>URL</w:t>
      </w:r>
      <w:r w:rsidRPr="003F15A5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hyperlink r:id="rId8" w:history="1">
        <w:r w:rsidRPr="00193E63">
          <w:rPr>
            <w:rStyle w:val="a7"/>
            <w:sz w:val="28"/>
            <w:szCs w:val="28"/>
          </w:rPr>
          <w:t>https://base.garant.ru/6726429/</w:t>
        </w:r>
      </w:hyperlink>
      <w:r>
        <w:rPr>
          <w:sz w:val="28"/>
          <w:szCs w:val="28"/>
        </w:rPr>
        <w:t xml:space="preserve"> </w:t>
      </w:r>
      <w:bookmarkEnd w:id="8"/>
      <w:r w:rsidRPr="00BE6EA5">
        <w:rPr>
          <w:sz w:val="28"/>
          <w:szCs w:val="28"/>
        </w:rPr>
        <w:t>(Дата</w:t>
      </w:r>
      <w:r>
        <w:rPr>
          <w:sz w:val="28"/>
          <w:szCs w:val="28"/>
        </w:rPr>
        <w:t xml:space="preserve"> </w:t>
      </w:r>
      <w:r w:rsidRPr="00BE6EA5">
        <w:rPr>
          <w:sz w:val="28"/>
          <w:szCs w:val="28"/>
        </w:rPr>
        <w:t>обращения:</w:t>
      </w:r>
      <w:r>
        <w:rPr>
          <w:sz w:val="28"/>
          <w:szCs w:val="28"/>
        </w:rPr>
        <w:t xml:space="preserve"> 1</w:t>
      </w:r>
      <w:r w:rsidRPr="00BE6EA5">
        <w:rPr>
          <w:sz w:val="28"/>
          <w:szCs w:val="28"/>
        </w:rPr>
        <w:t>6.0</w:t>
      </w:r>
      <w:r>
        <w:rPr>
          <w:sz w:val="28"/>
          <w:szCs w:val="28"/>
        </w:rPr>
        <w:t>3</w:t>
      </w:r>
      <w:r w:rsidRPr="00BE6E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E6EA5">
        <w:rPr>
          <w:sz w:val="28"/>
          <w:szCs w:val="28"/>
        </w:rPr>
        <w:t>)</w:t>
      </w:r>
      <w:bookmarkEnd w:id="9"/>
    </w:p>
    <w:sectPr w:rsidR="006851E9" w:rsidSect="0076095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603"/>
    <w:multiLevelType w:val="hybridMultilevel"/>
    <w:tmpl w:val="68805A16"/>
    <w:lvl w:ilvl="0" w:tplc="A71A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5"/>
    <w:rsid w:val="00034785"/>
    <w:rsid w:val="00051707"/>
    <w:rsid w:val="001E4DDA"/>
    <w:rsid w:val="00283A9C"/>
    <w:rsid w:val="00412B0D"/>
    <w:rsid w:val="0041310D"/>
    <w:rsid w:val="00453035"/>
    <w:rsid w:val="0056734C"/>
    <w:rsid w:val="005B55AB"/>
    <w:rsid w:val="005F4D57"/>
    <w:rsid w:val="006851E9"/>
    <w:rsid w:val="006F2FC5"/>
    <w:rsid w:val="00760950"/>
    <w:rsid w:val="00A85805"/>
    <w:rsid w:val="00B001C9"/>
    <w:rsid w:val="00B31A7C"/>
    <w:rsid w:val="00B55FAB"/>
    <w:rsid w:val="00BD3EC7"/>
    <w:rsid w:val="00C02540"/>
    <w:rsid w:val="00E25085"/>
    <w:rsid w:val="00E4755C"/>
    <w:rsid w:val="00F0143F"/>
    <w:rsid w:val="00F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1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A85805"/>
    <w:pPr>
      <w:spacing w:after="240" w:line="360" w:lineRule="auto"/>
      <w:ind w:firstLine="709"/>
      <w:contextualSpacing/>
      <w:jc w:val="both"/>
    </w:pPr>
    <w:rPr>
      <w:rFonts w:ascii="Comic Sans MS" w:hAnsi="Comic Sans MS" w:cs="Times New Roman"/>
      <w:i/>
      <w:sz w:val="24"/>
      <w:szCs w:val="28"/>
    </w:rPr>
  </w:style>
  <w:style w:type="character" w:customStyle="1" w:styleId="a4">
    <w:name w:val="Мой стиль Знак"/>
    <w:basedOn w:val="a0"/>
    <w:link w:val="a3"/>
    <w:rsid w:val="00A85805"/>
    <w:rPr>
      <w:rFonts w:ascii="Comic Sans MS" w:hAnsi="Comic Sans MS" w:cs="Times New Roman"/>
      <w:i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B31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5">
    <w:name w:val="Абзац списка Знак"/>
    <w:link w:val="a6"/>
    <w:uiPriority w:val="34"/>
    <w:locked/>
    <w:rsid w:val="00283A9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283A9C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283A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5F4D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A85805"/>
    <w:pPr>
      <w:spacing w:after="240" w:line="360" w:lineRule="auto"/>
      <w:ind w:firstLine="709"/>
      <w:contextualSpacing/>
      <w:jc w:val="both"/>
    </w:pPr>
    <w:rPr>
      <w:rFonts w:ascii="Comic Sans MS" w:hAnsi="Comic Sans MS" w:cs="Times New Roman"/>
      <w:i/>
      <w:sz w:val="24"/>
      <w:szCs w:val="28"/>
    </w:rPr>
  </w:style>
  <w:style w:type="character" w:customStyle="1" w:styleId="a4">
    <w:name w:val="Мой стиль Знак"/>
    <w:basedOn w:val="a0"/>
    <w:link w:val="a3"/>
    <w:rsid w:val="00A85805"/>
    <w:rPr>
      <w:rFonts w:ascii="Comic Sans MS" w:hAnsi="Comic Sans MS" w:cs="Times New Roman"/>
      <w:i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B31A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5">
    <w:name w:val="Абзац списка Знак"/>
    <w:link w:val="a6"/>
    <w:uiPriority w:val="34"/>
    <w:locked/>
    <w:rsid w:val="00283A9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283A9C"/>
    <w:pPr>
      <w:spacing w:after="200" w:line="27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283A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5F4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67264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journals.ru/social_economical_psychological_/issue/63212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949-B850-4E69-B3B6-E1E4158E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Резников</dc:creator>
  <cp:lastModifiedBy>Марина</cp:lastModifiedBy>
  <cp:revision>6</cp:revision>
  <dcterms:created xsi:type="dcterms:W3CDTF">2023-03-20T16:35:00Z</dcterms:created>
  <dcterms:modified xsi:type="dcterms:W3CDTF">2023-04-02T17:43:00Z</dcterms:modified>
</cp:coreProperties>
</file>