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25" w:rsidRPr="008361A4" w:rsidRDefault="001B6925" w:rsidP="008361A4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361A4">
        <w:rPr>
          <w:b/>
          <w:bCs/>
          <w:sz w:val="24"/>
          <w:szCs w:val="24"/>
        </w:rPr>
        <w:t>Формирование математических представлений</w:t>
      </w:r>
    </w:p>
    <w:p w:rsidR="001B6925" w:rsidRPr="008361A4" w:rsidRDefault="001B6925" w:rsidP="008361A4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361A4">
        <w:rPr>
          <w:b/>
          <w:bCs/>
          <w:sz w:val="24"/>
          <w:szCs w:val="24"/>
        </w:rPr>
        <w:t>у детей старшего дошкольного возраста</w:t>
      </w:r>
    </w:p>
    <w:p w:rsidR="001B6925" w:rsidRPr="008361A4" w:rsidRDefault="001B6925" w:rsidP="008361A4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361A4">
        <w:rPr>
          <w:b/>
          <w:bCs/>
          <w:sz w:val="24"/>
          <w:szCs w:val="24"/>
        </w:rPr>
        <w:t xml:space="preserve"> посредством дидактических игр математического содержания</w:t>
      </w:r>
    </w:p>
    <w:p w:rsidR="001B6925" w:rsidRPr="008361A4" w:rsidRDefault="001B6925" w:rsidP="008361A4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8361A4">
        <w:rPr>
          <w:b/>
          <w:bCs/>
          <w:sz w:val="24"/>
          <w:szCs w:val="24"/>
        </w:rPr>
        <w:t>(из опыта работы)</w:t>
      </w:r>
    </w:p>
    <w:p w:rsidR="00F315F4" w:rsidRDefault="00F315F4" w:rsidP="00F315F4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Подготовила </w:t>
      </w:r>
    </w:p>
    <w:p w:rsidR="001B6925" w:rsidRDefault="00F315F4" w:rsidP="00F315F4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Воспитатель 1 кв. кат.</w:t>
      </w:r>
    </w:p>
    <w:p w:rsidR="00F315F4" w:rsidRDefault="00F315F4" w:rsidP="00F315F4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Эрнст Наталья Викторовна</w:t>
      </w:r>
    </w:p>
    <w:p w:rsidR="00200BF7" w:rsidRDefault="00200BF7" w:rsidP="00F315F4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ГБДОУ №37 Пушкинского района</w:t>
      </w:r>
    </w:p>
    <w:p w:rsidR="00200BF7" w:rsidRDefault="00200BF7" w:rsidP="00F315F4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Санкт-Петербурга</w:t>
      </w:r>
    </w:p>
    <w:p w:rsidR="00200BF7" w:rsidRPr="008361A4" w:rsidRDefault="00200BF7" w:rsidP="00F315F4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:rsidR="001B6925" w:rsidRPr="008361A4" w:rsidRDefault="00F11350" w:rsidP="008361A4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Ориентация </w:t>
      </w:r>
      <w:r w:rsidRPr="008361A4">
        <w:rPr>
          <w:bCs/>
          <w:sz w:val="24"/>
          <w:szCs w:val="24"/>
        </w:rPr>
        <w:t xml:space="preserve">на познавательные возможности ребенка и </w:t>
      </w:r>
      <w:r w:rsidRPr="008361A4">
        <w:rPr>
          <w:sz w:val="24"/>
          <w:szCs w:val="24"/>
        </w:rPr>
        <w:t>на</w:t>
      </w:r>
      <w:r w:rsidRPr="008361A4">
        <w:rPr>
          <w:rStyle w:val="a5"/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Style w:val="a3"/>
          <w:rFonts w:eastAsia="Cambria"/>
          <w:b w:val="0"/>
          <w:sz w:val="24"/>
          <w:szCs w:val="24"/>
        </w:rPr>
        <w:t xml:space="preserve">их </w:t>
      </w:r>
      <w:r w:rsidRPr="008361A4">
        <w:rPr>
          <w:rStyle w:val="a3"/>
          <w:rFonts w:eastAsia="Cambria"/>
          <w:b w:val="0"/>
          <w:sz w:val="24"/>
          <w:szCs w:val="24"/>
        </w:rPr>
        <w:t>реализацию</w:t>
      </w:r>
      <w:r>
        <w:rPr>
          <w:bCs/>
          <w:sz w:val="24"/>
          <w:szCs w:val="24"/>
        </w:rPr>
        <w:t xml:space="preserve"> в современном образовательном</w:t>
      </w:r>
      <w:r w:rsidR="001B6925" w:rsidRPr="008361A4">
        <w:rPr>
          <w:bCs/>
          <w:sz w:val="24"/>
          <w:szCs w:val="24"/>
        </w:rPr>
        <w:t xml:space="preserve"> процесс</w:t>
      </w:r>
      <w:r>
        <w:rPr>
          <w:bCs/>
          <w:sz w:val="24"/>
          <w:szCs w:val="24"/>
        </w:rPr>
        <w:t>е в дошкольном образ</w:t>
      </w:r>
      <w:r w:rsidR="00741546">
        <w:rPr>
          <w:bCs/>
          <w:sz w:val="24"/>
          <w:szCs w:val="24"/>
        </w:rPr>
        <w:t>овательном учреждении неоспорима</w:t>
      </w:r>
      <w:r w:rsidR="001B6925" w:rsidRPr="008361A4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В связи с тем, что познание формирует</w:t>
      </w:r>
      <w:r w:rsidR="001B6925" w:rsidRPr="008361A4">
        <w:rPr>
          <w:bCs/>
          <w:sz w:val="24"/>
          <w:szCs w:val="24"/>
        </w:rPr>
        <w:t xml:space="preserve"> мыслительные процессы, </w:t>
      </w:r>
      <w:r>
        <w:rPr>
          <w:bCs/>
          <w:sz w:val="24"/>
          <w:szCs w:val="24"/>
        </w:rPr>
        <w:t xml:space="preserve">обогащает сенсорный опыт, развивает способности дошкольника – этому направлению отводится особое значение. 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361A4">
        <w:rPr>
          <w:bCs/>
          <w:sz w:val="24"/>
          <w:szCs w:val="24"/>
        </w:rPr>
        <w:t xml:space="preserve">Познавательная деятельность </w:t>
      </w:r>
      <w:r w:rsidR="00A92382">
        <w:rPr>
          <w:bCs/>
          <w:sz w:val="24"/>
          <w:szCs w:val="24"/>
        </w:rPr>
        <w:t>–</w:t>
      </w:r>
      <w:r w:rsidRPr="008361A4">
        <w:rPr>
          <w:bCs/>
          <w:sz w:val="24"/>
          <w:szCs w:val="24"/>
        </w:rPr>
        <w:t xml:space="preserve"> </w:t>
      </w:r>
      <w:r w:rsidRPr="008361A4">
        <w:rPr>
          <w:sz w:val="24"/>
          <w:szCs w:val="24"/>
        </w:rPr>
        <w:t>это основа развития психических процессов: внимания, памяти, восприятия, мышления и речи.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361A4">
        <w:rPr>
          <w:bCs/>
          <w:sz w:val="24"/>
          <w:szCs w:val="24"/>
        </w:rPr>
        <w:t>В структуре познавательной деятельности особое значение отводится формированию элементарных математических представлений (далее – ФЭМП)</w:t>
      </w:r>
      <w:r w:rsidRPr="008361A4">
        <w:rPr>
          <w:sz w:val="24"/>
          <w:szCs w:val="24"/>
        </w:rPr>
        <w:t>. Это направление имеет огромное значение для интеллектуального развития детей.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361A4">
        <w:rPr>
          <w:bCs/>
          <w:sz w:val="24"/>
          <w:szCs w:val="24"/>
        </w:rPr>
        <w:t>Наиболее эффективно</w:t>
      </w:r>
      <w:r w:rsidRPr="008361A4">
        <w:rPr>
          <w:b/>
          <w:bCs/>
          <w:sz w:val="24"/>
          <w:szCs w:val="24"/>
        </w:rPr>
        <w:t xml:space="preserve"> </w:t>
      </w:r>
      <w:r w:rsidRPr="008361A4">
        <w:rPr>
          <w:bCs/>
          <w:sz w:val="24"/>
          <w:szCs w:val="24"/>
        </w:rPr>
        <w:t xml:space="preserve">математические </w:t>
      </w:r>
      <w:r w:rsidRPr="008361A4">
        <w:rPr>
          <w:sz w:val="24"/>
          <w:szCs w:val="24"/>
        </w:rPr>
        <w:t xml:space="preserve">представления формируются в процессе применения </w:t>
      </w:r>
      <w:r w:rsidRPr="008361A4">
        <w:rPr>
          <w:b/>
          <w:sz w:val="24"/>
          <w:szCs w:val="24"/>
        </w:rPr>
        <w:t>дидактических игр.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 xml:space="preserve">Дидактическая игра универсальна и многофункциональна, она одновременно является: 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>- игровым методом обуче</w:t>
      </w:r>
      <w:r w:rsidR="00A92382">
        <w:rPr>
          <w:sz w:val="24"/>
          <w:szCs w:val="24"/>
        </w:rPr>
        <w:t>ния детей дошкольного возраста;</w:t>
      </w:r>
    </w:p>
    <w:p w:rsidR="001B6925" w:rsidRPr="008361A4" w:rsidRDefault="00A92382" w:rsidP="008361A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формой обучения;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>- самост</w:t>
      </w:r>
      <w:r w:rsidR="00A92382">
        <w:rPr>
          <w:sz w:val="24"/>
          <w:szCs w:val="24"/>
        </w:rPr>
        <w:t>оятельной игровой деятельностью;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>- средством воспитания личности ребенка.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 xml:space="preserve">Отличительной </w:t>
      </w:r>
      <w:r w:rsidRPr="008361A4">
        <w:rPr>
          <w:bCs/>
          <w:sz w:val="24"/>
          <w:szCs w:val="24"/>
        </w:rPr>
        <w:t>особенностью</w:t>
      </w:r>
      <w:r w:rsidRPr="008361A4">
        <w:rPr>
          <w:sz w:val="24"/>
          <w:szCs w:val="24"/>
        </w:rPr>
        <w:t xml:space="preserve"> дидактических игр является возможность обучать детей посредством активной и интересной для них деятельности.</w:t>
      </w:r>
    </w:p>
    <w:p w:rsidR="008361A4" w:rsidRPr="008361A4" w:rsidRDefault="008361A4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 xml:space="preserve">В процессе работы с детьми по формированию ФЭМП, </w:t>
      </w:r>
      <w:r w:rsidRPr="008361A4">
        <w:rPr>
          <w:sz w:val="24"/>
          <w:szCs w:val="24"/>
          <w:shd w:val="clear" w:color="auto" w:fill="FFFFFF"/>
        </w:rPr>
        <w:t>я</w:t>
      </w:r>
      <w:r w:rsidRPr="008361A4">
        <w:rPr>
          <w:iCs/>
          <w:sz w:val="24"/>
          <w:szCs w:val="24"/>
        </w:rPr>
        <w:t xml:space="preserve"> установила, что </w:t>
      </w:r>
      <w:r w:rsidRPr="008361A4">
        <w:rPr>
          <w:sz w:val="24"/>
          <w:szCs w:val="24"/>
        </w:rPr>
        <w:t>мои воспитанники затруднялись в определении некоторых математических зависимостей и отношений. Например, не все могли сравнивать части множества, определяя их равенство или неравенство; не у всех были развиты сенсорные способы познания: обследование, группировка. Не все умели сравнивать фигуры по нескольким свойствам: цвет, размер, форма.</w:t>
      </w:r>
    </w:p>
    <w:p w:rsidR="008361A4" w:rsidRDefault="008361A4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 xml:space="preserve">В связи с этим </w:t>
      </w:r>
      <w:r w:rsidRPr="008361A4">
        <w:rPr>
          <w:b/>
          <w:bCs/>
          <w:sz w:val="24"/>
          <w:szCs w:val="24"/>
        </w:rPr>
        <w:t>возникла необходимость</w:t>
      </w:r>
      <w:r w:rsidRPr="008361A4">
        <w:rPr>
          <w:sz w:val="24"/>
          <w:szCs w:val="24"/>
        </w:rPr>
        <w:t xml:space="preserve"> обратить особое внимание на применение в образовательном процессе различных дидактических игр, посредством которых будут формироваться математические знания и навыки, будет происходить математ</w:t>
      </w:r>
      <w:r w:rsidR="00A92382">
        <w:rPr>
          <w:sz w:val="24"/>
          <w:szCs w:val="24"/>
        </w:rPr>
        <w:t>ическое развитие дошкольников.</w:t>
      </w:r>
    </w:p>
    <w:p w:rsidR="001B6925" w:rsidRPr="008361A4" w:rsidRDefault="008361A4" w:rsidP="008361A4">
      <w:pPr>
        <w:pStyle w:val="Standard"/>
        <w:spacing w:line="276" w:lineRule="auto"/>
        <w:ind w:firstLine="709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В</w:t>
      </w:r>
      <w:proofErr w:type="spellStart"/>
      <w:r w:rsidR="001B6925" w:rsidRPr="008361A4">
        <w:rPr>
          <w:rFonts w:cs="Times New Roman"/>
          <w:lang w:eastAsia="ru-RU"/>
        </w:rPr>
        <w:t>ажнейшим</w:t>
      </w:r>
      <w:proofErr w:type="spellEnd"/>
      <w:r w:rsidR="001B6925" w:rsidRPr="008361A4">
        <w:rPr>
          <w:rFonts w:cs="Times New Roman"/>
          <w:lang w:eastAsia="ru-RU"/>
        </w:rPr>
        <w:t xml:space="preserve"> </w:t>
      </w:r>
      <w:proofErr w:type="spellStart"/>
      <w:r w:rsidR="001B6925" w:rsidRPr="008361A4">
        <w:rPr>
          <w:rFonts w:cs="Times New Roman"/>
          <w:lang w:eastAsia="ru-RU"/>
        </w:rPr>
        <w:t>условием</w:t>
      </w:r>
      <w:proofErr w:type="spellEnd"/>
      <w:r w:rsidR="001B6925" w:rsidRPr="008361A4">
        <w:rPr>
          <w:rFonts w:cs="Times New Roman"/>
          <w:lang w:eastAsia="ru-RU"/>
        </w:rPr>
        <w:t xml:space="preserve"> </w:t>
      </w:r>
      <w:r w:rsidR="001B6925" w:rsidRPr="008361A4">
        <w:rPr>
          <w:rFonts w:cs="Times New Roman"/>
          <w:lang w:val="ru-RU" w:eastAsia="ru-RU"/>
        </w:rPr>
        <w:t>успешной</w:t>
      </w:r>
      <w:r w:rsidR="001B6925" w:rsidRPr="008361A4">
        <w:rPr>
          <w:rFonts w:cs="Times New Roman"/>
          <w:lang w:eastAsia="ru-RU"/>
        </w:rPr>
        <w:t xml:space="preserve"> </w:t>
      </w:r>
      <w:r>
        <w:rPr>
          <w:rFonts w:cs="Times New Roman"/>
          <w:lang w:val="ru-RU" w:eastAsia="ru-RU"/>
        </w:rPr>
        <w:t xml:space="preserve">работы по ФЭМП </w:t>
      </w:r>
      <w:r w:rsidR="001B6925" w:rsidRPr="008361A4">
        <w:rPr>
          <w:rFonts w:cs="Times New Roman"/>
          <w:lang w:val="ru-RU" w:eastAsia="ru-RU"/>
        </w:rPr>
        <w:t>считаю</w:t>
      </w:r>
      <w:r w:rsidR="001B6925" w:rsidRPr="008361A4">
        <w:rPr>
          <w:rFonts w:cs="Times New Roman"/>
          <w:lang w:eastAsia="ru-RU"/>
        </w:rPr>
        <w:t xml:space="preserve"> </w:t>
      </w:r>
      <w:proofErr w:type="spellStart"/>
      <w:r w:rsidR="001B6925" w:rsidRPr="008361A4">
        <w:rPr>
          <w:rFonts w:cs="Times New Roman"/>
          <w:b/>
          <w:lang w:eastAsia="ru-RU"/>
        </w:rPr>
        <w:t>создание</w:t>
      </w:r>
      <w:proofErr w:type="spellEnd"/>
      <w:r w:rsidR="001B6925" w:rsidRPr="008361A4">
        <w:rPr>
          <w:rFonts w:cs="Times New Roman"/>
          <w:b/>
          <w:lang w:eastAsia="ru-RU"/>
        </w:rPr>
        <w:t xml:space="preserve"> </w:t>
      </w:r>
      <w:proofErr w:type="spellStart"/>
      <w:r w:rsidR="001B6925" w:rsidRPr="008361A4">
        <w:rPr>
          <w:rFonts w:cs="Times New Roman"/>
          <w:b/>
          <w:lang w:eastAsia="ru-RU"/>
        </w:rPr>
        <w:t>развивающей</w:t>
      </w:r>
      <w:proofErr w:type="spellEnd"/>
      <w:r w:rsidR="001B6925" w:rsidRPr="008361A4">
        <w:rPr>
          <w:rFonts w:cs="Times New Roman"/>
          <w:b/>
          <w:lang w:eastAsia="ru-RU"/>
        </w:rPr>
        <w:t xml:space="preserve"> и </w:t>
      </w:r>
      <w:proofErr w:type="spellStart"/>
      <w:r w:rsidR="001B6925" w:rsidRPr="008361A4">
        <w:rPr>
          <w:rFonts w:cs="Times New Roman"/>
          <w:b/>
          <w:lang w:eastAsia="ru-RU"/>
        </w:rPr>
        <w:t>эмоционально</w:t>
      </w:r>
      <w:proofErr w:type="spellEnd"/>
      <w:r w:rsidR="001B6925" w:rsidRPr="008361A4">
        <w:rPr>
          <w:rFonts w:cs="Times New Roman"/>
          <w:b/>
          <w:lang w:eastAsia="ru-RU"/>
        </w:rPr>
        <w:t xml:space="preserve"> </w:t>
      </w:r>
      <w:proofErr w:type="spellStart"/>
      <w:r w:rsidR="001B6925" w:rsidRPr="008361A4">
        <w:rPr>
          <w:rFonts w:cs="Times New Roman"/>
          <w:b/>
          <w:lang w:eastAsia="ru-RU"/>
        </w:rPr>
        <w:t>комфортной</w:t>
      </w:r>
      <w:proofErr w:type="spellEnd"/>
      <w:r w:rsidR="001B6925" w:rsidRPr="008361A4">
        <w:rPr>
          <w:rFonts w:cs="Times New Roman"/>
          <w:b/>
          <w:lang w:eastAsia="ru-RU"/>
        </w:rPr>
        <w:t xml:space="preserve"> </w:t>
      </w:r>
      <w:proofErr w:type="spellStart"/>
      <w:r w:rsidR="001B6925" w:rsidRPr="008361A4">
        <w:rPr>
          <w:rFonts w:cs="Times New Roman"/>
          <w:b/>
          <w:lang w:eastAsia="ru-RU"/>
        </w:rPr>
        <w:t>образовательной</w:t>
      </w:r>
      <w:proofErr w:type="spellEnd"/>
      <w:r w:rsidR="001B6925" w:rsidRPr="008361A4">
        <w:rPr>
          <w:rFonts w:cs="Times New Roman"/>
          <w:b/>
          <w:lang w:eastAsia="ru-RU"/>
        </w:rPr>
        <w:t xml:space="preserve"> </w:t>
      </w:r>
      <w:proofErr w:type="spellStart"/>
      <w:r w:rsidR="001B6925" w:rsidRPr="008361A4">
        <w:rPr>
          <w:rFonts w:cs="Times New Roman"/>
          <w:b/>
          <w:lang w:eastAsia="ru-RU"/>
        </w:rPr>
        <w:t>среды</w:t>
      </w:r>
      <w:proofErr w:type="spellEnd"/>
      <w:r w:rsidR="001B6925" w:rsidRPr="008361A4">
        <w:rPr>
          <w:rFonts w:cs="Times New Roman"/>
          <w:b/>
          <w:lang w:val="ru-RU" w:eastAsia="ru-RU"/>
        </w:rPr>
        <w:t xml:space="preserve"> </w:t>
      </w:r>
      <w:proofErr w:type="spellStart"/>
      <w:r w:rsidR="001B6925" w:rsidRPr="008361A4">
        <w:rPr>
          <w:rFonts w:cs="Times New Roman"/>
          <w:lang w:eastAsia="ru-RU"/>
        </w:rPr>
        <w:t>для</w:t>
      </w:r>
      <w:proofErr w:type="spellEnd"/>
      <w:r w:rsidR="001B6925" w:rsidRPr="008361A4">
        <w:rPr>
          <w:rFonts w:cs="Times New Roman"/>
          <w:lang w:eastAsia="ru-RU"/>
        </w:rPr>
        <w:t xml:space="preserve"> </w:t>
      </w:r>
      <w:r w:rsidR="001B6925" w:rsidRPr="008361A4">
        <w:rPr>
          <w:rFonts w:cs="Times New Roman"/>
          <w:lang w:val="ru-RU" w:eastAsia="ru-RU"/>
        </w:rPr>
        <w:t xml:space="preserve">каждого </w:t>
      </w:r>
      <w:proofErr w:type="spellStart"/>
      <w:r w:rsidR="001B6925" w:rsidRPr="008361A4">
        <w:rPr>
          <w:rFonts w:cs="Times New Roman"/>
          <w:lang w:eastAsia="ru-RU"/>
        </w:rPr>
        <w:t>ребёнка</w:t>
      </w:r>
      <w:proofErr w:type="spellEnd"/>
      <w:r w:rsidR="001B6925" w:rsidRPr="008361A4">
        <w:rPr>
          <w:rFonts w:cs="Times New Roman"/>
          <w:lang w:val="ru-RU" w:eastAsia="ru-RU"/>
        </w:rPr>
        <w:t>.</w:t>
      </w:r>
    </w:p>
    <w:p w:rsidR="001B6925" w:rsidRPr="008361A4" w:rsidRDefault="001B6925" w:rsidP="008361A4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8361A4">
        <w:rPr>
          <w:rFonts w:eastAsia="Times New Roman" w:cs="Times New Roman"/>
          <w:kern w:val="36"/>
          <w:lang w:val="ru-RU"/>
        </w:rPr>
        <w:t xml:space="preserve">Для этого, </w:t>
      </w:r>
      <w:proofErr w:type="spellStart"/>
      <w:r w:rsidRPr="008361A4">
        <w:rPr>
          <w:rFonts w:eastAsia="Times New Roman" w:cs="Times New Roman"/>
          <w:kern w:val="36"/>
        </w:rPr>
        <w:t>особое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внимание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обращала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на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="00200BF7">
        <w:rPr>
          <w:rFonts w:eastAsia="Times New Roman" w:cs="Times New Roman"/>
          <w:bCs/>
          <w:kern w:val="36"/>
        </w:rPr>
        <w:t>индивидуальную</w:t>
      </w:r>
      <w:proofErr w:type="spellEnd"/>
      <w:r w:rsidR="00200BF7">
        <w:rPr>
          <w:rFonts w:eastAsia="Times New Roman" w:cs="Times New Roman"/>
          <w:bCs/>
          <w:kern w:val="36"/>
          <w:lang w:val="ru-RU"/>
        </w:rPr>
        <w:t xml:space="preserve"> </w:t>
      </w:r>
      <w:proofErr w:type="spellStart"/>
      <w:r w:rsidRPr="008361A4">
        <w:rPr>
          <w:rFonts w:eastAsia="Times New Roman" w:cs="Times New Roman"/>
          <w:bCs/>
          <w:kern w:val="36"/>
        </w:rPr>
        <w:t>работу</w:t>
      </w:r>
      <w:proofErr w:type="spellEnd"/>
      <w:r w:rsidRPr="008361A4">
        <w:rPr>
          <w:rFonts w:eastAsia="Times New Roman" w:cs="Times New Roman"/>
          <w:kern w:val="36"/>
        </w:rPr>
        <w:t xml:space="preserve"> с </w:t>
      </w:r>
      <w:proofErr w:type="spellStart"/>
      <w:r w:rsidRPr="008361A4">
        <w:rPr>
          <w:rFonts w:eastAsia="Times New Roman" w:cs="Times New Roman"/>
          <w:kern w:val="36"/>
        </w:rPr>
        <w:t>детьми</w:t>
      </w:r>
      <w:proofErr w:type="spellEnd"/>
      <w:r w:rsidRPr="008361A4">
        <w:rPr>
          <w:rFonts w:eastAsia="Times New Roman" w:cs="Times New Roman"/>
          <w:kern w:val="36"/>
        </w:rPr>
        <w:t xml:space="preserve">, </w:t>
      </w:r>
      <w:proofErr w:type="spellStart"/>
      <w:r w:rsidRPr="008361A4">
        <w:rPr>
          <w:rFonts w:cs="Times New Roman"/>
        </w:rPr>
        <w:t>ориентировалась</w:t>
      </w:r>
      <w:proofErr w:type="spellEnd"/>
      <w:r w:rsidRPr="008361A4">
        <w:rPr>
          <w:rFonts w:cs="Times New Roman"/>
        </w:rPr>
        <w:t xml:space="preserve"> </w:t>
      </w:r>
      <w:proofErr w:type="spellStart"/>
      <w:r w:rsidRPr="008361A4">
        <w:rPr>
          <w:rFonts w:cs="Times New Roman"/>
        </w:rPr>
        <w:t>на</w:t>
      </w:r>
      <w:proofErr w:type="spellEnd"/>
      <w:r w:rsidRPr="008361A4">
        <w:rPr>
          <w:rFonts w:cs="Times New Roman"/>
        </w:rPr>
        <w:t xml:space="preserve"> </w:t>
      </w:r>
      <w:proofErr w:type="spellStart"/>
      <w:r w:rsidRPr="008361A4">
        <w:rPr>
          <w:rFonts w:cs="Times New Roman"/>
        </w:rPr>
        <w:t>интересы</w:t>
      </w:r>
      <w:proofErr w:type="spellEnd"/>
      <w:r w:rsidRPr="008361A4">
        <w:rPr>
          <w:rFonts w:cs="Times New Roman"/>
        </w:rPr>
        <w:t xml:space="preserve"> и </w:t>
      </w:r>
      <w:proofErr w:type="spellStart"/>
      <w:r w:rsidRPr="008361A4">
        <w:rPr>
          <w:rFonts w:cs="Times New Roman"/>
        </w:rPr>
        <w:t>возможности</w:t>
      </w:r>
      <w:proofErr w:type="spellEnd"/>
      <w:r w:rsidRPr="008361A4">
        <w:rPr>
          <w:rFonts w:cs="Times New Roman"/>
        </w:rPr>
        <w:t xml:space="preserve"> </w:t>
      </w:r>
      <w:proofErr w:type="spellStart"/>
      <w:r w:rsidRPr="008361A4">
        <w:rPr>
          <w:rFonts w:cs="Times New Roman"/>
        </w:rPr>
        <w:t>каждого</w:t>
      </w:r>
      <w:proofErr w:type="spellEnd"/>
      <w:r w:rsidRPr="008361A4">
        <w:rPr>
          <w:rFonts w:cs="Times New Roman"/>
        </w:rPr>
        <w:t xml:space="preserve"> </w:t>
      </w:r>
      <w:proofErr w:type="spellStart"/>
      <w:r w:rsidRPr="008361A4">
        <w:rPr>
          <w:rFonts w:cs="Times New Roman"/>
        </w:rPr>
        <w:t>ребенка</w:t>
      </w:r>
      <w:proofErr w:type="spellEnd"/>
      <w:r w:rsidRPr="008361A4">
        <w:rPr>
          <w:rFonts w:cs="Times New Roman"/>
        </w:rPr>
        <w:t>.</w:t>
      </w:r>
    </w:p>
    <w:p w:rsidR="001B6925" w:rsidRPr="008361A4" w:rsidRDefault="001B6925" w:rsidP="008361A4">
      <w:pPr>
        <w:pStyle w:val="Standard"/>
        <w:spacing w:line="276" w:lineRule="auto"/>
        <w:ind w:firstLine="709"/>
        <w:jc w:val="both"/>
        <w:rPr>
          <w:rFonts w:cs="Times New Roman"/>
          <w:lang w:val="ru-RU" w:eastAsia="ru-RU"/>
        </w:rPr>
      </w:pPr>
      <w:bookmarkStart w:id="0" w:name="_Hlk25064743"/>
      <w:r w:rsidRPr="008361A4">
        <w:rPr>
          <w:rFonts w:eastAsia="Times New Roman" w:cs="Times New Roman"/>
          <w:kern w:val="36"/>
          <w:lang w:val="ru-RU"/>
        </w:rPr>
        <w:t>О</w:t>
      </w:r>
      <w:proofErr w:type="spellStart"/>
      <w:r w:rsidRPr="008361A4">
        <w:rPr>
          <w:rFonts w:eastAsia="Times New Roman" w:cs="Times New Roman"/>
          <w:kern w:val="36"/>
        </w:rPr>
        <w:t>владение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математическими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понятиями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зависит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bookmarkEnd w:id="0"/>
      <w:proofErr w:type="spellStart"/>
      <w:r w:rsidRPr="008361A4">
        <w:rPr>
          <w:rFonts w:eastAsia="Times New Roman" w:cs="Times New Roman"/>
          <w:kern w:val="36"/>
        </w:rPr>
        <w:t>от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уровня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развития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восприятия</w:t>
      </w:r>
      <w:proofErr w:type="spellEnd"/>
      <w:r w:rsidRPr="008361A4">
        <w:rPr>
          <w:rFonts w:eastAsia="Times New Roman" w:cs="Times New Roman"/>
          <w:kern w:val="36"/>
          <w:lang w:val="ru-RU"/>
        </w:rPr>
        <w:t xml:space="preserve"> и</w:t>
      </w:r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сенсорного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развития</w:t>
      </w:r>
      <w:proofErr w:type="spellEnd"/>
      <w:r w:rsidRPr="008361A4">
        <w:rPr>
          <w:rFonts w:eastAsia="Times New Roman" w:cs="Times New Roman"/>
          <w:kern w:val="36"/>
        </w:rPr>
        <w:t xml:space="preserve"> д</w:t>
      </w:r>
      <w:proofErr w:type="spellStart"/>
      <w:r w:rsidRPr="008361A4">
        <w:rPr>
          <w:rFonts w:eastAsia="Times New Roman" w:cs="Times New Roman"/>
          <w:kern w:val="36"/>
          <w:lang w:val="ru-RU"/>
        </w:rPr>
        <w:t>ошкольника</w:t>
      </w:r>
      <w:proofErr w:type="spellEnd"/>
      <w:r w:rsidRPr="008361A4">
        <w:rPr>
          <w:rFonts w:eastAsia="Times New Roman" w:cs="Times New Roman"/>
          <w:kern w:val="36"/>
          <w:lang w:val="ru-RU"/>
        </w:rPr>
        <w:t>, поэтому я</w:t>
      </w:r>
      <w:r w:rsidRPr="008361A4">
        <w:rPr>
          <w:rFonts w:cs="Times New Roman"/>
          <w:lang w:val="ru-RU" w:eastAsia="ru-RU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учитыва</w:t>
      </w:r>
      <w:r w:rsidRPr="008361A4">
        <w:rPr>
          <w:rFonts w:eastAsia="Times New Roman" w:cs="Times New Roman"/>
          <w:kern w:val="36"/>
          <w:lang w:val="ru-RU"/>
        </w:rPr>
        <w:t>ла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закономерности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развития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детей</w:t>
      </w:r>
      <w:proofErr w:type="spellEnd"/>
      <w:r w:rsidRPr="008361A4">
        <w:rPr>
          <w:rFonts w:eastAsia="Times New Roman" w:cs="Times New Roman"/>
          <w:kern w:val="36"/>
        </w:rPr>
        <w:t xml:space="preserve">, </w:t>
      </w:r>
      <w:proofErr w:type="spellStart"/>
      <w:r w:rsidRPr="008361A4">
        <w:rPr>
          <w:rFonts w:eastAsia="Times New Roman" w:cs="Times New Roman"/>
          <w:kern w:val="36"/>
        </w:rPr>
        <w:lastRenderedPageBreak/>
        <w:t>особенности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формирования</w:t>
      </w:r>
      <w:proofErr w:type="spellEnd"/>
      <w:r w:rsidRPr="008361A4">
        <w:rPr>
          <w:rFonts w:eastAsia="Times New Roman" w:cs="Times New Roman"/>
          <w:kern w:val="36"/>
        </w:rPr>
        <w:t xml:space="preserve"> у </w:t>
      </w:r>
      <w:proofErr w:type="spellStart"/>
      <w:r w:rsidRPr="008361A4">
        <w:rPr>
          <w:rFonts w:eastAsia="Times New Roman" w:cs="Times New Roman"/>
          <w:kern w:val="36"/>
        </w:rPr>
        <w:t>них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тех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или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иных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математических</w:t>
      </w:r>
      <w:proofErr w:type="spellEnd"/>
      <w:r w:rsidRPr="008361A4">
        <w:rPr>
          <w:rFonts w:eastAsia="Times New Roman" w:cs="Times New Roman"/>
          <w:kern w:val="36"/>
        </w:rPr>
        <w:t xml:space="preserve"> </w:t>
      </w:r>
      <w:proofErr w:type="spellStart"/>
      <w:r w:rsidRPr="008361A4">
        <w:rPr>
          <w:rFonts w:eastAsia="Times New Roman" w:cs="Times New Roman"/>
          <w:kern w:val="36"/>
        </w:rPr>
        <w:t>представлений</w:t>
      </w:r>
      <w:proofErr w:type="spellEnd"/>
      <w:r w:rsidRPr="008361A4">
        <w:rPr>
          <w:rFonts w:eastAsia="Times New Roman" w:cs="Times New Roman"/>
          <w:kern w:val="36"/>
          <w:lang w:val="ru-RU"/>
        </w:rPr>
        <w:t>.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>Конечно же, поддерживала их в процессе решения дидактических задач, подбадривала, хвалила. Способствовала доброжелательным отношени</w:t>
      </w:r>
      <w:r w:rsidR="00330B96">
        <w:rPr>
          <w:sz w:val="24"/>
          <w:szCs w:val="24"/>
        </w:rPr>
        <w:t xml:space="preserve">ям воспитанников </w:t>
      </w:r>
      <w:r w:rsidR="00A92382">
        <w:rPr>
          <w:sz w:val="24"/>
          <w:szCs w:val="24"/>
        </w:rPr>
        <w:t>друг к другу.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 xml:space="preserve">Для </w:t>
      </w:r>
      <w:r w:rsidRPr="008361A4">
        <w:rPr>
          <w:bCs/>
          <w:sz w:val="24"/>
          <w:szCs w:val="24"/>
        </w:rPr>
        <w:t xml:space="preserve">разнообразия </w:t>
      </w:r>
      <w:r w:rsidRPr="008361A4">
        <w:rPr>
          <w:sz w:val="24"/>
          <w:szCs w:val="24"/>
        </w:rPr>
        <w:t xml:space="preserve">дидактических игр и </w:t>
      </w:r>
      <w:r w:rsidRPr="008361A4">
        <w:rPr>
          <w:bCs/>
          <w:sz w:val="24"/>
          <w:szCs w:val="24"/>
        </w:rPr>
        <w:t>создания положительных эмоций</w:t>
      </w:r>
      <w:r w:rsidRPr="008361A4">
        <w:rPr>
          <w:sz w:val="24"/>
          <w:szCs w:val="24"/>
        </w:rPr>
        <w:t xml:space="preserve"> у детей в качестве дидактического материала я использовала игрушки, реальные предметы (ложки, кубики, пуговицы) и объекты природы (овощи, фрукты, шишки, листья).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361A4">
        <w:rPr>
          <w:sz w:val="24"/>
          <w:szCs w:val="24"/>
        </w:rPr>
        <w:t>Таким образом, применяла игровые приемы и средства, привлекательные для дет</w:t>
      </w:r>
      <w:r w:rsidR="005D148E">
        <w:rPr>
          <w:sz w:val="24"/>
          <w:szCs w:val="24"/>
        </w:rPr>
        <w:t>ей, то есть реализовала принцип</w:t>
      </w:r>
      <w:r w:rsidRPr="008361A4">
        <w:rPr>
          <w:sz w:val="24"/>
          <w:szCs w:val="24"/>
        </w:rPr>
        <w:t xml:space="preserve"> «учение с увлечением».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>В целях создания благоприятных условий я обогатила развивающую предметно-пространственную среду: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>- оформила в группе «Центр математики»;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>- дополнила пространство группы пособиями и атрибутами к математическим играм;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8361A4">
        <w:rPr>
          <w:sz w:val="24"/>
          <w:szCs w:val="24"/>
        </w:rPr>
        <w:t>- внесла специальные книги, альбомы;</w:t>
      </w:r>
    </w:p>
    <w:p w:rsidR="001B6925" w:rsidRDefault="001B6925" w:rsidP="008361A4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1A4">
        <w:rPr>
          <w:rFonts w:ascii="Times New Roman" w:hAnsi="Times New Roman"/>
          <w:iCs/>
          <w:sz w:val="24"/>
          <w:szCs w:val="24"/>
        </w:rPr>
        <w:t>- обогатила демонстрационный и раздаточный материал</w:t>
      </w:r>
      <w:r w:rsidRPr="008361A4">
        <w:rPr>
          <w:rFonts w:ascii="Times New Roman" w:hAnsi="Times New Roman"/>
          <w:sz w:val="24"/>
          <w:szCs w:val="24"/>
        </w:rPr>
        <w:t xml:space="preserve"> наборами игрушек (фигурки людей и животных, машинки), макетами, схемами, </w:t>
      </w:r>
      <w:proofErr w:type="spellStart"/>
      <w:r w:rsidRPr="008361A4">
        <w:rPr>
          <w:rFonts w:ascii="Times New Roman" w:hAnsi="Times New Roman"/>
          <w:sz w:val="24"/>
          <w:szCs w:val="24"/>
        </w:rPr>
        <w:t>мнемотаблицами</w:t>
      </w:r>
      <w:proofErr w:type="spellEnd"/>
      <w:r w:rsidRPr="008361A4">
        <w:rPr>
          <w:rFonts w:ascii="Times New Roman" w:hAnsi="Times New Roman"/>
          <w:sz w:val="24"/>
          <w:szCs w:val="24"/>
        </w:rPr>
        <w:t>, атрибутами для сюжетных игр, нетрадиционным материалом.</w:t>
      </w:r>
    </w:p>
    <w:p w:rsidR="00D63C77" w:rsidRPr="008361A4" w:rsidRDefault="00D63C77" w:rsidP="008361A4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C77">
        <w:rPr>
          <w:i/>
          <w:noProof/>
          <w:szCs w:val="24"/>
          <w:lang w:eastAsia="ru-RU"/>
        </w:rPr>
        <w:drawing>
          <wp:inline distT="0" distB="0" distL="0" distR="0">
            <wp:extent cx="1920240" cy="1920240"/>
            <wp:effectExtent l="19050" t="0" r="3810" b="0"/>
            <wp:docPr id="13" name="Рисунок 4" descr="E:\Аттестация Эрнст Н. В\Проект\Приложение к проекту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ттестация Эрнст Н. В\Проект\Приложение к проекту\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69" cy="192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63C7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20240" cy="1920240"/>
            <wp:effectExtent l="19050" t="0" r="3810" b="0"/>
            <wp:docPr id="14" name="Рисунок 5" descr="E:\Аттестация Эрнст Н. В\Проект\Приложение к проект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Аттестация Эрнст Н. В\Проект\Приложение к проекту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14" cy="191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925" w:rsidRPr="008361A4" w:rsidRDefault="005D148E" w:rsidP="008361A4">
      <w:pPr>
        <w:pStyle w:val="a9"/>
        <w:shd w:val="clear" w:color="auto" w:fill="FFFFFF"/>
        <w:spacing w:line="276" w:lineRule="auto"/>
        <w:ind w:firstLine="709"/>
        <w:jc w:val="both"/>
      </w:pPr>
      <w:r>
        <w:t>Так же</w:t>
      </w:r>
      <w:r w:rsidR="001B6925" w:rsidRPr="008361A4">
        <w:t xml:space="preserve"> я уделяла больше внимания организации </w:t>
      </w:r>
      <w:r w:rsidR="001B6925" w:rsidRPr="008361A4">
        <w:rPr>
          <w:bCs/>
        </w:rPr>
        <w:t xml:space="preserve">самостоятельной деятельности воспитанников, а также проведению </w:t>
      </w:r>
      <w:proofErr w:type="gramStart"/>
      <w:r w:rsidR="001B6925" w:rsidRPr="008361A4">
        <w:rPr>
          <w:bCs/>
        </w:rPr>
        <w:t>математическим</w:t>
      </w:r>
      <w:proofErr w:type="gramEnd"/>
      <w:r w:rsidR="001B6925" w:rsidRPr="008361A4">
        <w:rPr>
          <w:bCs/>
        </w:rPr>
        <w:t xml:space="preserve"> праздников и развлечений, </w:t>
      </w:r>
      <w:r w:rsidR="001B6925" w:rsidRPr="008361A4">
        <w:t>как одному из эффективных путей закрепления имеющихся знаний и как опосредованному обучению.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361A4">
        <w:rPr>
          <w:b/>
          <w:sz w:val="24"/>
          <w:szCs w:val="24"/>
        </w:rPr>
        <w:t>Были проведены:</w:t>
      </w:r>
    </w:p>
    <w:p w:rsidR="001B6925" w:rsidRPr="008361A4" w:rsidRDefault="001B6925" w:rsidP="008361A4">
      <w:pPr>
        <w:pStyle w:val="a9"/>
        <w:shd w:val="clear" w:color="auto" w:fill="FFFFFF"/>
        <w:spacing w:line="276" w:lineRule="auto"/>
        <w:ind w:firstLine="709"/>
        <w:jc w:val="both"/>
      </w:pPr>
      <w:r w:rsidRPr="008361A4">
        <w:t>- «Математическая викторина»;</w:t>
      </w:r>
    </w:p>
    <w:p w:rsidR="001B6925" w:rsidRPr="008361A4" w:rsidRDefault="001B6925" w:rsidP="008361A4">
      <w:pPr>
        <w:pStyle w:val="a9"/>
        <w:shd w:val="clear" w:color="auto" w:fill="FFFFFF"/>
        <w:spacing w:line="276" w:lineRule="auto"/>
        <w:ind w:firstLine="709"/>
        <w:jc w:val="both"/>
      </w:pPr>
      <w:r w:rsidRPr="008361A4">
        <w:t>- интеллектуальное развлечение «В гостях у математики»,</w:t>
      </w:r>
    </w:p>
    <w:p w:rsidR="001B6925" w:rsidRPr="008361A4" w:rsidRDefault="001B6925" w:rsidP="008361A4">
      <w:pPr>
        <w:pStyle w:val="a9"/>
        <w:shd w:val="clear" w:color="auto" w:fill="FFFFFF"/>
        <w:spacing w:line="276" w:lineRule="auto"/>
        <w:ind w:firstLine="709"/>
        <w:jc w:val="both"/>
      </w:pPr>
      <w:r w:rsidRPr="008361A4">
        <w:t>- конкурс «Мир чисел»,</w:t>
      </w:r>
    </w:p>
    <w:p w:rsidR="00D63C77" w:rsidRDefault="001B6925" w:rsidP="00D63C77">
      <w:pPr>
        <w:pStyle w:val="a8"/>
        <w:spacing w:line="276" w:lineRule="auto"/>
        <w:ind w:left="0" w:firstLine="709"/>
        <w:jc w:val="both"/>
        <w:rPr>
          <w:szCs w:val="24"/>
        </w:rPr>
      </w:pPr>
      <w:r w:rsidRPr="008361A4">
        <w:rPr>
          <w:szCs w:val="24"/>
        </w:rPr>
        <w:t>- математический КВН «Занимательная математика»</w:t>
      </w:r>
      <w:r w:rsidR="00AD44A4">
        <w:rPr>
          <w:szCs w:val="24"/>
        </w:rPr>
        <w:t>.</w:t>
      </w:r>
    </w:p>
    <w:p w:rsidR="00AD44A4" w:rsidRPr="00D63C77" w:rsidRDefault="00AD44A4" w:rsidP="00D63C77">
      <w:pPr>
        <w:pStyle w:val="a8"/>
        <w:spacing w:line="276" w:lineRule="auto"/>
        <w:ind w:left="0" w:firstLine="709"/>
        <w:jc w:val="both"/>
        <w:rPr>
          <w:szCs w:val="24"/>
        </w:rPr>
      </w:pPr>
      <w:r w:rsidRPr="00AD44A4">
        <w:rPr>
          <w:noProof/>
          <w:szCs w:val="24"/>
          <w:lang w:eastAsia="ru-RU"/>
        </w:rPr>
        <w:drawing>
          <wp:inline distT="0" distB="0" distL="0" distR="0">
            <wp:extent cx="1445895" cy="1927860"/>
            <wp:effectExtent l="19050" t="0" r="1905" b="0"/>
            <wp:docPr id="3" name="Рисунок 1" descr="E:\Аттестация Эрнст Н. В\Проект\Приложение к проекту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 Эрнст Н. В\Проект\Приложение к проекту\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13" cy="192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C77">
        <w:rPr>
          <w:i/>
          <w:szCs w:val="24"/>
        </w:rPr>
        <w:t xml:space="preserve">                                      </w:t>
      </w:r>
      <w:r>
        <w:rPr>
          <w:i/>
          <w:szCs w:val="24"/>
        </w:rPr>
        <w:t xml:space="preserve"> </w:t>
      </w:r>
      <w:r w:rsidRPr="00AD44A4">
        <w:rPr>
          <w:i/>
          <w:noProof/>
          <w:szCs w:val="24"/>
          <w:lang w:eastAsia="ru-RU"/>
        </w:rPr>
        <w:drawing>
          <wp:inline distT="0" distB="0" distL="0" distR="0">
            <wp:extent cx="1442049" cy="1925135"/>
            <wp:effectExtent l="19050" t="0" r="5751" b="0"/>
            <wp:docPr id="4" name="Рисунок 2" descr="E:\Аттестация Эрнст Н. В\Проект\Приложение к проекту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ция Эрнст Н. В\Проект\Приложение к проекту\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94" cy="192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925" w:rsidRPr="008361A4" w:rsidRDefault="001B6925" w:rsidP="008361A4">
      <w:pPr>
        <w:pStyle w:val="a8"/>
        <w:spacing w:line="276" w:lineRule="auto"/>
        <w:ind w:left="0" w:firstLine="709"/>
        <w:jc w:val="both"/>
        <w:rPr>
          <w:szCs w:val="24"/>
        </w:rPr>
      </w:pPr>
      <w:r w:rsidRPr="008361A4">
        <w:rPr>
          <w:szCs w:val="24"/>
        </w:rPr>
        <w:t>Содержание каждого мероприятия отвечало интеллектуальным возможностям детей</w:t>
      </w:r>
      <w:r w:rsidR="00A92382">
        <w:rPr>
          <w:szCs w:val="24"/>
        </w:rPr>
        <w:t xml:space="preserve"> старшего дошкольного возраста.</w:t>
      </w:r>
    </w:p>
    <w:p w:rsidR="001B6925" w:rsidRPr="008361A4" w:rsidRDefault="00AD44A4" w:rsidP="008361A4">
      <w:pPr>
        <w:snapToGri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B6925" w:rsidRPr="008361A4">
        <w:rPr>
          <w:sz w:val="24"/>
          <w:szCs w:val="24"/>
        </w:rPr>
        <w:t>ля проверки эффективности методов, форм и содержания образовательного процесса я сделала сравнительный анализ вводной и итоговой диагностик.</w:t>
      </w:r>
    </w:p>
    <w:p w:rsidR="001B6925" w:rsidRDefault="001B6925" w:rsidP="008361A4">
      <w:pPr>
        <w:snapToGrid w:val="0"/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>Данные сравнительного анализа позволяют сделать вывод о положительной динамике формирования элементарных математических представлений у детей.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698"/>
      </w:tblGrid>
      <w:tr w:rsidR="005C0D99" w:rsidTr="005C0D99">
        <w:trPr>
          <w:trHeight w:val="2271"/>
        </w:trPr>
        <w:tc>
          <w:tcPr>
            <w:tcW w:w="4873" w:type="dxa"/>
          </w:tcPr>
          <w:p w:rsidR="005C0D99" w:rsidRDefault="005C0D99" w:rsidP="008361A4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5080</wp:posOffset>
                  </wp:positionV>
                  <wp:extent cx="2994660" cy="1242060"/>
                  <wp:effectExtent l="19050" t="0" r="15240" b="0"/>
                  <wp:wrapTight wrapText="bothSides">
                    <wp:wrapPolygon edited="0">
                      <wp:start x="-137" y="0"/>
                      <wp:lineTo x="-137" y="21534"/>
                      <wp:lineTo x="21710" y="21534"/>
                      <wp:lineTo x="21710" y="0"/>
                      <wp:lineTo x="-137" y="0"/>
                    </wp:wrapPolygon>
                  </wp:wrapTight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  <w:tc>
          <w:tcPr>
            <w:tcW w:w="4698" w:type="dxa"/>
          </w:tcPr>
          <w:p w:rsidR="005C0D99" w:rsidRDefault="005C0D99" w:rsidP="008361A4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5080</wp:posOffset>
                  </wp:positionV>
                  <wp:extent cx="2884170" cy="1242060"/>
                  <wp:effectExtent l="19050" t="0" r="11430" b="0"/>
                  <wp:wrapTight wrapText="bothSides">
                    <wp:wrapPolygon edited="0">
                      <wp:start x="-143" y="0"/>
                      <wp:lineTo x="-143" y="21534"/>
                      <wp:lineTo x="21686" y="21534"/>
                      <wp:lineTo x="21686" y="0"/>
                      <wp:lineTo x="-143" y="0"/>
                    </wp:wrapPolygon>
                  </wp:wrapTight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</w:tr>
    </w:tbl>
    <w:p w:rsidR="001B6925" w:rsidRPr="008361A4" w:rsidRDefault="001B6925" w:rsidP="008361A4">
      <w:pPr>
        <w:pStyle w:val="a9"/>
        <w:shd w:val="clear" w:color="auto" w:fill="FFFFFF"/>
        <w:spacing w:line="276" w:lineRule="auto"/>
        <w:ind w:firstLine="709"/>
        <w:jc w:val="both"/>
      </w:pPr>
      <w:r w:rsidRPr="008361A4">
        <w:t xml:space="preserve">В течение </w:t>
      </w:r>
      <w:r w:rsidR="005C0D99">
        <w:t>всего времени работы на ФЭМП</w:t>
      </w:r>
      <w:r w:rsidRPr="008361A4">
        <w:t xml:space="preserve"> </w:t>
      </w:r>
      <w:r w:rsidRPr="008361A4">
        <w:rPr>
          <w:bCs/>
        </w:rPr>
        <w:t>взаимодействие с родителями</w:t>
      </w:r>
      <w:r w:rsidRPr="008361A4">
        <w:t xml:space="preserve"> (законными представителями) носило системный характер и проявл</w:t>
      </w:r>
      <w:r w:rsidR="00A92382">
        <w:t>ялось в активных формах работы.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 xml:space="preserve">С целью ознакомления родителей с методами и формами работы по ФЭМП было налажено тесное сотрудничество </w:t>
      </w:r>
      <w:proofErr w:type="gramStart"/>
      <w:r w:rsidRPr="008361A4">
        <w:rPr>
          <w:sz w:val="24"/>
          <w:szCs w:val="24"/>
        </w:rPr>
        <w:t>через</w:t>
      </w:r>
      <w:proofErr w:type="gramEnd"/>
      <w:r w:rsidRPr="008361A4">
        <w:rPr>
          <w:sz w:val="24"/>
          <w:szCs w:val="24"/>
        </w:rPr>
        <w:t>:</w:t>
      </w:r>
    </w:p>
    <w:p w:rsidR="001B6925" w:rsidRPr="008361A4" w:rsidRDefault="001B6925" w:rsidP="008361A4">
      <w:pPr>
        <w:spacing w:line="276" w:lineRule="auto"/>
        <w:jc w:val="both"/>
        <w:rPr>
          <w:rStyle w:val="c1"/>
          <w:rFonts w:eastAsia="Cambria"/>
          <w:sz w:val="24"/>
          <w:szCs w:val="24"/>
        </w:rPr>
      </w:pPr>
      <w:r w:rsidRPr="008361A4">
        <w:rPr>
          <w:rStyle w:val="c1"/>
          <w:rFonts w:eastAsia="Cambria"/>
          <w:sz w:val="24"/>
          <w:szCs w:val="24"/>
        </w:rPr>
        <w:t xml:space="preserve">- проведение </w:t>
      </w:r>
      <w:proofErr w:type="spellStart"/>
      <w:r w:rsidRPr="008361A4">
        <w:rPr>
          <w:rStyle w:val="c1"/>
          <w:rFonts w:eastAsia="Cambria"/>
          <w:sz w:val="24"/>
          <w:szCs w:val="24"/>
        </w:rPr>
        <w:t>мультимедийной</w:t>
      </w:r>
      <w:proofErr w:type="spellEnd"/>
      <w:r w:rsidRPr="008361A4">
        <w:rPr>
          <w:rStyle w:val="c1"/>
          <w:rFonts w:eastAsia="Cambria"/>
          <w:sz w:val="24"/>
          <w:szCs w:val="24"/>
        </w:rPr>
        <w:t xml:space="preserve"> презентации для родителей: «</w:t>
      </w:r>
      <w:r w:rsidRPr="008361A4">
        <w:rPr>
          <w:rStyle w:val="a3"/>
          <w:b w:val="0"/>
          <w:sz w:val="24"/>
          <w:szCs w:val="24"/>
        </w:rPr>
        <w:t>Формирование элементарных математических представлений у детей дошкольного возраста посредством дидактических игр математического содержания»</w:t>
      </w:r>
      <w:r w:rsidRPr="008361A4">
        <w:rPr>
          <w:rStyle w:val="c1"/>
          <w:rFonts w:eastAsia="Cambria"/>
          <w:sz w:val="24"/>
          <w:szCs w:val="24"/>
        </w:rPr>
        <w:t>;</w:t>
      </w:r>
    </w:p>
    <w:p w:rsidR="001B6925" w:rsidRPr="008361A4" w:rsidRDefault="001B6925" w:rsidP="008361A4">
      <w:pPr>
        <w:spacing w:line="276" w:lineRule="auto"/>
        <w:jc w:val="both"/>
        <w:rPr>
          <w:sz w:val="24"/>
          <w:szCs w:val="24"/>
        </w:rPr>
      </w:pPr>
      <w:r w:rsidRPr="008361A4">
        <w:rPr>
          <w:rStyle w:val="c1"/>
          <w:rFonts w:eastAsia="Cambria"/>
          <w:sz w:val="24"/>
          <w:szCs w:val="24"/>
        </w:rPr>
        <w:t>- и</w:t>
      </w:r>
      <w:r w:rsidRPr="008361A4">
        <w:rPr>
          <w:sz w:val="24"/>
          <w:szCs w:val="24"/>
        </w:rPr>
        <w:t xml:space="preserve">зготовление буклетов для родителей: «Изучаем математику вместе с детьми», «Математика </w:t>
      </w:r>
      <w:r w:rsidR="005C0D99">
        <w:rPr>
          <w:sz w:val="24"/>
          <w:szCs w:val="24"/>
        </w:rPr>
        <w:t>–</w:t>
      </w:r>
      <w:r w:rsidRPr="008361A4">
        <w:rPr>
          <w:sz w:val="24"/>
          <w:szCs w:val="24"/>
        </w:rPr>
        <w:t xml:space="preserve"> занимательная игра»</w:t>
      </w:r>
      <w:r w:rsidR="005C0D99">
        <w:rPr>
          <w:sz w:val="24"/>
          <w:szCs w:val="24"/>
        </w:rPr>
        <w:t>;</w:t>
      </w:r>
    </w:p>
    <w:p w:rsidR="001B6925" w:rsidRDefault="001B6925" w:rsidP="008361A4">
      <w:pPr>
        <w:spacing w:line="276" w:lineRule="auto"/>
        <w:jc w:val="both"/>
        <w:rPr>
          <w:sz w:val="24"/>
          <w:szCs w:val="24"/>
        </w:rPr>
      </w:pPr>
      <w:r w:rsidRPr="008361A4">
        <w:rPr>
          <w:sz w:val="24"/>
          <w:szCs w:val="24"/>
        </w:rPr>
        <w:t>- беседы и консультации с родителями по различным вопросам ФЭМП у детей</w:t>
      </w:r>
      <w:r w:rsidR="005C0D99">
        <w:rPr>
          <w:sz w:val="24"/>
          <w:szCs w:val="24"/>
        </w:rPr>
        <w:t>.</w:t>
      </w:r>
    </w:p>
    <w:p w:rsidR="00D63C77" w:rsidRPr="008361A4" w:rsidRDefault="00D63C77" w:rsidP="00D63C77">
      <w:pPr>
        <w:spacing w:line="276" w:lineRule="auto"/>
        <w:jc w:val="center"/>
        <w:rPr>
          <w:b/>
          <w:sz w:val="24"/>
          <w:szCs w:val="24"/>
        </w:rPr>
      </w:pPr>
      <w:r w:rsidRPr="00D63C77">
        <w:rPr>
          <w:noProof/>
          <w:sz w:val="24"/>
          <w:szCs w:val="24"/>
        </w:rPr>
        <w:drawing>
          <wp:inline distT="0" distB="0" distL="0" distR="0">
            <wp:extent cx="1581150" cy="1581150"/>
            <wp:effectExtent l="19050" t="0" r="0" b="0"/>
            <wp:docPr id="9" name="Рисунок 3" descr="E:\Аттестация Эрнст Н. В\Проект\Приложение к проекту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ттестация Эрнст Н. В\Проект\Приложение к проекту\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05" cy="158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 xml:space="preserve">Регулярно проводила мини-практикумы по ознакомлению с математическими играми, привлекала родителей к подготовке и проведению различных мероприятий, оснащению развивающей среды. </w:t>
      </w:r>
    </w:p>
    <w:p w:rsidR="001B6925" w:rsidRPr="008361A4" w:rsidRDefault="001B6925" w:rsidP="008361A4">
      <w:pPr>
        <w:pStyle w:val="a9"/>
        <w:tabs>
          <w:tab w:val="left" w:pos="9214"/>
        </w:tabs>
        <w:spacing w:line="276" w:lineRule="auto"/>
        <w:ind w:firstLine="709"/>
        <w:jc w:val="both"/>
      </w:pPr>
      <w:r w:rsidRPr="008361A4">
        <w:t>Кроме того, приглашала их на открытые показы непосредственно образовательной деятельности.</w:t>
      </w:r>
    </w:p>
    <w:p w:rsidR="001B6925" w:rsidRPr="008361A4" w:rsidRDefault="001B6925" w:rsidP="008361A4">
      <w:pPr>
        <w:pStyle w:val="a8"/>
        <w:spacing w:line="276" w:lineRule="auto"/>
        <w:ind w:left="0" w:firstLine="709"/>
        <w:jc w:val="both"/>
        <w:rPr>
          <w:szCs w:val="24"/>
        </w:rPr>
      </w:pPr>
      <w:r w:rsidRPr="008361A4">
        <w:rPr>
          <w:szCs w:val="24"/>
        </w:rPr>
        <w:t>Организовала выставку дидактических игр «Веселая математика»</w:t>
      </w:r>
      <w:r w:rsidR="005C0D99">
        <w:rPr>
          <w:szCs w:val="24"/>
        </w:rPr>
        <w:t>.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>Таким образом, увеличилось количество родителей, принимающих участие в совместных досугах, творческих выставках и конкурсах, проводимых в нашей группе</w:t>
      </w:r>
      <w:r w:rsidR="005C0D99">
        <w:rPr>
          <w:sz w:val="24"/>
          <w:szCs w:val="24"/>
        </w:rPr>
        <w:t>.</w:t>
      </w:r>
    </w:p>
    <w:p w:rsidR="001B6925" w:rsidRPr="008361A4" w:rsidRDefault="001B6925" w:rsidP="008361A4">
      <w:pPr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>Я считаю, что осознанное включение родителей в единый совместный процесс образования и развития своего ребенка позволило значительно повысить эффективность взаимодействия с семьями воспитанников и полностью реализовать все поставленные задачи по ФЭМП.</w:t>
      </w:r>
    </w:p>
    <w:p w:rsidR="001B6925" w:rsidRPr="008361A4" w:rsidRDefault="001B6925" w:rsidP="008361A4">
      <w:pPr>
        <w:snapToGrid w:val="0"/>
        <w:spacing w:line="276" w:lineRule="auto"/>
        <w:ind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 xml:space="preserve">Накопленный опыт </w:t>
      </w:r>
      <w:r w:rsidR="00D63C77">
        <w:rPr>
          <w:sz w:val="24"/>
          <w:szCs w:val="24"/>
        </w:rPr>
        <w:t>работы по формированию элементарных математических представлений посредством дидактических игр математического содержания</w:t>
      </w:r>
      <w:r w:rsidRPr="008361A4">
        <w:rPr>
          <w:sz w:val="24"/>
          <w:szCs w:val="24"/>
        </w:rPr>
        <w:t xml:space="preserve"> позволяет сделать вывод что:</w:t>
      </w:r>
    </w:p>
    <w:p w:rsidR="001B6925" w:rsidRPr="008361A4" w:rsidRDefault="001B6925" w:rsidP="008361A4">
      <w:pPr>
        <w:pStyle w:val="a9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8361A4">
        <w:rPr>
          <w:bCs/>
        </w:rPr>
        <w:t>Благодаря дидактическим играм появилась</w:t>
      </w:r>
      <w:r w:rsidRPr="008361A4">
        <w:t xml:space="preserve"> возможность разнообразить и обогатить педагогические методы, приемы и средства для математического развития воспитанников моей группы, а значит, повысить качество образовательного процесса.</w:t>
      </w:r>
    </w:p>
    <w:p w:rsidR="001B6925" w:rsidRPr="008361A4" w:rsidRDefault="001B6925" w:rsidP="008361A4">
      <w:pPr>
        <w:numPr>
          <w:ilvl w:val="0"/>
          <w:numId w:val="1"/>
        </w:numPr>
        <w:snapToGrid w:val="0"/>
        <w:spacing w:line="276" w:lineRule="auto"/>
        <w:ind w:left="0"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>Результаты диагностики показали, что применение дидактических игр математического содержания существенно повлияло на положительную динамику освоения детьми элементарных математических представлений.</w:t>
      </w:r>
    </w:p>
    <w:p w:rsidR="001B6925" w:rsidRPr="008361A4" w:rsidRDefault="001B6925" w:rsidP="008361A4">
      <w:pPr>
        <w:numPr>
          <w:ilvl w:val="0"/>
          <w:numId w:val="1"/>
        </w:numPr>
        <w:snapToGrid w:val="0"/>
        <w:spacing w:line="276" w:lineRule="auto"/>
        <w:ind w:left="0" w:firstLine="709"/>
        <w:jc w:val="both"/>
        <w:rPr>
          <w:sz w:val="24"/>
          <w:szCs w:val="24"/>
        </w:rPr>
      </w:pPr>
      <w:r w:rsidRPr="008361A4">
        <w:rPr>
          <w:sz w:val="24"/>
          <w:szCs w:val="24"/>
        </w:rPr>
        <w:t xml:space="preserve">В процессе разработки </w:t>
      </w:r>
      <w:r w:rsidR="00D63C77">
        <w:rPr>
          <w:sz w:val="24"/>
          <w:szCs w:val="24"/>
        </w:rPr>
        <w:t>работы</w:t>
      </w:r>
      <w:r w:rsidRPr="008361A4">
        <w:rPr>
          <w:sz w:val="24"/>
          <w:szCs w:val="24"/>
        </w:rPr>
        <w:t xml:space="preserve"> была пополнена РППС. Решение проблемы потребовало </w:t>
      </w:r>
      <w:r w:rsidRPr="008361A4">
        <w:rPr>
          <w:bCs/>
          <w:sz w:val="24"/>
          <w:szCs w:val="24"/>
        </w:rPr>
        <w:t>обогащения арсенала дидактических материалов.</w:t>
      </w:r>
      <w:r w:rsidRPr="008361A4">
        <w:rPr>
          <w:b/>
          <w:sz w:val="24"/>
          <w:szCs w:val="24"/>
        </w:rPr>
        <w:t xml:space="preserve"> </w:t>
      </w:r>
      <w:r w:rsidRPr="008361A4">
        <w:rPr>
          <w:sz w:val="24"/>
          <w:szCs w:val="24"/>
        </w:rPr>
        <w:t>Поэтому мною, в соответствии с возрастными особенностями и индивидуальными возможностями моих воспитанников, были</w:t>
      </w:r>
      <w:r w:rsidRPr="008361A4">
        <w:rPr>
          <w:bCs/>
          <w:sz w:val="24"/>
          <w:szCs w:val="24"/>
        </w:rPr>
        <w:t xml:space="preserve"> модифицированы игры и разработаны авторские дидактические игры.</w:t>
      </w:r>
    </w:p>
    <w:p w:rsidR="005D148E" w:rsidRDefault="001B6925" w:rsidP="008361A4">
      <w:pPr>
        <w:numPr>
          <w:ilvl w:val="0"/>
          <w:numId w:val="1"/>
        </w:numPr>
        <w:snapToGrid w:val="0"/>
        <w:spacing w:line="276" w:lineRule="auto"/>
        <w:ind w:left="0" w:firstLine="709"/>
        <w:jc w:val="both"/>
        <w:rPr>
          <w:sz w:val="24"/>
          <w:szCs w:val="24"/>
        </w:rPr>
      </w:pPr>
      <w:r w:rsidRPr="008361A4">
        <w:rPr>
          <w:bCs/>
          <w:sz w:val="24"/>
          <w:szCs w:val="24"/>
        </w:rPr>
        <w:t>Полученные резуль</w:t>
      </w:r>
      <w:r w:rsidR="00D63C77">
        <w:rPr>
          <w:bCs/>
          <w:sz w:val="24"/>
          <w:szCs w:val="24"/>
        </w:rPr>
        <w:t xml:space="preserve">таты </w:t>
      </w:r>
      <w:r w:rsidRPr="008361A4">
        <w:rPr>
          <w:sz w:val="24"/>
          <w:szCs w:val="24"/>
        </w:rPr>
        <w:t>подтверждают эффективность созданных мною психолого-педагогических условий, важность вовлечения родителей в образовательный процесс, а также развитие моей профессиональной компетентности в вопросах формирования элементарных математических представлений у старших дошкольников.</w:t>
      </w:r>
    </w:p>
    <w:p w:rsidR="000F52A9" w:rsidRDefault="000F52A9" w:rsidP="000F52A9">
      <w:pPr>
        <w:snapToGrid w:val="0"/>
        <w:spacing w:line="276" w:lineRule="auto"/>
        <w:ind w:left="709"/>
        <w:jc w:val="both"/>
        <w:rPr>
          <w:sz w:val="24"/>
          <w:szCs w:val="24"/>
        </w:rPr>
      </w:pPr>
    </w:p>
    <w:p w:rsidR="000F52A9" w:rsidRDefault="000F52A9" w:rsidP="000F52A9">
      <w:pPr>
        <w:snapToGrid w:val="0"/>
        <w:spacing w:line="276" w:lineRule="auto"/>
        <w:ind w:left="709"/>
        <w:jc w:val="both"/>
        <w:rPr>
          <w:sz w:val="24"/>
          <w:szCs w:val="24"/>
        </w:rPr>
      </w:pPr>
    </w:p>
    <w:p w:rsidR="000F52A9" w:rsidRDefault="000F52A9" w:rsidP="000F52A9">
      <w:pPr>
        <w:snapToGrid w:val="0"/>
        <w:spacing w:line="276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0F52A9" w:rsidRPr="000F52A9" w:rsidRDefault="000F52A9" w:rsidP="000F52A9">
      <w:pPr>
        <w:numPr>
          <w:ilvl w:val="0"/>
          <w:numId w:val="2"/>
        </w:numPr>
        <w:spacing w:line="276" w:lineRule="auto"/>
        <w:ind w:left="0" w:firstLine="709"/>
        <w:jc w:val="both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F52A9">
        <w:rPr>
          <w:rStyle w:val="FontStyle59"/>
          <w:rFonts w:ascii="Times New Roman" w:hAnsi="Times New Roman" w:cs="Times New Roman"/>
          <w:b w:val="0"/>
          <w:sz w:val="24"/>
          <w:szCs w:val="24"/>
        </w:rPr>
        <w:t>Белошистая</w:t>
      </w:r>
      <w:proofErr w:type="spellEnd"/>
      <w:r w:rsidRPr="000F52A9">
        <w:rPr>
          <w:rStyle w:val="FontStyle59"/>
          <w:rFonts w:ascii="Times New Roman" w:hAnsi="Times New Roman" w:cs="Times New Roman"/>
          <w:b w:val="0"/>
          <w:sz w:val="24"/>
          <w:szCs w:val="24"/>
        </w:rPr>
        <w:t xml:space="preserve"> А. В. </w:t>
      </w:r>
      <w:r w:rsidRPr="000F52A9">
        <w:rPr>
          <w:rStyle w:val="FontStyle52"/>
          <w:rFonts w:ascii="Times New Roman" w:hAnsi="Times New Roman" w:cs="Times New Roman"/>
          <w:b w:val="0"/>
          <w:sz w:val="24"/>
          <w:szCs w:val="24"/>
        </w:rPr>
        <w:t xml:space="preserve"> Формирование и р</w:t>
      </w: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азвитие математических способно</w:t>
      </w:r>
      <w:r w:rsidRPr="000F52A9">
        <w:rPr>
          <w:rStyle w:val="FontStyle52"/>
          <w:rFonts w:ascii="Times New Roman" w:hAnsi="Times New Roman" w:cs="Times New Roman"/>
          <w:b w:val="0"/>
          <w:sz w:val="24"/>
          <w:szCs w:val="24"/>
        </w:rPr>
        <w:t>стей дошкольников: Вопр</w:t>
      </w: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осы теории и практики: Курс лек</w:t>
      </w:r>
      <w:r w:rsidRPr="000F52A9">
        <w:rPr>
          <w:rStyle w:val="FontStyle52"/>
          <w:rFonts w:ascii="Times New Roman" w:hAnsi="Times New Roman" w:cs="Times New Roman"/>
          <w:b w:val="0"/>
          <w:sz w:val="24"/>
          <w:szCs w:val="24"/>
        </w:rPr>
        <w:t xml:space="preserve">ций для студ. </w:t>
      </w:r>
      <w:proofErr w:type="spellStart"/>
      <w:r w:rsidRPr="000F52A9">
        <w:rPr>
          <w:rStyle w:val="FontStyle52"/>
          <w:rFonts w:ascii="Times New Roman" w:hAnsi="Times New Roman" w:cs="Times New Roman"/>
          <w:b w:val="0"/>
          <w:sz w:val="24"/>
          <w:szCs w:val="24"/>
        </w:rPr>
        <w:t>дошк</w:t>
      </w:r>
      <w:proofErr w:type="spellEnd"/>
      <w:r w:rsidRPr="000F52A9">
        <w:rPr>
          <w:rStyle w:val="FontStyle52"/>
          <w:rFonts w:ascii="Times New Roman" w:hAnsi="Times New Roman" w:cs="Times New Roman"/>
          <w:b w:val="0"/>
          <w:sz w:val="24"/>
          <w:szCs w:val="24"/>
        </w:rPr>
        <w:t xml:space="preserve">. факультетов </w:t>
      </w:r>
      <w:proofErr w:type="spellStart"/>
      <w:r w:rsidRPr="000F52A9">
        <w:rPr>
          <w:rStyle w:val="FontStyle52"/>
          <w:rFonts w:ascii="Times New Roman" w:hAnsi="Times New Roman" w:cs="Times New Roman"/>
          <w:b w:val="0"/>
          <w:sz w:val="24"/>
          <w:szCs w:val="24"/>
        </w:rPr>
        <w:t>высш</w:t>
      </w:r>
      <w:proofErr w:type="spellEnd"/>
      <w:r w:rsidRPr="000F52A9">
        <w:rPr>
          <w:rStyle w:val="FontStyle52"/>
          <w:rFonts w:ascii="Times New Roman" w:hAnsi="Times New Roman" w:cs="Times New Roman"/>
          <w:b w:val="0"/>
          <w:sz w:val="24"/>
          <w:szCs w:val="24"/>
        </w:rPr>
        <w:t>. учеб</w:t>
      </w:r>
      <w:proofErr w:type="gramStart"/>
      <w:r w:rsidRPr="000F52A9">
        <w:rPr>
          <w:rStyle w:val="FontStyle52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0F52A9">
        <w:rPr>
          <w:rStyle w:val="FontStyle5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F52A9">
        <w:rPr>
          <w:rStyle w:val="FontStyle52"/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0F52A9">
        <w:rPr>
          <w:rStyle w:val="FontStyle52"/>
          <w:rFonts w:ascii="Times New Roman" w:hAnsi="Times New Roman" w:cs="Times New Roman"/>
          <w:b w:val="0"/>
          <w:sz w:val="24"/>
          <w:szCs w:val="24"/>
        </w:rPr>
        <w:t>аведений. - М.: ВЛАДОС, 2003.</w:t>
      </w:r>
    </w:p>
    <w:p w:rsidR="000F52A9" w:rsidRPr="000F52A9" w:rsidRDefault="000F52A9" w:rsidP="000F52A9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0F52A9">
        <w:rPr>
          <w:bCs/>
          <w:kern w:val="36"/>
          <w:sz w:val="24"/>
          <w:szCs w:val="24"/>
        </w:rPr>
        <w:t>Веракса</w:t>
      </w:r>
      <w:proofErr w:type="spellEnd"/>
      <w:r w:rsidRPr="000F52A9">
        <w:rPr>
          <w:bCs/>
          <w:kern w:val="36"/>
          <w:sz w:val="24"/>
          <w:szCs w:val="24"/>
        </w:rPr>
        <w:t xml:space="preserve"> Н.Е., </w:t>
      </w:r>
      <w:proofErr w:type="spellStart"/>
      <w:r w:rsidRPr="000F52A9">
        <w:rPr>
          <w:bCs/>
          <w:kern w:val="36"/>
          <w:sz w:val="24"/>
          <w:szCs w:val="24"/>
        </w:rPr>
        <w:t>Веракса</w:t>
      </w:r>
      <w:proofErr w:type="spellEnd"/>
      <w:r w:rsidRPr="000F52A9">
        <w:rPr>
          <w:bCs/>
          <w:kern w:val="36"/>
          <w:sz w:val="24"/>
          <w:szCs w:val="24"/>
        </w:rPr>
        <w:t xml:space="preserve"> А.Н. Познавательное развитие в дошкольном детстве. Учебное пособие. - М.: Мозаика-Синтез, 2012</w:t>
      </w:r>
      <w:r w:rsidRPr="000F52A9">
        <w:rPr>
          <w:sz w:val="24"/>
          <w:szCs w:val="24"/>
        </w:rPr>
        <w:t>.</w:t>
      </w:r>
    </w:p>
    <w:p w:rsidR="000F52A9" w:rsidRPr="000F52A9" w:rsidRDefault="000F52A9" w:rsidP="000F52A9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szCs w:val="24"/>
        </w:rPr>
      </w:pPr>
      <w:r w:rsidRPr="000F52A9">
        <w:rPr>
          <w:szCs w:val="24"/>
        </w:rPr>
        <w:t>Михайлова З.А. и др. Теории и технологии математического развития детей дошкольного возраста. – СПб</w:t>
      </w:r>
      <w:proofErr w:type="gramStart"/>
      <w:r w:rsidRPr="000F52A9">
        <w:rPr>
          <w:szCs w:val="24"/>
        </w:rPr>
        <w:t>.: «</w:t>
      </w:r>
      <w:proofErr w:type="gramEnd"/>
      <w:r w:rsidRPr="000F52A9">
        <w:rPr>
          <w:szCs w:val="24"/>
        </w:rPr>
        <w:t>ДЕТСТВО-ПРЕСС», 2008.</w:t>
      </w:r>
    </w:p>
    <w:p w:rsidR="000F52A9" w:rsidRPr="000F52A9" w:rsidRDefault="000F52A9" w:rsidP="000F52A9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 w:rsidRPr="000F52A9">
        <w:rPr>
          <w:sz w:val="24"/>
          <w:szCs w:val="24"/>
        </w:rPr>
        <w:t>Панова Е. Н. «Дидактические игры-занятия в ДОУ (старший возраст)». Практическое пособие для воспитателей и методистов ДОУ. Воронеж, ТЦ «Учитель», 2006.</w:t>
      </w:r>
    </w:p>
    <w:p w:rsidR="000F52A9" w:rsidRDefault="000F52A9" w:rsidP="000F52A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0F52A9">
        <w:rPr>
          <w:sz w:val="24"/>
          <w:szCs w:val="24"/>
        </w:rPr>
        <w:t>Формирование элементарных математических представлений у дошкольников</w:t>
      </w:r>
      <w:proofErr w:type="gramStart"/>
      <w:r w:rsidRPr="000F52A9">
        <w:rPr>
          <w:sz w:val="24"/>
          <w:szCs w:val="24"/>
        </w:rPr>
        <w:t>/ П</w:t>
      </w:r>
      <w:proofErr w:type="gramEnd"/>
      <w:r w:rsidRPr="000F52A9">
        <w:rPr>
          <w:sz w:val="24"/>
          <w:szCs w:val="24"/>
        </w:rPr>
        <w:t>од ред. А.А. Столяра. - М., 1988.</w:t>
      </w:r>
    </w:p>
    <w:p w:rsidR="00F11350" w:rsidRPr="000F52A9" w:rsidRDefault="00F11350" w:rsidP="0005316F">
      <w:pPr>
        <w:widowControl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sectPr w:rsidR="00F11350" w:rsidRPr="000F52A9" w:rsidSect="005C0D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7B3"/>
    <w:multiLevelType w:val="hybridMultilevel"/>
    <w:tmpl w:val="6CF45374"/>
    <w:lvl w:ilvl="0" w:tplc="39C84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462AF2"/>
    <w:multiLevelType w:val="hybridMultilevel"/>
    <w:tmpl w:val="7F22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6925"/>
    <w:rsid w:val="0005316F"/>
    <w:rsid w:val="000F52A9"/>
    <w:rsid w:val="001B6925"/>
    <w:rsid w:val="00200BF7"/>
    <w:rsid w:val="00330B96"/>
    <w:rsid w:val="00503B0B"/>
    <w:rsid w:val="005C0D99"/>
    <w:rsid w:val="005D148E"/>
    <w:rsid w:val="00741546"/>
    <w:rsid w:val="00751A18"/>
    <w:rsid w:val="008361A4"/>
    <w:rsid w:val="00A92382"/>
    <w:rsid w:val="00AD44A4"/>
    <w:rsid w:val="00D63C77"/>
    <w:rsid w:val="00E46C5F"/>
    <w:rsid w:val="00F11350"/>
    <w:rsid w:val="00F3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25"/>
    <w:pPr>
      <w:spacing w:after="0" w:line="240" w:lineRule="auto"/>
    </w:pPr>
    <w:rPr>
      <w:rFonts w:ascii="Times New Roman" w:eastAsia="Times New Roman" w:hAnsi="Times New Roman" w:cs="Times New Roman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6925"/>
    <w:rPr>
      <w:b/>
    </w:rPr>
  </w:style>
  <w:style w:type="paragraph" w:styleId="a4">
    <w:name w:val="Body Text"/>
    <w:basedOn w:val="a"/>
    <w:link w:val="a5"/>
    <w:uiPriority w:val="1"/>
    <w:qFormat/>
    <w:rsid w:val="001B6925"/>
    <w:pPr>
      <w:widowControl w:val="0"/>
      <w:ind w:left="113" w:firstLine="396"/>
    </w:pPr>
    <w:rPr>
      <w:rFonts w:ascii="Cambria" w:eastAsia="Cambria" w:hAnsi="Cambria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B6925"/>
    <w:rPr>
      <w:rFonts w:ascii="Cambria" w:eastAsia="Cambria" w:hAnsi="Cambria" w:cs="Times New Roman"/>
      <w:sz w:val="20"/>
      <w:szCs w:val="20"/>
      <w:lang w:val="en-US" w:eastAsia="ru-RU"/>
    </w:rPr>
  </w:style>
  <w:style w:type="character" w:customStyle="1" w:styleId="FontStyle58">
    <w:name w:val="Font Style58"/>
    <w:rsid w:val="001B6925"/>
    <w:rPr>
      <w:rFonts w:ascii="Century Schoolbook" w:hAnsi="Century Schoolbook" w:cs="Century Schoolbook"/>
      <w:sz w:val="18"/>
      <w:szCs w:val="18"/>
    </w:rPr>
  </w:style>
  <w:style w:type="paragraph" w:styleId="a6">
    <w:name w:val="No Spacing"/>
    <w:link w:val="a7"/>
    <w:uiPriority w:val="1"/>
    <w:qFormat/>
    <w:rsid w:val="001B69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1B6925"/>
    <w:rPr>
      <w:rFonts w:ascii="Calibri" w:eastAsia="Calibri" w:hAnsi="Calibri" w:cs="Times New Roman"/>
    </w:rPr>
  </w:style>
  <w:style w:type="paragraph" w:customStyle="1" w:styleId="Standard">
    <w:name w:val="Standard"/>
    <w:rsid w:val="001B69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1B6925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styleId="a9">
    <w:name w:val="Normal (Web)"/>
    <w:basedOn w:val="a"/>
    <w:link w:val="aa"/>
    <w:uiPriority w:val="99"/>
    <w:semiHidden/>
    <w:unhideWhenUsed/>
    <w:rsid w:val="001B6925"/>
    <w:rPr>
      <w:sz w:val="24"/>
      <w:szCs w:val="24"/>
    </w:rPr>
  </w:style>
  <w:style w:type="character" w:customStyle="1" w:styleId="aa">
    <w:name w:val="Обычный (веб) Знак"/>
    <w:link w:val="a9"/>
    <w:uiPriority w:val="99"/>
    <w:semiHidden/>
    <w:locked/>
    <w:rsid w:val="001B6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925"/>
  </w:style>
  <w:style w:type="paragraph" w:styleId="ab">
    <w:name w:val="Balloon Text"/>
    <w:basedOn w:val="a"/>
    <w:link w:val="ac"/>
    <w:uiPriority w:val="99"/>
    <w:semiHidden/>
    <w:unhideWhenUsed/>
    <w:rsid w:val="005D14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48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C0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rsid w:val="000F52A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9">
    <w:name w:val="Font Style59"/>
    <w:rsid w:val="000F52A9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2831181635290514"/>
                  <c:y val="-4.0862629847325499E-2"/>
                </c:manualLayout>
              </c:layout>
              <c:tx>
                <c:rich>
                  <a:bodyPr/>
                  <a:lstStyle/>
                  <a:p>
                    <a:pPr>
                      <a:defRPr sz="700" b="1">
                        <a:solidFill>
                          <a:schemeClr val="bg1"/>
                        </a:solidFill>
                      </a:defRPr>
                    </a:pPr>
                    <a:r>
                      <a:rPr lang="en-US" sz="700" b="1">
                        <a:solidFill>
                          <a:schemeClr val="bg1"/>
                        </a:solidFill>
                      </a:rPr>
                      <a:t>45%</a:t>
                    </a: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0.10576894893214495"/>
                  <c:y val="-0.14678570108313926"/>
                </c:manualLayout>
              </c:layout>
              <c:spPr/>
              <c:txPr>
                <a:bodyPr/>
                <a:lstStyle/>
                <a:p>
                  <a:pPr>
                    <a:defRPr sz="7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9.2644701138246063E-2"/>
                  <c:y val="0.14504177294739576"/>
                </c:manualLayout>
              </c:layout>
              <c:spPr/>
              <c:txPr>
                <a:bodyPr/>
                <a:lstStyle/>
                <a:p>
                  <a:pPr>
                    <a:defRPr sz="7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Не сформированы</c:v>
                </c:pt>
                <c:pt idx="2">
                  <c:v>Частично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0.16000000000000003</c:v>
                </c:pt>
                <c:pt idx="2">
                  <c:v>0.21000000000000021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4271883568436125"/>
                  <c:y val="-0.21748645055731772"/>
                </c:manualLayout>
              </c:layout>
              <c:tx>
                <c:rich>
                  <a:bodyPr/>
                  <a:lstStyle/>
                  <a:p>
                    <a:pPr>
                      <a:defRPr sz="700" b="1">
                        <a:solidFill>
                          <a:schemeClr val="bg1"/>
                        </a:solidFill>
                      </a:defRPr>
                    </a:pPr>
                    <a:r>
                      <a:rPr lang="ru-RU" sz="700" b="1">
                        <a:solidFill>
                          <a:schemeClr val="bg1"/>
                        </a:solidFill>
                      </a:rPr>
                      <a:t>73</a:t>
                    </a:r>
                    <a:r>
                      <a:rPr lang="en-US" sz="700" b="1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0.10540630616446885"/>
                  <c:y val="2.4447898558134812E-2"/>
                </c:manualLayout>
              </c:layout>
              <c:spPr/>
              <c:txPr>
                <a:bodyPr/>
                <a:lstStyle/>
                <a:p>
                  <a:pPr>
                    <a:defRPr sz="7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9.577162696262552E-2"/>
                  <c:y val="0.21161713876674557"/>
                </c:manualLayout>
              </c:layout>
              <c:spPr/>
              <c:txPr>
                <a:bodyPr/>
                <a:lstStyle/>
                <a:p>
                  <a:pPr>
                    <a:defRPr sz="7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Не сформированы</c:v>
                </c:pt>
                <c:pt idx="2">
                  <c:v>Частично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0.73000000000000065</c:v>
                </c:pt>
                <c:pt idx="1">
                  <c:v>9.0000000000000024E-2</c:v>
                </c:pt>
                <c:pt idx="2">
                  <c:v>0.18000000000000024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79099</dc:creator>
  <cp:lastModifiedBy>79099</cp:lastModifiedBy>
  <cp:revision>7</cp:revision>
  <dcterms:created xsi:type="dcterms:W3CDTF">2022-10-29T18:25:00Z</dcterms:created>
  <dcterms:modified xsi:type="dcterms:W3CDTF">2022-10-29T20:14:00Z</dcterms:modified>
</cp:coreProperties>
</file>