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EC" w:rsidRPr="006976EC" w:rsidRDefault="006976EC" w:rsidP="006976E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bCs/>
          <w:szCs w:val="27"/>
          <w:lang w:eastAsia="ru-RU"/>
        </w:rPr>
      </w:pPr>
      <w:r w:rsidRPr="006976EC">
        <w:rPr>
          <w:rFonts w:ascii="Calibri Light" w:eastAsia="Times New Roman" w:hAnsi="Calibri Light" w:cs="Times New Roman"/>
          <w:b/>
          <w:bCs/>
          <w:szCs w:val="27"/>
          <w:lang w:eastAsia="ru-RU"/>
        </w:rPr>
        <w:t>Использование этнокультурного компонента на уроках биологии и во внеурочной деятельности</w:t>
      </w:r>
    </w:p>
    <w:p w:rsidR="006976EC" w:rsidRPr="006976EC" w:rsidRDefault="006976EC" w:rsidP="006976EC">
      <w:pPr>
        <w:spacing w:after="0" w:line="240" w:lineRule="auto"/>
        <w:ind w:firstLine="567"/>
        <w:jc w:val="right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                                                                                Автор: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Ахмадиева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 Альбина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Явдатовна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>,</w:t>
      </w:r>
    </w:p>
    <w:p w:rsidR="006976EC" w:rsidRPr="006976EC" w:rsidRDefault="006976EC" w:rsidP="006976EC">
      <w:pPr>
        <w:spacing w:after="0" w:line="240" w:lineRule="auto"/>
        <w:jc w:val="right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учитель биологии МБОУ БГ №25 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      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      Важной составной частью этнокультурного компонента является изучение тем на основе исторического материала. Привлечение в учебном процессе исторических сведений  в 8 классе (Люди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Шульган-Таш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, Эндемики Урала),  благоприятствуют созданию положительного эмоционального фона и расширению кругозора учащихся. Учащиеся 6 классов на обобщающих уроках часто выступают с сообщениями: «Сказания о растениях», «Роль растений в духовных традициях  башкирского народа», «Использование растений  в бытовой жизни башкир» « Лекарственные растения окрестностей города» и т.д. Изучение флоры и фауны окрестностей города так же вызывает большой интерес,  учащиеся выполняют исследовательские проекты: « Исследование организмов озера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Кызылга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», где рассказывается легенда происхождения озера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Кызылга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>. В работе «Мед и его лечебные свойства», приводятся народные способы лечения медом. При изучении прокариот в 9 классе с удовольствием рассказывают про национальный напиток кумыс « Кумыс – продукт, получаемый с помощью бактерий». Проводя исследования, делясь результатами своей работы, ученики конструктивно общаются, совместно работают и глубже понимают друг друга.   Это прекрасная база для межкультурного диалога</w:t>
      </w:r>
      <w:proofErr w:type="gramStart"/>
      <w:r w:rsidRPr="006976EC">
        <w:rPr>
          <w:rFonts w:ascii="Calibri Light" w:eastAsia="Calibri" w:hAnsi="Calibri Light" w:cs="Times New Roman"/>
          <w:sz w:val="20"/>
          <w:szCs w:val="24"/>
        </w:rPr>
        <w:t xml:space="preserve"> .</w:t>
      </w:r>
      <w:proofErr w:type="gramEnd"/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        Использование этно-регионального компонента  формирует понятие об огромном многообразии встречающихся местных растений, что даёт возможность показать сложные природные взаимосвязи, которые обеспечивают устойчивость природных сообществ. Значительная часть этих видов имеет запас сырья только в нашем регионе. К сожалению, с современным техническим прогрессом, экономическим ростом сел и городов, увеличилось антропогенное воздействие на природу, в связи с чем, ставится проблема охраны местной флоры и фауны и, в первую очередь, редких видов эндемических растений и животных, бездумно уничтожаемых заготовителями. Весьма слабым остаётся до настоящего времени уровень пропаганды экологических знаний среди широкого круга населения.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            </w:t>
      </w:r>
      <w:proofErr w:type="gramStart"/>
      <w:r w:rsidRPr="006976EC">
        <w:rPr>
          <w:rFonts w:ascii="Calibri Light" w:eastAsia="Calibri" w:hAnsi="Calibri Light" w:cs="Times New Roman"/>
          <w:sz w:val="20"/>
          <w:szCs w:val="24"/>
        </w:rPr>
        <w:t>Возможно</w:t>
      </w:r>
      <w:proofErr w:type="gram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 ли воспитывать в детях любовь к Отечеству абстрактно? Я считаю, что здесь необходимо своё, родное. То, до чего можно дотронуться рукой и сердцем. Будучи классным руководителем, в своих воспитательных планах я уделяла внимание краеведению, экологическому воспитанию.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   В 6 классе мы посетили пещеру Салавата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Юлаева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>, которая находится в скале Калим-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ускан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, расположенной в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Ишимбайском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 районе Башкортостана. С 1985 года скала вместе с пещерой объявлены памятником природы. 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В 7 классе совершили экскурсию в ботанический сад города Уфы.  Побывали в водопаде Кук-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Караук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>. С интересом изучали растительность местности. Вокруг водопада горное редколесье, состоящее из липы, ольхи серой, вяза, березы бородавчатой. Среди скальных растений встречаются реликты: очиток гибридный, наперстянка крупноцветковая, папоротник-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вудсия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.  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  В 8 классе съездили в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Хазинскую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 пещеру, где познакомились с историей данной пещеры и традициями жителей деревни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Хазино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, изучили растительный мир его окрестностей. Не раз посещали краеведческий музей, художественную галерею. 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В 9 классе поднимались на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Тратау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. Данные палеонтологии, археологии, антропологии позволяют заглянуть в очень ранние этапы этногенеза,  дети с интересом слушают рассказ о шиханах.  Шиханы — изолированные возвышенности в Башкирском Предуралье. Состоят из четырёх гор-одиночек: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Тратау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,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Шахтау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,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Юрактау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 и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Куштау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, образующие узкую цепочку. Они являются уникальными памятниками природы — остатками барьерного рифа, образовавшегося в теплом море ранней эпохи пермского периода. В камнях, из которых сложены эти шиханы, сохранились отпечатки древнейших растений и животных.    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Тестирование учащихся и их родителей показало, что воспитательная система, созданная на основах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этнопедагогики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>, способствует личностному росту ребёнка.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        При изучении тем «Кровь и остальные компоненты внутренней среды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организма</w:t>
      </w:r>
      <w:proofErr w:type="gramStart"/>
      <w:r w:rsidRPr="006976EC">
        <w:rPr>
          <w:rFonts w:ascii="Calibri Light" w:eastAsia="Calibri" w:hAnsi="Calibri Light" w:cs="Times New Roman"/>
          <w:sz w:val="20"/>
          <w:szCs w:val="24"/>
        </w:rPr>
        <w:t>»и</w:t>
      </w:r>
      <w:proofErr w:type="spellEnd"/>
      <w:proofErr w:type="gram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 « Особенности высшей нервной деятельности человека» сообщаю о состоянии  здоровья  и психики человека , что подтверждается  современными  медико- биологическими  исследованиями. Установлено, что  эмоции  сопровождаются  определённым  химическим  составом  крови: плохие  мысли  отравляют  существование, разрушают  здоровье, в то время  как  хороши</w:t>
      </w:r>
      <w:proofErr w:type="gramStart"/>
      <w:r w:rsidRPr="006976EC">
        <w:rPr>
          <w:rFonts w:ascii="Calibri Light" w:eastAsia="Calibri" w:hAnsi="Calibri Light" w:cs="Times New Roman"/>
          <w:sz w:val="20"/>
          <w:szCs w:val="24"/>
        </w:rPr>
        <w:t>е-</w:t>
      </w:r>
      <w:proofErr w:type="gram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 способны  улучшить  самочувствие.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У оптимистично  настроенного жизнерадостного  человека  лучше  функционируют  все внутренние  органы. </w:t>
      </w:r>
      <w:proofErr w:type="spellStart"/>
      <w:r w:rsidRPr="006976EC">
        <w:rPr>
          <w:rFonts w:ascii="Calibri Light" w:eastAsia="Calibri" w:hAnsi="Calibri Light" w:cs="Times New Roman"/>
          <w:sz w:val="20"/>
          <w:szCs w:val="24"/>
        </w:rPr>
        <w:t>Эксперементально</w:t>
      </w:r>
      <w:proofErr w:type="spellEnd"/>
      <w:r w:rsidRPr="006976EC">
        <w:rPr>
          <w:rFonts w:ascii="Calibri Light" w:eastAsia="Calibri" w:hAnsi="Calibri Light" w:cs="Times New Roman"/>
          <w:sz w:val="20"/>
          <w:szCs w:val="24"/>
        </w:rPr>
        <w:t xml:space="preserve">  доказано и то, что  когда  человек думает о  </w:t>
      </w:r>
      <w:proofErr w:type="gramStart"/>
      <w:r w:rsidRPr="006976EC">
        <w:rPr>
          <w:rFonts w:ascii="Calibri Light" w:eastAsia="Calibri" w:hAnsi="Calibri Light" w:cs="Times New Roman"/>
          <w:sz w:val="20"/>
          <w:szCs w:val="24"/>
        </w:rPr>
        <w:t>приятном</w:t>
      </w:r>
      <w:proofErr w:type="gramEnd"/>
      <w:r w:rsidRPr="006976EC">
        <w:rPr>
          <w:rFonts w:ascii="Calibri Light" w:eastAsia="Calibri" w:hAnsi="Calibri Light" w:cs="Times New Roman"/>
          <w:sz w:val="20"/>
          <w:szCs w:val="24"/>
        </w:rPr>
        <w:t>, у  него улучшаются  зрение, обоняние, слух, осязание. Эти  наблюдения  как  бы  вторят  народным  установкам, рекомендующим сосредоточивать внимание  на  светлых  и радостных  сторонах  жизни.</w:t>
      </w:r>
    </w:p>
    <w:p w:rsidR="006976EC" w:rsidRPr="006976EC" w:rsidRDefault="006976EC" w:rsidP="006976EC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4"/>
        </w:rPr>
      </w:pPr>
      <w:r w:rsidRPr="006976EC">
        <w:rPr>
          <w:rFonts w:ascii="Calibri Light" w:eastAsia="Calibri" w:hAnsi="Calibri Light" w:cs="Times New Roman"/>
          <w:sz w:val="20"/>
          <w:szCs w:val="24"/>
        </w:rPr>
        <w:t xml:space="preserve">        Народные  традиции  связывают  самым  непосредственным  образом  психофизическое  здоровье человека  с  состоянием  его  души. В  современных  народных  традициях  чётко  прослеживается  присутствие  народной  медицины.</w:t>
      </w:r>
    </w:p>
    <w:p w:rsidR="00D84095" w:rsidRDefault="00D84095">
      <w:bookmarkStart w:id="0" w:name="_GoBack"/>
      <w:bookmarkEnd w:id="0"/>
    </w:p>
    <w:sectPr w:rsidR="00D84095" w:rsidSect="009F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EC"/>
    <w:rsid w:val="006976EC"/>
    <w:rsid w:val="00D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4351</Characters>
  <Application>Microsoft Office Word</Application>
  <DocSecurity>0</DocSecurity>
  <Lines>36</Lines>
  <Paragraphs>10</Paragraphs>
  <ScaleCrop>false</ScaleCrop>
  <Company>HP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2023-11-11T11:24:00Z</dcterms:created>
  <dcterms:modified xsi:type="dcterms:W3CDTF">2023-11-11T11:25:00Z</dcterms:modified>
</cp:coreProperties>
</file>