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4E53D" w14:textId="77777777" w:rsidR="00917BFA" w:rsidRDefault="00917BFA" w:rsidP="00917B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Валентина Ивановна,</w:t>
      </w:r>
    </w:p>
    <w:p w14:paraId="50AB26AE" w14:textId="77777777" w:rsidR="00917BFA" w:rsidRDefault="00917BFA" w:rsidP="00917B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муниципального бюджетного  </w:t>
      </w:r>
    </w:p>
    <w:p w14:paraId="50F7D307" w14:textId="77777777" w:rsidR="00917BFA" w:rsidRDefault="00917BFA" w:rsidP="00917B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14:paraId="4E678A02" w14:textId="77777777" w:rsidR="00917BFA" w:rsidRDefault="00917BFA" w:rsidP="00917B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«Ломовская средняя общеобразовательная школа</w:t>
      </w:r>
    </w:p>
    <w:p w14:paraId="50037564" w14:textId="77777777" w:rsidR="00917BFA" w:rsidRDefault="00917BFA" w:rsidP="00917BFA">
      <w:pPr>
        <w:pStyle w:val="a5"/>
        <w:tabs>
          <w:tab w:val="left" w:pos="540"/>
        </w:tabs>
        <w:ind w:left="426"/>
        <w:jc w:val="right"/>
        <w:rPr>
          <w:rFonts w:ascii="Times New Roman" w:hAnsi="Times New Roman"/>
          <w:sz w:val="28"/>
          <w:szCs w:val="28"/>
          <w:lang w:val="ru-RU"/>
        </w:rPr>
      </w:pPr>
      <w:r w:rsidRPr="00917BFA">
        <w:rPr>
          <w:rFonts w:ascii="Times New Roman" w:hAnsi="Times New Roman"/>
          <w:sz w:val="28"/>
          <w:szCs w:val="28"/>
          <w:lang w:val="ru-RU"/>
        </w:rPr>
        <w:t xml:space="preserve"> Корочанского района Белгородской области»</w:t>
      </w:r>
    </w:p>
    <w:p w14:paraId="3FB00DF1" w14:textId="77777777" w:rsidR="00917BFA" w:rsidRDefault="00917BFA" w:rsidP="00917BFA">
      <w:pPr>
        <w:pStyle w:val="a5"/>
        <w:tabs>
          <w:tab w:val="left" w:pos="540"/>
        </w:tabs>
        <w:ind w:left="426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14:paraId="28EEC1F5" w14:textId="2FBB4E1A" w:rsidR="00F3783F" w:rsidRDefault="00F3783F" w:rsidP="00917BFA">
      <w:pPr>
        <w:pStyle w:val="a5"/>
        <w:tabs>
          <w:tab w:val="left" w:pos="540"/>
        </w:tabs>
        <w:ind w:left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Читательские интересы современных школьников</w:t>
      </w:r>
    </w:p>
    <w:p w14:paraId="6A939A0F" w14:textId="6013AFDD" w:rsidR="00F3783F" w:rsidRDefault="00F3783F" w:rsidP="00917BFA">
      <w:pPr>
        <w:pStyle w:val="a5"/>
        <w:tabs>
          <w:tab w:val="left" w:pos="540"/>
        </w:tabs>
        <w:ind w:left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 проблема формирования читательской компетенции</w:t>
      </w:r>
    </w:p>
    <w:p w14:paraId="63AA0E70" w14:textId="1248AEC2" w:rsidR="00917BFA" w:rsidRPr="00917BFA" w:rsidRDefault="00917BFA" w:rsidP="00917BFA">
      <w:pPr>
        <w:pStyle w:val="a5"/>
        <w:tabs>
          <w:tab w:val="left" w:pos="540"/>
        </w:tabs>
        <w:ind w:left="426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14:paraId="38613CF8" w14:textId="77777777" w:rsidR="00255E3E" w:rsidRDefault="00255E3E" w:rsidP="00F3783F">
      <w:pPr>
        <w:pStyle w:val="a5"/>
        <w:tabs>
          <w:tab w:val="left" w:pos="540"/>
        </w:tabs>
        <w:ind w:left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D35AB4A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Задачей современной системы образования в условиях внедрения и реализации ФГОС становится не только освоение конкретных предметных знаний и умений в рамках отдельных дисциплин, но и совокупности универсальных учебных действий. В этом смысле универсальные учебные действия представляют собой и результат образовательного процесса, и условия усвоения знаний, умений и компетентностей. Одним из таких универсальных учебных действий является чтение. Овладение чтением на разных этапах обучения способствует развитию как интеллектуальной, так и эмоционально-нравственной сферы личности.</w:t>
      </w:r>
    </w:p>
    <w:p w14:paraId="531986AC" w14:textId="67EBD51F" w:rsidR="00972A21" w:rsidRPr="00255E3E" w:rsidRDefault="00F3783F" w:rsidP="00255E3E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свете последних тенденций развития образования задача формирования читательской компетенции приобрела особую актуальность, без её решения невозможно даже малейшее продвижение по пути достижения высоких результатов, которых ожидают сегодня от школьного образования.</w:t>
      </w:r>
    </w:p>
    <w:p w14:paraId="1FDDE055" w14:textId="64945F1A" w:rsidR="00F3783F" w:rsidRDefault="00F3783F" w:rsidP="00255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читают нынешние дети? Да ничего не читают. Современные школьники всё реже обращаются к книге. Чтение сегодня перестаёт быть досуговым занятием и носит прикладной характер: читают то, что задано, хотя даже для изучения программных текстов большинство учащихся ограничиваются книгой типа «Все произведения школьной программы в кратком изложении», они относятся к книге не как к «учебнику жизни», а как к одному из средств информации и массовой коммуникации. Утратила своё значение традиция семейного чтения, где обязательными элементами являлись выразительное чтение вслух, обмен мнениями, впечатлениями.</w:t>
      </w:r>
    </w:p>
    <w:p w14:paraId="1DF3D30E" w14:textId="4119E5A9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5E3E">
        <w:rPr>
          <w:rFonts w:ascii="Times New Roman" w:hAnsi="Times New Roman" w:cs="Times New Roman"/>
          <w:sz w:val="28"/>
          <w:szCs w:val="28"/>
        </w:rPr>
        <w:t>начале XXI</w:t>
      </w:r>
      <w:r>
        <w:rPr>
          <w:rFonts w:ascii="Times New Roman" w:hAnsi="Times New Roman" w:cs="Times New Roman"/>
          <w:sz w:val="28"/>
          <w:szCs w:val="28"/>
        </w:rPr>
        <w:t xml:space="preserve"> века школьники читают «не то» и «не так», как предыдущие поколения.                                                                       </w:t>
      </w:r>
    </w:p>
    <w:p w14:paraId="2DF48013" w14:textId="3BB3C703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Черты, которые характеризуют старую модель чтения (образ, который пока что остаётся в сознании многих):</w:t>
      </w:r>
    </w:p>
    <w:p w14:paraId="17E23764" w14:textId="75EF4709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любовь к чтению (под которой мы выделяем высокий статус чтения, престиж в обществе «</w:t>
      </w:r>
      <w:r w:rsidR="00500890">
        <w:rPr>
          <w:rFonts w:ascii="Times New Roman" w:hAnsi="Times New Roman" w:cs="Times New Roman"/>
          <w:sz w:val="28"/>
          <w:szCs w:val="28"/>
        </w:rPr>
        <w:t>человека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читающего», обязательность регулярного чтения);</w:t>
      </w:r>
    </w:p>
    <w:p w14:paraId="5C73ACAD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преобладание в круге чтения книг, а не журналов;</w:t>
      </w:r>
    </w:p>
    <w:p w14:paraId="5CB44F46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разнообразный репертуар чтения, в котором представлены книги различных видов и жанров;</w:t>
      </w:r>
    </w:p>
    <w:p w14:paraId="0C5215E3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наличие домашней библиотеки;</w:t>
      </w:r>
    </w:p>
    <w:p w14:paraId="441E56B1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детей, и особенно у подростков, сюда добавляется:</w:t>
      </w:r>
    </w:p>
    <w:p w14:paraId="5AF0AB1A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общение со сверстниками по поводу прочитанного;</w:t>
      </w:r>
    </w:p>
    <w:p w14:paraId="5DE0E660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наличие литературных героев;</w:t>
      </w:r>
    </w:p>
    <w:p w14:paraId="17F2DA3A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сравнительно небольшая доля «чтива» (литературы низких художественных достоинств)</w:t>
      </w:r>
    </w:p>
    <w:p w14:paraId="5AAAA561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позитивное отношение к библиотеке</w:t>
      </w:r>
    </w:p>
    <w:p w14:paraId="5F9770EC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образ читателя, который сложился в современных условиях:</w:t>
      </w:r>
    </w:p>
    <w:p w14:paraId="4FD40325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основные источники для получения информации: телевидение, Интернет, газеты, журналы;</w:t>
      </w:r>
    </w:p>
    <w:p w14:paraId="1389947C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чтении в основном преобладает учебная литература, в мотивации обращения к чтению также преобладают учебные, познавательные мотивы;</w:t>
      </w:r>
    </w:p>
    <w:p w14:paraId="20121E0F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читают в основном несколько раз в неделю. С возрастом всё меньше времени уделяется чтению;</w:t>
      </w:r>
    </w:p>
    <w:p w14:paraId="7217E416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наиболее популярными жанрами являются приключения, фантастика;</w:t>
      </w:r>
    </w:p>
    <w:p w14:paraId="19961A81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литературу для чтения школьники берут в библиотеке;</w:t>
      </w:r>
    </w:p>
    <w:p w14:paraId="2E8379BE" w14:textId="7777C3EB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из года в год снижается интерес детей к чтению? Причины можно назвать разные:</w:t>
      </w:r>
    </w:p>
    <w:p w14:paraId="04E22E51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основной «соперник» книги – электронная коммуникация  и  Интернет;</w:t>
      </w:r>
    </w:p>
    <w:p w14:paraId="7417870E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изменение позиции взрослых к совместной читательской деятельности с детьми;</w:t>
      </w:r>
    </w:p>
    <w:p w14:paraId="45A515AD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проблема комплектования библиотек (неравномерность в распределении книжных ресурсов, запросы школьников остаются неудовлетворёнными)</w:t>
      </w:r>
    </w:p>
    <w:p w14:paraId="693D75C5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отсутствие системы целенаправленного формирования читательской деятельности школьников.</w:t>
      </w:r>
    </w:p>
    <w:p w14:paraId="75DC044B" w14:textId="56735CFB" w:rsidR="00F3783F" w:rsidRDefault="00F3783F" w:rsidP="00F37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255E3E">
        <w:rPr>
          <w:rFonts w:ascii="Times New Roman" w:hAnsi="Times New Roman" w:cs="Times New Roman"/>
          <w:sz w:val="28"/>
          <w:szCs w:val="28"/>
        </w:rPr>
        <w:t>же заинтересовать</w:t>
      </w:r>
      <w:r>
        <w:rPr>
          <w:rFonts w:ascii="Times New Roman" w:hAnsi="Times New Roman" w:cs="Times New Roman"/>
          <w:sz w:val="28"/>
          <w:szCs w:val="28"/>
        </w:rPr>
        <w:t xml:space="preserve"> детей чтением? </w:t>
      </w:r>
    </w:p>
    <w:p w14:paraId="149DA982" w14:textId="07D24072" w:rsidR="00F3783F" w:rsidRDefault="00F3783F" w:rsidP="00F37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Начнём с библиотеки как центра читательского развития.  Здесь для школьников устраиваются выставки: «Книги-юбиляры», «Писатели-юбиляры», «Эту книгу прочитали сто читателей», «Новинки нашей библиотеки».</w:t>
      </w:r>
    </w:p>
    <w:p w14:paraId="7F7CA83B" w14:textId="77777777" w:rsidR="00F3783F" w:rsidRDefault="00F3783F" w:rsidP="00F37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Повышают интерес к чтению предметные недели, конкурсы поэтического чтения, посвящённые знаменательным датам, совместная работа детей и родителей по подготовке сообщений к урокам.</w:t>
      </w:r>
    </w:p>
    <w:p w14:paraId="6C4ECEA0" w14:textId="5F0EC698" w:rsidR="00F3783F" w:rsidRDefault="00F3783F" w:rsidP="00F37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Отрадно заметить, есть семь</w:t>
      </w:r>
      <w:r w:rsidR="00255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где жива традиция семейного чтения. Дети охотно делятся с одноклассниками впечатлениями о прочитанных совместно с родителями произведениях.</w:t>
      </w:r>
    </w:p>
    <w:p w14:paraId="2659BF3F" w14:textId="2EA70A04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пособствовать формированию коммуникативно-компетентностной личности, адекватно взаимодействующей с другими людьми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призвана художественная литература, а применительно к школьной практике – её изучение в рамках урока литературы. В своей </w:t>
      </w:r>
      <w:r w:rsidR="00255E3E">
        <w:rPr>
          <w:rFonts w:ascii="Times New Roman" w:eastAsia="Times New Roman" w:hAnsi="Times New Roman" w:cs="Times New Roman"/>
          <w:sz w:val="28"/>
          <w:szCs w:val="28"/>
        </w:rPr>
        <w:t xml:space="preserve">практике, возможно, </w:t>
      </w:r>
      <w:r>
        <w:rPr>
          <w:rFonts w:ascii="Times New Roman" w:eastAsia="Times New Roman" w:hAnsi="Times New Roman" w:cs="Times New Roman"/>
          <w:sz w:val="28"/>
          <w:szCs w:val="28"/>
        </w:rPr>
        <w:t>примен</w:t>
      </w:r>
      <w:r w:rsidR="00255E3E">
        <w:rPr>
          <w:rFonts w:ascii="Times New Roman" w:eastAsia="Times New Roman" w:hAnsi="Times New Roman" w:cs="Times New Roman"/>
          <w:sz w:val="28"/>
          <w:szCs w:val="28"/>
        </w:rPr>
        <w:t>енине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</w:t>
      </w:r>
      <w:r w:rsidR="00255E3E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форм:</w:t>
      </w:r>
    </w:p>
    <w:p w14:paraId="5C0A95BF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на каждом уроке обязательное чтение вслух (3-5 минут) в каждом классе;</w:t>
      </w:r>
    </w:p>
    <w:p w14:paraId="1D1FB3A1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ведение читательских дневников (записывается информация о прочитанных произведениях), отчёт на последнем уроке четверти;</w:t>
      </w:r>
    </w:p>
    <w:p w14:paraId="643AE8E6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конкурс на лучшее представление прочитанной книги (в рамках урока внеклассного чтения);</w:t>
      </w:r>
    </w:p>
    <w:p w14:paraId="4305AF59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пересказ произведения от лица персонажа</w:t>
      </w:r>
    </w:p>
    <w:p w14:paraId="4C24C378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инсценирование произведения (или фрагмента произведения).</w:t>
      </w:r>
    </w:p>
    <w:p w14:paraId="396BC024" w14:textId="278007DE" w:rsidR="00F3783F" w:rsidRDefault="00F3783F" w:rsidP="00F378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Читательскую компетентность можно определить как способность к осуществлению эффективного читательского поведения при решении разного рода задач. </w:t>
      </w:r>
    </w:p>
    <w:p w14:paraId="75B6EDFB" w14:textId="77777777" w:rsidR="00F3783F" w:rsidRDefault="00F3783F" w:rsidP="00F378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читательской компетентности проявляются в следующих видах деятельности: </w:t>
      </w:r>
    </w:p>
    <w:p w14:paraId="05D4AC46" w14:textId="77777777" w:rsidR="00F3783F" w:rsidRDefault="00F3783F" w:rsidP="00F3783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Активное обращение к чтению для выполнения учебных заданий и самообразования.</w:t>
      </w:r>
    </w:p>
    <w:p w14:paraId="4AE1B718" w14:textId="77777777" w:rsidR="00F3783F" w:rsidRDefault="00F3783F" w:rsidP="00F3783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Осознанное планирование своего актуального и перспективного круга чтения, включая:</w:t>
      </w:r>
    </w:p>
    <w:p w14:paraId="503A005D" w14:textId="77777777" w:rsidR="00F3783F" w:rsidRDefault="00F3783F" w:rsidP="00F3783F">
      <w:pPr>
        <w:pStyle w:val="a4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досуговое чтение художественной литературы</w:t>
      </w:r>
    </w:p>
    <w:p w14:paraId="5C2CD829" w14:textId="77777777" w:rsidR="00F3783F" w:rsidRDefault="00F3783F" w:rsidP="00F3783F">
      <w:pPr>
        <w:pStyle w:val="a4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чтение профессионально-ориентированного характера</w:t>
      </w:r>
    </w:p>
    <w:p w14:paraId="3F6D77B5" w14:textId="77777777" w:rsidR="00F3783F" w:rsidRDefault="00F3783F" w:rsidP="00F3783F">
      <w:pPr>
        <w:pStyle w:val="a4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чтение деловых и информационно-справочных источников</w:t>
      </w:r>
    </w:p>
    <w:p w14:paraId="65963A49" w14:textId="77777777" w:rsidR="00F3783F" w:rsidRDefault="00F3783F" w:rsidP="00F3783F">
      <w:pPr>
        <w:pStyle w:val="a4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чтение периодических изданий (газет, журналов).</w:t>
      </w:r>
    </w:p>
    <w:p w14:paraId="4F46F310" w14:textId="77777777" w:rsidR="00F3783F" w:rsidRDefault="00F3783F" w:rsidP="00F3783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необходимых объемов текста с адекватной скоростью чтения.</w:t>
      </w:r>
    </w:p>
    <w:p w14:paraId="6FE77FE8" w14:textId="77777777" w:rsidR="00F3783F" w:rsidRDefault="00F3783F" w:rsidP="00F3783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Осмысленное чтение текстов соответствующего уровня сложности.</w:t>
      </w:r>
    </w:p>
    <w:p w14:paraId="1F22D1FB" w14:textId="77777777" w:rsidR="00F3783F" w:rsidRDefault="00F3783F" w:rsidP="00F3783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рефлексивного отклика на прочитанное. </w:t>
      </w:r>
    </w:p>
    <w:p w14:paraId="15DE56D7" w14:textId="77777777" w:rsidR="00F3783F" w:rsidRDefault="00F3783F" w:rsidP="00F3783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различных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типов чтения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ознакомительного, изучающего, просмотрового, поискового и выборочного. </w:t>
      </w:r>
    </w:p>
    <w:p w14:paraId="0DB6229E" w14:textId="77777777" w:rsidR="00F3783F" w:rsidRDefault="00F3783F" w:rsidP="00F3783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Выразительное чтение вслух </w:t>
      </w:r>
    </w:p>
    <w:p w14:paraId="1F5AB6D5" w14:textId="77777777" w:rsidR="00F3783F" w:rsidRDefault="00F3783F" w:rsidP="00F3783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Самостоятельный выбор и использование оптимальных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стратегий чтения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художественных и других видов текстов.</w:t>
      </w:r>
    </w:p>
    <w:p w14:paraId="7624BC07" w14:textId="77777777" w:rsidR="00F3783F" w:rsidRDefault="00F3783F" w:rsidP="00F3783F">
      <w:pPr>
        <w:pStyle w:val="a6"/>
        <w:numPr>
          <w:ilvl w:val="0"/>
          <w:numId w:val="1"/>
        </w:num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структурировать тексты:  умение выделять главное и второстепенное, главную идею текста; выстраивать последовательность описываемых событий;</w:t>
      </w:r>
    </w:p>
    <w:p w14:paraId="7A4E50A6" w14:textId="77777777" w:rsidR="00F3783F" w:rsidRDefault="00F3783F" w:rsidP="00F3783F">
      <w:pPr>
        <w:pStyle w:val="a6"/>
        <w:numPr>
          <w:ilvl w:val="0"/>
          <w:numId w:val="1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14:paraId="2978F71A" w14:textId="639B47D6" w:rsidR="00F3783F" w:rsidRDefault="00255E3E" w:rsidP="00972A21">
      <w:pPr>
        <w:tabs>
          <w:tab w:val="left" w:pos="6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F3783F">
        <w:rPr>
          <w:rFonts w:ascii="Times New Roman" w:eastAsia="Times New Roman" w:hAnsi="Times New Roman" w:cs="Times New Roman"/>
          <w:sz w:val="28"/>
          <w:szCs w:val="28"/>
        </w:rPr>
        <w:t>Чтобы воспитать грамотного читателя, необходимо научить его технике комплексного анализа художественного произведения, а также стимулировать развитие образного мышления и воображения. Вот некоторые способы, которые обеспечивают  достижение этой цели.</w:t>
      </w:r>
    </w:p>
    <w:p w14:paraId="20AC7198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Эмоциональное восприятие текста. Это первый и самый важный этап при работе с текстом. Необходимо зафиксировать первичное восприятие, чтобы впоследствии соотнести его с новым пониманием произведения, которое, несомненно, появится после его анализа. </w:t>
      </w:r>
    </w:p>
    <w:p w14:paraId="128EA332" w14:textId="3594FA43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Структурно-содержательный анализ текста.</w:t>
      </w:r>
    </w:p>
    <w:p w14:paraId="2F51B249" w14:textId="3CEA6BD8" w:rsidR="00255E3E" w:rsidRDefault="00255E3E" w:rsidP="00F3783F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Художественное произведение – многослойная система, и сам текст есть только первый знаковый уровень, порождающий, в свою очередь, последующие: виртуально-предметный, миромоделирующий, мифологический и другие.</w:t>
      </w:r>
    </w:p>
    <w:p w14:paraId="70AB4F81" w14:textId="32510D60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Таким образом, </w:t>
      </w:r>
      <w:r w:rsidR="00255E3E">
        <w:rPr>
          <w:rFonts w:ascii="Times New Roman" w:eastAsia="Times New Roman" w:hAnsi="Times New Roman" w:cs="Times New Roman"/>
          <w:sz w:val="28"/>
          <w:szCs w:val="28"/>
        </w:rPr>
        <w:t>анализ текста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возможен только при овладении «инструментом анализа», то есть теоретико-литературоведческими понятиями, которые работают на постижение замысла писателя. </w:t>
      </w:r>
    </w:p>
    <w:p w14:paraId="7715EC7D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Тема и идея, сюжет и композиция, характеры и система образов.</w:t>
      </w:r>
    </w:p>
    <w:p w14:paraId="1F1E7584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 Художественная речь как способ выражения замысла писателя. </w:t>
      </w:r>
    </w:p>
    <w:p w14:paraId="6E8F1767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Жанровое и видовое своеобразие произведения (например, отличие романа от романа-эпопеи).</w:t>
      </w:r>
    </w:p>
    <w:p w14:paraId="0281AB14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Категория автора-повествователя и рассказчика  (например, А. С. Пушкин и И. П. Белкин). Эстетическая позиция писателя.</w:t>
      </w:r>
    </w:p>
    <w:p w14:paraId="438CDE08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Герой произведения и его отражения (например, «диады» и «триады» в романе М. А. Булгакова « Мастер и Маргарита», герои – двойники в романе Ф. М. Достоевского «Преступление и наказание»).</w:t>
      </w:r>
    </w:p>
    <w:p w14:paraId="0E2EA27E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Сопоставительный анализ мнений критиков об одном и том же произведении.</w:t>
      </w:r>
    </w:p>
    <w:p w14:paraId="2E1C6E20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Проблемные вопросы. </w:t>
      </w:r>
    </w:p>
    <w:p w14:paraId="13B99DDD" w14:textId="53A0A739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заключение  хочу предложить формы работы по формированию читательской компетентности современных школьников, которые зависят от нас, учителей</w:t>
      </w:r>
      <w:r w:rsidR="00255E3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2E9F1C3" w14:textId="77777777" w:rsidR="00F3783F" w:rsidRDefault="00F3783F" w:rsidP="00F3783F">
      <w:pPr>
        <w:pStyle w:val="a6"/>
        <w:numPr>
          <w:ilvl w:val="0"/>
          <w:numId w:val="2"/>
        </w:num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текста на уроках русского языка и литературы</w:t>
      </w:r>
    </w:p>
    <w:p w14:paraId="73ECB4CE" w14:textId="77777777" w:rsidR="00F3783F" w:rsidRDefault="00F3783F" w:rsidP="00F3783F">
      <w:pPr>
        <w:pStyle w:val="a6"/>
        <w:numPr>
          <w:ilvl w:val="0"/>
          <w:numId w:val="2"/>
        </w:num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Пропаганда чтения через общешкольные мероприятия</w:t>
      </w:r>
    </w:p>
    <w:p w14:paraId="5AE14369" w14:textId="77777777" w:rsidR="00F3783F" w:rsidRDefault="00F3783F" w:rsidP="00F3783F">
      <w:pPr>
        <w:pStyle w:val="a6"/>
        <w:numPr>
          <w:ilvl w:val="0"/>
          <w:numId w:val="2"/>
        </w:num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к чтению посредством библиотеки</w:t>
      </w:r>
    </w:p>
    <w:p w14:paraId="0EE407A9" w14:textId="77777777" w:rsidR="00F3783F" w:rsidRDefault="00F3783F" w:rsidP="00F3783F">
      <w:pPr>
        <w:pStyle w:val="a6"/>
        <w:numPr>
          <w:ilvl w:val="0"/>
          <w:numId w:val="2"/>
        </w:num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семьи и школы</w:t>
      </w:r>
    </w:p>
    <w:p w14:paraId="5D06A32D" w14:textId="77777777" w:rsidR="00F3783F" w:rsidRDefault="00F3783F" w:rsidP="00F3783F">
      <w:pPr>
        <w:pStyle w:val="a6"/>
        <w:numPr>
          <w:ilvl w:val="0"/>
          <w:numId w:val="2"/>
        </w:num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Возрождение культуры и традиций семейного чтения</w:t>
      </w:r>
    </w:p>
    <w:p w14:paraId="62AEEBCF" w14:textId="77777777" w:rsidR="00F3783F" w:rsidRDefault="00F3783F" w:rsidP="00F3783F">
      <w:pPr>
        <w:pStyle w:val="a6"/>
        <w:numPr>
          <w:ilvl w:val="0"/>
          <w:numId w:val="2"/>
        </w:num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Школьные конкурсы на лучшую семейную презентацию любимой книги, лучший семейный читательский дневник. </w:t>
      </w:r>
    </w:p>
    <w:p w14:paraId="71EDABCB" w14:textId="0130380D" w:rsidR="00F3783F" w:rsidRPr="00255E3E" w:rsidRDefault="00F3783F" w:rsidP="00255E3E">
      <w:pPr>
        <w:pStyle w:val="a6"/>
        <w:numPr>
          <w:ilvl w:val="0"/>
          <w:numId w:val="2"/>
        </w:num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Экскурсии, посещение театра</w:t>
      </w:r>
    </w:p>
    <w:p w14:paraId="45E47512" w14:textId="77777777" w:rsidR="00F3783F" w:rsidRDefault="00F3783F" w:rsidP="00F3783F">
      <w:pPr>
        <w:spacing w:after="0" w:line="240" w:lineRule="auto"/>
        <w:ind w:left="709" w:right="-7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«Среди разных человеческих инструментов, самый изумительный – книга. Остальные служат продолжением его тела. Микроскоп, телескоп – продолжение его глаза, телефон – голоса, есть у нас плуг и меч – продолжение руки. Книга же – это нечто иное: книга служит продолжением души, памяти и воображения человека»     </w:t>
      </w:r>
    </w:p>
    <w:p w14:paraId="686C03C9" w14:textId="77777777" w:rsidR="00F3783F" w:rsidRDefault="00F3783F" w:rsidP="00F3783F">
      <w:pPr>
        <w:spacing w:after="0" w:line="240" w:lineRule="auto"/>
        <w:ind w:left="709" w:right="-7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Х.Борхес</w:t>
      </w:r>
    </w:p>
    <w:p w14:paraId="12DA2478" w14:textId="77777777" w:rsidR="00F3783F" w:rsidRDefault="00F3783F" w:rsidP="00F3783F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B5B907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882C8B" w14:textId="77777777" w:rsidR="00F3783F" w:rsidRDefault="00F3783F" w:rsidP="00F3783F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2192A8" w14:textId="2F859A92" w:rsidR="00F3783F" w:rsidRPr="00BE53BF" w:rsidRDefault="00F3783F" w:rsidP="00255E3E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9041FC7" w14:textId="77777777" w:rsidR="00F3783F" w:rsidRDefault="00F3783F" w:rsidP="00F3783F">
      <w:pPr>
        <w:spacing w:after="0" w:line="240" w:lineRule="auto"/>
        <w:ind w:right="-7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информации</w:t>
      </w:r>
    </w:p>
    <w:p w14:paraId="5E441319" w14:textId="77777777" w:rsidR="00F3783F" w:rsidRDefault="00F3783F" w:rsidP="00F3783F">
      <w:pPr>
        <w:spacing w:after="0" w:line="240" w:lineRule="auto"/>
        <w:ind w:right="-7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9D7EF2" w14:textId="77777777" w:rsidR="00F3783F" w:rsidRPr="00F52830" w:rsidRDefault="00500890" w:rsidP="00F3783F">
      <w:pPr>
        <w:pStyle w:val="a6"/>
        <w:numPr>
          <w:ilvl w:val="0"/>
          <w:numId w:val="3"/>
        </w:num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F3783F" w:rsidRPr="00F528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http://www.menobr.ru/</w:t>
        </w:r>
      </w:hyperlink>
    </w:p>
    <w:p w14:paraId="591BF416" w14:textId="77777777" w:rsidR="00F3783F" w:rsidRPr="00F52830" w:rsidRDefault="00500890" w:rsidP="00F3783F">
      <w:pPr>
        <w:pStyle w:val="a6"/>
        <w:numPr>
          <w:ilvl w:val="0"/>
          <w:numId w:val="3"/>
        </w:num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F3783F" w:rsidRPr="00F528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http://www.uchportal.ru/</w:t>
        </w:r>
      </w:hyperlink>
    </w:p>
    <w:p w14:paraId="206FD8AB" w14:textId="77777777" w:rsidR="00F3783F" w:rsidRPr="00F52830" w:rsidRDefault="00500890" w:rsidP="00F3783F">
      <w:pPr>
        <w:pStyle w:val="a6"/>
        <w:numPr>
          <w:ilvl w:val="0"/>
          <w:numId w:val="3"/>
        </w:num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F3783F" w:rsidRPr="00F528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http://sarschool76.narod.ru/</w:t>
        </w:r>
      </w:hyperlink>
    </w:p>
    <w:p w14:paraId="7DD7E871" w14:textId="77777777" w:rsidR="00F3783F" w:rsidRPr="00F52830" w:rsidRDefault="00500890" w:rsidP="00F3783F">
      <w:pPr>
        <w:pStyle w:val="a6"/>
        <w:numPr>
          <w:ilvl w:val="0"/>
          <w:numId w:val="3"/>
        </w:num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F3783F" w:rsidRPr="00F528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F3783F" w:rsidRPr="00F528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r w:rsidR="00F3783F" w:rsidRPr="00F528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vestnik</w:t>
        </w:r>
        <w:r w:rsidR="00F3783F" w:rsidRPr="00F528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F3783F" w:rsidRPr="00F528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yspu</w:t>
        </w:r>
        <w:r w:rsidR="00F3783F" w:rsidRPr="00F528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F3783F" w:rsidRPr="00F528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="00F3783F" w:rsidRPr="00F528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  <w:r w:rsidR="00F3783F" w:rsidRPr="00F528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releases</w:t>
        </w:r>
        <w:r w:rsidR="00F3783F" w:rsidRPr="00F528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  <w:r w:rsidR="00F3783F" w:rsidRPr="00F528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uchenue</w:t>
        </w:r>
        <w:r w:rsidR="00F3783F" w:rsidRPr="00F528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_</w:t>
        </w:r>
        <w:r w:rsidR="00F3783F" w:rsidRPr="00F528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praktikam</w:t>
        </w:r>
        <w:r w:rsidR="00F3783F" w:rsidRPr="00F528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</w:hyperlink>
    </w:p>
    <w:p w14:paraId="5EFD2C76" w14:textId="77777777" w:rsidR="00F3783F" w:rsidRPr="00F52830" w:rsidRDefault="00500890" w:rsidP="00F3783F">
      <w:pPr>
        <w:pStyle w:val="a6"/>
        <w:numPr>
          <w:ilvl w:val="0"/>
          <w:numId w:val="3"/>
        </w:num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9" w:history="1">
        <w:r w:rsidR="00F3783F" w:rsidRPr="00F528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http://www.internetmoi.ru/</w:t>
        </w:r>
      </w:hyperlink>
    </w:p>
    <w:p w14:paraId="319F9CFC" w14:textId="77777777" w:rsidR="00F3783F" w:rsidRPr="00F52830" w:rsidRDefault="00500890" w:rsidP="00F3783F">
      <w:pPr>
        <w:pStyle w:val="a6"/>
        <w:numPr>
          <w:ilvl w:val="0"/>
          <w:numId w:val="3"/>
        </w:num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0" w:history="1">
        <w:r w:rsidR="00F3783F" w:rsidRPr="00F528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http://administration.astrgorod.ru/</w:t>
        </w:r>
      </w:hyperlink>
    </w:p>
    <w:p w14:paraId="53563B86" w14:textId="77777777" w:rsidR="00F3783F" w:rsidRPr="00F52830" w:rsidRDefault="00500890" w:rsidP="00EF11D1">
      <w:pPr>
        <w:pStyle w:val="a6"/>
        <w:numPr>
          <w:ilvl w:val="0"/>
          <w:numId w:val="3"/>
        </w:num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1" w:history="1">
        <w:r w:rsidR="00F3783F" w:rsidRPr="00255E3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http://www.rae.ru/</w:t>
        </w:r>
      </w:hyperlink>
    </w:p>
    <w:sectPr w:rsidR="00F3783F" w:rsidRPr="00F52830" w:rsidSect="0067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55C46"/>
    <w:multiLevelType w:val="hybridMultilevel"/>
    <w:tmpl w:val="4C40B4F0"/>
    <w:lvl w:ilvl="0" w:tplc="084A7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369A"/>
    <w:multiLevelType w:val="hybridMultilevel"/>
    <w:tmpl w:val="DFE04120"/>
    <w:lvl w:ilvl="0" w:tplc="7312E1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D78CC"/>
    <w:multiLevelType w:val="hybridMultilevel"/>
    <w:tmpl w:val="A3D6E0D8"/>
    <w:lvl w:ilvl="0" w:tplc="20860A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83F"/>
    <w:rsid w:val="001B00FB"/>
    <w:rsid w:val="00255E3E"/>
    <w:rsid w:val="002F0ED8"/>
    <w:rsid w:val="00500890"/>
    <w:rsid w:val="006703C7"/>
    <w:rsid w:val="00917BFA"/>
    <w:rsid w:val="009545AA"/>
    <w:rsid w:val="00972A21"/>
    <w:rsid w:val="00B66E89"/>
    <w:rsid w:val="00BE53BF"/>
    <w:rsid w:val="00DC55E5"/>
    <w:rsid w:val="00F3783F"/>
    <w:rsid w:val="00F52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D486"/>
  <w15:docId w15:val="{F694B146-1623-41F5-9570-E91A695A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83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3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F3783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6">
    <w:name w:val="List Paragraph"/>
    <w:basedOn w:val="a"/>
    <w:uiPriority w:val="1"/>
    <w:qFormat/>
    <w:rsid w:val="00F3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.yspu.org/releases/uchenue_praktika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rschool76.narod.ru/chtenie2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publ/23-1-0-2059" TargetMode="External"/><Relationship Id="rId11" Type="http://schemas.openxmlformats.org/officeDocument/2006/relationships/hyperlink" Target="http://www.rae.ru/" TargetMode="External"/><Relationship Id="rId5" Type="http://schemas.openxmlformats.org/officeDocument/2006/relationships/hyperlink" Target="http://www.menobr.ru/materials/1229/38888/" TargetMode="External"/><Relationship Id="rId10" Type="http://schemas.openxmlformats.org/officeDocument/2006/relationships/hyperlink" Target="http://administration.astrgo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etmo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11</cp:revision>
  <cp:lastPrinted>2013-08-17T16:22:00Z</cp:lastPrinted>
  <dcterms:created xsi:type="dcterms:W3CDTF">2013-08-15T14:27:00Z</dcterms:created>
  <dcterms:modified xsi:type="dcterms:W3CDTF">2023-10-13T08:30:00Z</dcterms:modified>
</cp:coreProperties>
</file>