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5C57" w14:textId="77777777" w:rsidR="00833F70" w:rsidRPr="00EA268E" w:rsidRDefault="00833F70">
      <w:pPr>
        <w:rPr>
          <w:rFonts w:ascii="Times New Roman" w:hAnsi="Times New Roman" w:cs="Times New Roman"/>
          <w:sz w:val="24"/>
          <w:szCs w:val="24"/>
        </w:rPr>
      </w:pPr>
    </w:p>
    <w:p w14:paraId="4BEFF629" w14:textId="0E3EC229" w:rsidR="00C21616" w:rsidRPr="00EA268E" w:rsidRDefault="00833F70" w:rsidP="0083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В НАЧАЛЬНОЙ ШКОЛЕ</w:t>
      </w:r>
    </w:p>
    <w:p w14:paraId="2E69DCDB" w14:textId="0909777E" w:rsidR="00833F70" w:rsidRPr="00EA268E" w:rsidRDefault="00833F70" w:rsidP="00833F70">
      <w:pPr>
        <w:jc w:val="right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Каримова Акюндуз </w:t>
      </w:r>
      <w:proofErr w:type="spellStart"/>
      <w:r w:rsidRPr="00EA268E">
        <w:rPr>
          <w:rFonts w:ascii="Times New Roman" w:hAnsi="Times New Roman" w:cs="Times New Roman"/>
          <w:sz w:val="24"/>
          <w:szCs w:val="24"/>
        </w:rPr>
        <w:t>Ямилевна</w:t>
      </w:r>
      <w:proofErr w:type="spellEnd"/>
    </w:p>
    <w:p w14:paraId="2BF67E6A" w14:textId="77777777" w:rsidR="001A275A" w:rsidRDefault="00833F70" w:rsidP="00833F70">
      <w:pPr>
        <w:jc w:val="right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14:paraId="07190BD6" w14:textId="6D713B22" w:rsidR="00833F70" w:rsidRDefault="00833F70" w:rsidP="00833F70">
      <w:pPr>
        <w:jc w:val="right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>ГАПОУ Салаватский колледж образования и профессиональных технологий</w:t>
      </w:r>
    </w:p>
    <w:p w14:paraId="42DF0DAC" w14:textId="0607EAF5" w:rsidR="00EA268E" w:rsidRPr="00EA268E" w:rsidRDefault="00EA268E" w:rsidP="00833F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Салават ул. Калинина 90А</w:t>
      </w:r>
    </w:p>
    <w:p w14:paraId="3B5EA134" w14:textId="262C8D88" w:rsidR="00833F70" w:rsidRPr="00C94C11" w:rsidRDefault="00C94C11" w:rsidP="00C94C1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    </w:t>
      </w:r>
      <w:r w:rsidRPr="00C94C11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Аннотация:</w:t>
      </w:r>
      <w:r w:rsidRPr="00C94C1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  <w:t>ц</w:t>
      </w:r>
      <w:r w:rsidRPr="00C94C11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елью работы является, как организовать учебный процесс для повышения эффективности современного урока. Решением данной проблемы является применение современной ИКТ технологии (информационно - коммуникационной). Для повышения эффективности урока, а также и качества знаний обучающихся приводятся </w:t>
      </w:r>
      <w:r w:rsidRPr="00C94C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решения дидактических задач при применении ИКТ технологии.</w:t>
      </w:r>
    </w:p>
    <w:p w14:paraId="1D1C8E35" w14:textId="2A5C741D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3F70" w:rsidRPr="00EA268E">
        <w:rPr>
          <w:rFonts w:ascii="Times New Roman" w:hAnsi="Times New Roman" w:cs="Times New Roman"/>
          <w:sz w:val="24"/>
          <w:szCs w:val="24"/>
        </w:rPr>
        <w:t>В настоящее время трудно представить жизнь без компьютера, телефонов и других гаджетов. Многие современные дети уже с двух трёх лет умеют включать, выключать телефон, выбирать и смотреть мультфильмы и т.д. На сегодняшний день во многих школах нашей страны учебные классы оснащены современным оборудованием: компьютером, проектором, интерактивной доской. В нашей жизни активно развиваются информационно-коммуникативные технологии, в учебном процессе их использование может оказать как положительное, так и отрицательное влияние на учащихся младших классов. В связи с этим для успешного внедрения уже начальном этапе обучения информационно-коммуникационных технологий необходимо достаточно правильно организовать образовательный процесс.</w:t>
      </w:r>
    </w:p>
    <w:p w14:paraId="3E6288F3" w14:textId="179DFE65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3F70" w:rsidRPr="00EA268E">
        <w:rPr>
          <w:rFonts w:ascii="Times New Roman" w:hAnsi="Times New Roman" w:cs="Times New Roman"/>
          <w:sz w:val="24"/>
          <w:szCs w:val="24"/>
        </w:rPr>
        <w:t>Под термином «информационные технологии» традиционно понимается совокупность технических средств и способов обработки информации. Прогресс в этой области уже сегодня позволяет включать в образовательный процесс качественные продукты, разработанные на основе технологий мультимедиа и позволяющие представлять информацию в разнообразных формах – текстовой, графической, видео и аудио, что значительно повышает их дидактическую ценность [3, с. 60].</w:t>
      </w:r>
    </w:p>
    <w:p w14:paraId="5B6EF84E" w14:textId="7B862D46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3F70" w:rsidRPr="00EA268E">
        <w:rPr>
          <w:rFonts w:ascii="Times New Roman" w:hAnsi="Times New Roman" w:cs="Times New Roman"/>
          <w:sz w:val="24"/>
          <w:szCs w:val="24"/>
        </w:rPr>
        <w:t xml:space="preserve">Средние ограничения по времени занятий для детского возраста приблизительно таковы: </w:t>
      </w:r>
    </w:p>
    <w:p w14:paraId="07EB40D1" w14:textId="77777777" w:rsidR="00833F70" w:rsidRPr="00EA268E" w:rsidRDefault="00833F70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1) в три-четыре года ребёнок может находиться у компьютера от пятнадцати до двадцати пяти минут; </w:t>
      </w:r>
    </w:p>
    <w:p w14:paraId="26F3076E" w14:textId="77777777" w:rsidR="00833F70" w:rsidRPr="00EA268E" w:rsidRDefault="00833F70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2) в пять-шесть лет – от двадцати до тридцати пяти минут; </w:t>
      </w:r>
    </w:p>
    <w:p w14:paraId="1C218DC2" w14:textId="77777777" w:rsidR="001A275A" w:rsidRDefault="00833F70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3) в семь-восемь лет – от сорока до шестидесяти минут. Эти нормативы касаются здоровых детей.  </w:t>
      </w:r>
    </w:p>
    <w:p w14:paraId="547B12A9" w14:textId="3CBAA5DA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3F70" w:rsidRPr="00EA268E">
        <w:rPr>
          <w:rFonts w:ascii="Times New Roman" w:hAnsi="Times New Roman" w:cs="Times New Roman"/>
          <w:sz w:val="24"/>
          <w:szCs w:val="24"/>
        </w:rPr>
        <w:t>Дети, которые составляют группу риска по зрению или имеют хронические заболевания, особенно заболевания нервной системы, должны работать не более десяти минут в день не чаще двух раз в неделю с обязательным про- 60 ведением профилактических упражнений для снятия зрительного и общего утомления [2, с. 85]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D4658" w14:textId="233528AF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33F70" w:rsidRPr="00EA268E">
        <w:rPr>
          <w:rFonts w:ascii="Times New Roman" w:hAnsi="Times New Roman" w:cs="Times New Roman"/>
          <w:sz w:val="24"/>
          <w:szCs w:val="24"/>
        </w:rPr>
        <w:t xml:space="preserve">В разных формах обучения учитель вправе выбирать сам, будет ли он использовать компьютерные технологии, решать, в какой порции допустимо употребление. </w:t>
      </w:r>
    </w:p>
    <w:p w14:paraId="5FF098E7" w14:textId="496679B2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3F70" w:rsidRPr="00EA268E">
        <w:rPr>
          <w:rFonts w:ascii="Times New Roman" w:hAnsi="Times New Roman" w:cs="Times New Roman"/>
          <w:sz w:val="24"/>
          <w:szCs w:val="24"/>
        </w:rPr>
        <w:t>Современный рынок образовательных программных продуктов предлагает множество разработок для детей, цель которых – способствовать изучению компьютера. Их можно разделить на две категории:</w:t>
      </w:r>
    </w:p>
    <w:p w14:paraId="4969E35B" w14:textId="76F64D7E" w:rsidR="00833F70" w:rsidRPr="00EA268E" w:rsidRDefault="00833F70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>1) игровые (дидактические, ролевые и режиссёрские и игры, игры-забавы);</w:t>
      </w:r>
    </w:p>
    <w:p w14:paraId="0564ADB2" w14:textId="28A1BC3E" w:rsidR="00833F70" w:rsidRPr="00EA268E" w:rsidRDefault="00833F70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 2) учебные (наставнические, тренажеры, контролирующие, справочно-информационные). Различия между ними определяются назначением программы, основным видом деятельности пользователя, степенью занимательности, а также типом оценки результатов [3, с. 62]. </w:t>
      </w:r>
    </w:p>
    <w:p w14:paraId="3F671E3B" w14:textId="60BA7D99" w:rsidR="00833F70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3F70" w:rsidRPr="00EA268E">
        <w:rPr>
          <w:rFonts w:ascii="Times New Roman" w:hAnsi="Times New Roman" w:cs="Times New Roman"/>
          <w:sz w:val="24"/>
          <w:szCs w:val="24"/>
        </w:rPr>
        <w:t>Данные программы помогут достичь хорошего уровня как ученику, так и учителю, который совершенствует свои знания и получает опыт в этом направлении.</w:t>
      </w:r>
    </w:p>
    <w:p w14:paraId="0C24CE0A" w14:textId="163E5E4B" w:rsidR="00EA268E" w:rsidRPr="00EA268E" w:rsidRDefault="001A275A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68E" w:rsidRPr="00EA268E">
        <w:rPr>
          <w:rFonts w:ascii="Times New Roman" w:hAnsi="Times New Roman" w:cs="Times New Roman"/>
          <w:sz w:val="24"/>
          <w:szCs w:val="24"/>
        </w:rPr>
        <w:t>Таким образом, применение на практике новых достижений в области информационно-коммуникативных технологий можно использовать эффективно: во-первых, в какой-то мере они облегчают работу учителя в связи с использованием различных аудио- и видео</w:t>
      </w:r>
      <w:r w:rsidR="00C94C1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EA268E" w:rsidRPr="00EA268E">
        <w:rPr>
          <w:rFonts w:ascii="Times New Roman" w:hAnsi="Times New Roman" w:cs="Times New Roman"/>
          <w:sz w:val="24"/>
          <w:szCs w:val="24"/>
        </w:rPr>
        <w:t xml:space="preserve">средств; во-вторых, от детей мы получаем хорошую обратную связь, так как компьютер или другие гаджеты у детей вызывает положительные эмоции; в-третьих, важно не переборщить с использованием информационно-коммуникативных технологий, так как для учащихся необходима смена деятельности, а удержать внимание учителю будет очень сложно. </w:t>
      </w:r>
    </w:p>
    <w:p w14:paraId="2EAC31E2" w14:textId="77777777" w:rsidR="001A275A" w:rsidRDefault="001A275A" w:rsidP="00C94C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049E0" w14:textId="2309B95D" w:rsidR="00EA268E" w:rsidRPr="00EA268E" w:rsidRDefault="00EA268E" w:rsidP="00C94C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</w:t>
      </w:r>
      <w:r w:rsidRPr="00EA268E">
        <w:rPr>
          <w:rFonts w:ascii="Times New Roman" w:hAnsi="Times New Roman" w:cs="Times New Roman"/>
          <w:sz w:val="24"/>
          <w:szCs w:val="24"/>
        </w:rPr>
        <w:t>итератур</w:t>
      </w:r>
      <w:r w:rsidR="001A275A">
        <w:rPr>
          <w:rFonts w:ascii="Times New Roman" w:hAnsi="Times New Roman" w:cs="Times New Roman"/>
          <w:sz w:val="24"/>
          <w:szCs w:val="24"/>
        </w:rPr>
        <w:t>ы:</w:t>
      </w:r>
    </w:p>
    <w:p w14:paraId="44078757" w14:textId="77777777" w:rsidR="00EA268E" w:rsidRPr="00EA268E" w:rsidRDefault="00EA268E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1. Абдуллина Л.Б., </w:t>
      </w:r>
      <w:proofErr w:type="spellStart"/>
      <w:r w:rsidRPr="00EA268E">
        <w:rPr>
          <w:rFonts w:ascii="Times New Roman" w:hAnsi="Times New Roman" w:cs="Times New Roman"/>
          <w:sz w:val="24"/>
          <w:szCs w:val="24"/>
        </w:rPr>
        <w:t>Косцова</w:t>
      </w:r>
      <w:proofErr w:type="spellEnd"/>
      <w:r w:rsidRPr="00EA268E">
        <w:rPr>
          <w:rFonts w:ascii="Times New Roman" w:hAnsi="Times New Roman" w:cs="Times New Roman"/>
          <w:sz w:val="24"/>
          <w:szCs w:val="24"/>
        </w:rPr>
        <w:t xml:space="preserve"> С.А. Информационные технологии в начальной школе: Учебное пособие. – Стерлитамак: Стерлитамакский филиал </w:t>
      </w:r>
      <w:proofErr w:type="spellStart"/>
      <w:r w:rsidRPr="00EA268E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Pr="00EA268E">
        <w:rPr>
          <w:rFonts w:ascii="Times New Roman" w:hAnsi="Times New Roman" w:cs="Times New Roman"/>
          <w:sz w:val="24"/>
          <w:szCs w:val="24"/>
        </w:rPr>
        <w:t xml:space="preserve">, 2013. – 249 с. </w:t>
      </w:r>
    </w:p>
    <w:p w14:paraId="7EB6E6F8" w14:textId="77777777" w:rsidR="00EA268E" w:rsidRPr="00EA268E" w:rsidRDefault="00EA268E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268E">
        <w:rPr>
          <w:rFonts w:ascii="Times New Roman" w:hAnsi="Times New Roman" w:cs="Times New Roman"/>
          <w:sz w:val="24"/>
          <w:szCs w:val="24"/>
        </w:rPr>
        <w:t>Баловсяк</w:t>
      </w:r>
      <w:proofErr w:type="spellEnd"/>
      <w:r w:rsidRPr="00EA268E">
        <w:rPr>
          <w:rFonts w:ascii="Times New Roman" w:hAnsi="Times New Roman" w:cs="Times New Roman"/>
          <w:sz w:val="24"/>
          <w:szCs w:val="24"/>
        </w:rPr>
        <w:t xml:space="preserve"> Н.В. Компьютер и здоровье. – М.: Питер, 2008. – 208 с. </w:t>
      </w:r>
    </w:p>
    <w:p w14:paraId="067FF2E8" w14:textId="6671B24D" w:rsidR="00EA268E" w:rsidRPr="00EA268E" w:rsidRDefault="00EA268E" w:rsidP="00C94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8E">
        <w:rPr>
          <w:rFonts w:ascii="Times New Roman" w:hAnsi="Times New Roman" w:cs="Times New Roman"/>
          <w:sz w:val="24"/>
          <w:szCs w:val="24"/>
        </w:rPr>
        <w:t>3. Попов Р.Ф. К вопросу об использовании информационных технологий в процессе обучения младших школьников английскому языку // Начальная школа. – 2006. – №4. – С. 59-62</w:t>
      </w:r>
      <w:r w:rsidR="001A275A">
        <w:rPr>
          <w:rFonts w:ascii="Times New Roman" w:hAnsi="Times New Roman" w:cs="Times New Roman"/>
          <w:sz w:val="24"/>
          <w:szCs w:val="24"/>
        </w:rPr>
        <w:t>.</w:t>
      </w:r>
    </w:p>
    <w:sectPr w:rsidR="00EA268E" w:rsidRPr="00EA268E" w:rsidSect="00C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16"/>
    <w:rsid w:val="001A275A"/>
    <w:rsid w:val="00833F70"/>
    <w:rsid w:val="00C21616"/>
    <w:rsid w:val="00C94C11"/>
    <w:rsid w:val="00E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1ED"/>
  <w15:chartTrackingRefBased/>
  <w15:docId w15:val="{B578C2AE-73A5-4AE0-BBC6-F7EF7CD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70"/>
    <w:pPr>
      <w:ind w:left="720"/>
      <w:contextualSpacing/>
    </w:pPr>
  </w:style>
  <w:style w:type="character" w:customStyle="1" w:styleId="c12">
    <w:name w:val="c12"/>
    <w:basedOn w:val="a0"/>
    <w:rsid w:val="00C94C11"/>
  </w:style>
  <w:style w:type="character" w:customStyle="1" w:styleId="c7">
    <w:name w:val="c7"/>
    <w:basedOn w:val="a0"/>
    <w:rsid w:val="00C94C11"/>
  </w:style>
  <w:style w:type="character" w:customStyle="1" w:styleId="c0">
    <w:name w:val="c0"/>
    <w:basedOn w:val="a0"/>
    <w:rsid w:val="00C9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Акюндуз Габдиева</dc:creator>
  <cp:keywords/>
  <dc:description/>
  <cp:lastModifiedBy>Акюндуз Габдиева</cp:lastModifiedBy>
  <cp:revision>3</cp:revision>
  <dcterms:created xsi:type="dcterms:W3CDTF">2024-01-12T16:53:00Z</dcterms:created>
  <dcterms:modified xsi:type="dcterms:W3CDTF">2024-01-12T17:37:00Z</dcterms:modified>
</cp:coreProperties>
</file>