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C1" w:rsidRPr="006F58C1" w:rsidRDefault="00B632D2" w:rsidP="006F58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  <w:sectPr w:rsidR="006F58C1" w:rsidRPr="006F58C1" w:rsidSect="00EF7DB3">
          <w:footerReference w:type="default" r:id="rId9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  <w:r w:rsidRPr="007252C0">
        <w:rPr>
          <w:rFonts w:ascii="Times New Roman" w:hAnsi="Times New Roman" w:cs="Times New Roman"/>
          <w:b/>
          <w:i/>
          <w:sz w:val="24"/>
          <w:szCs w:val="24"/>
          <w:u w:val="single"/>
        </w:rPr>
        <w:t>Краеведение как основа туризма</w:t>
      </w:r>
      <w:r w:rsidR="00B70CB5" w:rsidRPr="007252C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(туристический маршрут по г. Богородицку, Тульской области)</w:t>
      </w:r>
    </w:p>
    <w:p w:rsidR="007252C0" w:rsidRPr="006F58C1" w:rsidRDefault="007252C0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6"/>
        </w:rPr>
        <w:sectPr w:rsidR="007252C0" w:rsidRPr="006F58C1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8F134E" w:rsidRPr="007252C0" w:rsidRDefault="006F58C1" w:rsidP="008F134E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</w:t>
      </w:r>
      <w:r w:rsidR="008F134E" w:rsidRPr="007252C0">
        <w:t>Такие понятия как </w:t>
      </w:r>
      <w:r w:rsidR="008F134E" w:rsidRPr="007252C0">
        <w:rPr>
          <w:rStyle w:val="a9"/>
        </w:rPr>
        <w:t>туризм и краеведение</w:t>
      </w:r>
      <w:r w:rsidR="008F134E" w:rsidRPr="007252C0">
        <w:t> во многом взаимосвязаны между собой.</w:t>
      </w:r>
    </w:p>
    <w:p w:rsidR="008F134E" w:rsidRPr="006F58C1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Туризм является  средством для  изучения и познания своего края, местности, страны посещения. Туризм подразделяется на несколько направлений: спортивный туризм, экологический, экскурсионный, пешеходный, реабилитационный и т.п. Туризм учит путешественника любить все живое вокруг, брать от природы только то, что жизненно необходимо,  не нарушая при этом естественный баланс в природе.</w:t>
      </w:r>
    </w:p>
    <w:p w:rsidR="008F134E" w:rsidRPr="006F58C1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Краеведение же изучает историю и культурные традиции региона, специфические черты местной природы. Краеведение включает изучение всего края в целом: историко-культурные связи, политическую, экономическую, социальную жизнь в регионе. Краеведение изучает промышленность; сельское хозяйство; торговлю; уровень благотворительности в крае; образование. Объектом подробного изучения в краеведении являются также исторические территории и заповедные места, региональные и районные (административные) единицы, отдельные улицы, культурные памятники, дома, старинные особняки и усадьбы, церкви, монастыри и кладбища.</w:t>
      </w:r>
    </w:p>
    <w:p w:rsidR="008F134E" w:rsidRPr="006F58C1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8F134E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Значение таких понятий как туризм и краеведение очень трудно переоценить. Туризм и краеведение в целом способствуют накоплению опыта регулирования взаимоотношений между туриндустрией и объектами культурного наследия. В результате такого союза исторические объекты не только сохраняются, но и возрождаются к новой жизни. Во многих европейских государствах принимаются законодательные меры, организационные и информационные меры</w:t>
      </w:r>
      <w:r w:rsidR="00322BDF" w:rsidRPr="007252C0">
        <w:t xml:space="preserve">, используются новые технологии </w:t>
      </w:r>
      <w:r w:rsidRPr="007252C0">
        <w:t>для дальнейшего развития туризма и краеведения и экскурсионно-познавательного направления в целом.</w:t>
      </w:r>
      <w:r w:rsidR="00322BDF" w:rsidRPr="007252C0">
        <w:t xml:space="preserve"> 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1912D3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="001912D3" w:rsidRPr="007252C0">
        <w:t xml:space="preserve"> </w:t>
      </w:r>
      <w:r w:rsidR="00322BDF" w:rsidRPr="007252C0">
        <w:t xml:space="preserve">Общеизвестно, что развитие цивилизации происходит в направлении становления информационного общества, в котором объектами и результатами труда большинства занятого населения становятся уже не материальные ценности, а главным образом, информация и научные знания. </w:t>
      </w:r>
    </w:p>
    <w:p w:rsid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  <w:sectPr w:rsidR="007252C0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1912D3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</w:t>
      </w:r>
    </w:p>
    <w:p w:rsidR="006F58C1" w:rsidRPr="006F58C1" w:rsidRDefault="006F58C1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  <w:sectPr w:rsidR="006F58C1" w:rsidRPr="006F58C1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22BDF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 </w:t>
      </w:r>
      <w:r w:rsidR="001912D3" w:rsidRPr="007252C0">
        <w:rPr>
          <w:b/>
          <w:i/>
        </w:rPr>
        <w:t>Ин</w:t>
      </w:r>
      <w:r w:rsidR="00322BDF" w:rsidRPr="007252C0">
        <w:rPr>
          <w:b/>
          <w:i/>
        </w:rPr>
        <w:t>формационная технология</w:t>
      </w:r>
      <w:r w:rsidR="00322BDF" w:rsidRPr="007252C0">
        <w:t xml:space="preserve"> — это представленное в проектной форме концентрированное выражение научных знаний, сведений и практического опыта, позволяющее рациональным образом организовать тот или иной достаточно часто повторяющийся информационный процесс.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7252C0">
        <w:rPr>
          <w:i/>
        </w:rPr>
        <w:t>Среди характерных особенностей информационных технологий можно выделить следующее: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1.. </w:t>
      </w:r>
      <w:proofErr w:type="gramStart"/>
      <w:r w:rsidRPr="007252C0">
        <w:t>ИТ</w:t>
      </w:r>
      <w:proofErr w:type="gramEnd"/>
      <w:r w:rsidRPr="007252C0">
        <w:t xml:space="preserve"> позволяют активизировать и эффективно использовать информационные ресурсы общества, позволяя получить существенную экономию других видов ресурсов: сырья, энергии, полезных ископаемых, материалов и оборудования, людских ресурсов, социального времени.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2.. </w:t>
      </w:r>
      <w:proofErr w:type="gramStart"/>
      <w:r w:rsidRPr="007252C0">
        <w:t>ИТ</w:t>
      </w:r>
      <w:proofErr w:type="gramEnd"/>
      <w:r w:rsidRPr="007252C0">
        <w:t xml:space="preserve"> позволяют оптимизировать и во многих случаях автоматизировать информационные процессы, которые в последние годы занимают все большее место в жизнедеятельности человеческого общества.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>3.. Информационные процессы являются важными элементами других более сложных производственных или социальных процессов, например, в обеспечении информационного взаимодействия между людьми, а также в системах подготовки и распространения массовой информации.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7252C0">
        <w:rPr>
          <w:i/>
        </w:rPr>
        <w:t xml:space="preserve">Сегодня современные </w:t>
      </w:r>
      <w:proofErr w:type="gramStart"/>
      <w:r w:rsidRPr="007252C0">
        <w:rPr>
          <w:i/>
        </w:rPr>
        <w:t>ИТ</w:t>
      </w:r>
      <w:proofErr w:type="gramEnd"/>
      <w:r w:rsidRPr="007252C0">
        <w:rPr>
          <w:i/>
        </w:rPr>
        <w:t xml:space="preserve"> нашли широкое применение и в индустрии туризма, а именно: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1.. сфера бронирования и резервирования, например, системы электронного бронирования для оптимизации процесса бронирования </w:t>
      </w:r>
      <w:proofErr w:type="gramStart"/>
      <w:r w:rsidRPr="007252C0">
        <w:t>авиабилетов, ж</w:t>
      </w:r>
      <w:proofErr w:type="gramEnd"/>
      <w:r w:rsidRPr="007252C0">
        <w:t xml:space="preserve">/д билетов, туров, гостиниц и т.д. в режиме </w:t>
      </w:r>
      <w:r w:rsidR="006F58C1">
        <w:t xml:space="preserve">    </w:t>
      </w:r>
      <w:proofErr w:type="spellStart"/>
      <w:r w:rsidRPr="007252C0">
        <w:t>on-line</w:t>
      </w:r>
      <w:proofErr w:type="spellEnd"/>
      <w:r w:rsidRPr="007252C0">
        <w:t>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2.. маркетинг и реклама туристических предприятий в сети Интернет, например, создание интернет-сайтов туристических компаний, </w:t>
      </w:r>
      <w:proofErr w:type="spellStart"/>
      <w:r w:rsidRPr="007252C0">
        <w:t>банерная</w:t>
      </w:r>
      <w:proofErr w:type="spellEnd"/>
      <w:r w:rsidRPr="007252C0">
        <w:t xml:space="preserve"> и контекстная реклама, рассылки, доски объявления, а также электронные офисы, с помощью которых каждый может приобрести тур, оплатить билеты на самолёт и т.д.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>3.. системы мультимедиа, например, выпуск туристических каталогов, брошюр, справочников, как на компакт дисках, так и в сети Интернет, тем самым экономя время на поиске данных.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>Таким образом, представленность компании в Мировой сети обеспечивает туристическому предприятию возможность расширения потенциальной клиентской базы и росту объемов сделок и прибыли.</w:t>
      </w:r>
    </w:p>
    <w:p w:rsidR="006F58C1" w:rsidRDefault="006F58C1" w:rsidP="00322BDF">
      <w:pPr>
        <w:pStyle w:val="a3"/>
        <w:shd w:val="clear" w:color="auto" w:fill="FFFFFF"/>
        <w:spacing w:before="0" w:beforeAutospacing="0" w:after="0" w:afterAutospacing="0"/>
        <w:jc w:val="both"/>
        <w:sectPr w:rsidR="006F58C1" w:rsidSect="007252C0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7252C0" w:rsidRPr="006F58C1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  <w:sectPr w:rsidR="007252C0" w:rsidRPr="006F58C1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22BDF" w:rsidRPr="007252C0" w:rsidRDefault="006F58C1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</w:t>
      </w:r>
      <w:r w:rsidR="00322BDF" w:rsidRPr="007252C0">
        <w:t xml:space="preserve">Активно используют </w:t>
      </w:r>
      <w:proofErr w:type="gramStart"/>
      <w:r w:rsidR="00322BDF" w:rsidRPr="007252C0">
        <w:t>ИТ</w:t>
      </w:r>
      <w:proofErr w:type="gramEnd"/>
      <w:r w:rsidR="00322BDF" w:rsidRPr="007252C0">
        <w:t xml:space="preserve"> </w:t>
      </w:r>
      <w:proofErr w:type="spellStart"/>
      <w:r w:rsidR="00322BDF" w:rsidRPr="007252C0">
        <w:t>турагенты</w:t>
      </w:r>
      <w:proofErr w:type="spellEnd"/>
      <w:r w:rsidR="00322BDF" w:rsidRPr="007252C0">
        <w:t xml:space="preserve"> и туроператоры для ежедневного планирования и управления операциями. Около 90% </w:t>
      </w:r>
      <w:proofErr w:type="spellStart"/>
      <w:r w:rsidR="00322BDF" w:rsidRPr="007252C0">
        <w:t>турагентов</w:t>
      </w:r>
      <w:proofErr w:type="spellEnd"/>
      <w:r w:rsidR="00322BDF" w:rsidRPr="007252C0">
        <w:t xml:space="preserve"> связаны в Компьютерные Системы Бронирования (КСБ), которые являются всеобщей информационной базой туристических услуг. Здесь представлены не только </w:t>
      </w:r>
      <w:proofErr w:type="spellStart"/>
      <w:r w:rsidR="00322BDF" w:rsidRPr="007252C0">
        <w:t>авиауслуги</w:t>
      </w:r>
      <w:proofErr w:type="spellEnd"/>
      <w:r w:rsidR="00322BDF" w:rsidRPr="007252C0">
        <w:t>, но также ночевки в гостиницах, аренда автомобилей, круизные поездки, информация о месте пребывания, курс валют, сообщения о погодных условиях и т.д. Таким образом, КСБ позволяют резервировать все основные сегменты тура и оптимизировать процесс их бронирования.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 xml:space="preserve">К крупнейшим компьютерным системам бронирования на международном рынке туризма относят следующие системы: AMADEUS, </w:t>
      </w:r>
      <w:proofErr w:type="spellStart"/>
      <w:r w:rsidR="00322BDF" w:rsidRPr="007252C0">
        <w:t>Worldspan</w:t>
      </w:r>
      <w:proofErr w:type="spellEnd"/>
      <w:r w:rsidR="00322BDF" w:rsidRPr="007252C0">
        <w:t xml:space="preserve"> и </w:t>
      </w:r>
      <w:proofErr w:type="spellStart"/>
      <w:r w:rsidR="00322BDF" w:rsidRPr="007252C0">
        <w:t>Galileo</w:t>
      </w:r>
      <w:proofErr w:type="spellEnd"/>
      <w:r w:rsidR="00322BDF" w:rsidRPr="007252C0">
        <w:t>. Ниже приведена таблица с данными по основным показателям их деятельности.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>Следующим примером применения информационных технологий в сфере туризма – являются сайты гостиниц, авиакомпаний, туристских фирм в сети Интернет, так называемые виртуальные посредники. Это позволяет туристу непосредственно, без участия туристских фирм, получать информацию и заказывать услуги в любом сочетании производителей и посредников.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322BDF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 xml:space="preserve">Что касается России, то Интернет в сфере турбизнеса пока играет незначительную роль. Сегодня большинство российских туристских компаний использует Интернет как большую доску объявлений для рекламы своих возможностей по организации туристского обслуживания. В то время как основные продажи туров пока осуществляются при личном визите покупателя в туристскую фирму. Поэтому полный перевод российского турбизнеса </w:t>
      </w:r>
      <w:proofErr w:type="gramStart"/>
      <w:r w:rsidR="00322BDF" w:rsidRPr="007252C0">
        <w:t>на онлайновые технологии на данный момент невозможен в связи с отсутствием четкого законодательства в этой сфере</w:t>
      </w:r>
      <w:proofErr w:type="gramEnd"/>
      <w:r w:rsidR="00322BDF" w:rsidRPr="007252C0">
        <w:t>, низким уровнем развития рынка, недостаточной опытностью потребителей, невозможностью оплатить услуги кредитной картой и оградить клиента от различного рода мошенничеств.</w:t>
      </w:r>
    </w:p>
    <w:p w:rsidR="00322BDF" w:rsidRPr="006F58C1" w:rsidRDefault="00322BDF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1912D3" w:rsidRPr="007252C0" w:rsidRDefault="007252C0" w:rsidP="00322BD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>Анализ также показывает, что потребители не делают покупок в онлайновом режиме по следующим причинам: предпочитают услуги туристской компании; считают, что информация в Интернете является неполной; не доверяют виртуальным агентствам; не знают надежных туристских сайтов и не умеют ими пользоваться.</w:t>
      </w:r>
    </w:p>
    <w:p w:rsidR="001912D3" w:rsidRPr="006F58C1" w:rsidRDefault="001912D3" w:rsidP="00322BDF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7252C0" w:rsidP="008F134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322BDF" w:rsidRPr="007252C0">
        <w:t>Однако, новые портативные беспроводные устройства, дающие выход в сеть, расширение количества и качества информации о туристских центрах и всех услугах, имеющих отношение к путешествиям, предвещают огромные изменения в туристском бизнесе. Таким образом, количество пользователей Интернета будет стремительно возрастать, так как использование телекоммуникационных систем позволит туристу сам</w:t>
      </w:r>
      <w:r>
        <w:t>остоятельно планировать поездку</w:t>
      </w:r>
      <w:r w:rsidR="001912D3" w:rsidRPr="007252C0">
        <w:t>.</w:t>
      </w:r>
    </w:p>
    <w:p w:rsidR="008F134E" w:rsidRPr="006F58C1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В целом все туристическо-краеведческие маршруты направлены на овладение туристическими навыками в походах и путешествиях, правилами движения и преодоления всех возможных препятствий, использование различных мер безопасности. Также – это ознакомление с топографией и ориентированием на местности,  измерение расстояний и работа с компасом, первая доврачебная помощь и общая физическая подготовка. Что касательно краеведения – это обязательно подробное изучение исторических ценностей края, его природных особенностей, исторических фактов и известных людей, обзорные экскурсии по музеям и знаменитым памятникам культуры.</w:t>
      </w:r>
    </w:p>
    <w:p w:rsidR="008F134E" w:rsidRPr="006F58C1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К примеру, можно взять различные туристическо-краеведческие маршруты по всей России и за ее пределами. Это </w:t>
      </w:r>
      <w:r w:rsidR="00B050BF" w:rsidRPr="007252C0">
        <w:t xml:space="preserve"> - маршрут «Наш край» (Тульская</w:t>
      </w:r>
      <w:r w:rsidR="003E7FC9" w:rsidRPr="007252C0">
        <w:t xml:space="preserve"> область),</w:t>
      </w:r>
      <w:r w:rsidRPr="007252C0">
        <w:t xml:space="preserve"> «Знакомьтесь - моя Родина» (Московс</w:t>
      </w:r>
      <w:r w:rsidR="003E7FC9" w:rsidRPr="007252C0">
        <w:t xml:space="preserve">кая и Тульская </w:t>
      </w:r>
      <w:r w:rsidRPr="007252C0">
        <w:t xml:space="preserve"> область) и многие другие. </w:t>
      </w:r>
    </w:p>
    <w:p w:rsidR="003E7FC9" w:rsidRPr="006F58C1" w:rsidRDefault="003E7FC9" w:rsidP="008F134E">
      <w:pPr>
        <w:pStyle w:val="a3"/>
        <w:shd w:val="clear" w:color="auto" w:fill="FFFFFF"/>
        <w:spacing w:before="0" w:beforeAutospacing="0" w:after="0" w:afterAutospacing="0"/>
        <w:jc w:val="both"/>
        <w:rPr>
          <w:sz w:val="10"/>
        </w:rPr>
      </w:pPr>
    </w:p>
    <w:p w:rsidR="008F134E" w:rsidRPr="007252C0" w:rsidRDefault="008F134E" w:rsidP="008F134E">
      <w:pPr>
        <w:pStyle w:val="a3"/>
        <w:shd w:val="clear" w:color="auto" w:fill="FFFFFF"/>
        <w:spacing w:before="0" w:beforeAutospacing="0" w:after="0" w:afterAutospacing="0"/>
        <w:jc w:val="both"/>
      </w:pPr>
      <w:r w:rsidRPr="007252C0">
        <w:t xml:space="preserve">       Активный отдых (туризм) и познание (краеведческая деятельность) составляют единую систему, при помощи которой туристы-путешественники, молодежь со всего мира осуществляют свои потребности в отдыхе, укреплении здоровья и получении интересной и важной информации, </w:t>
      </w:r>
      <w:r w:rsidRPr="007252C0">
        <w:lastRenderedPageBreak/>
        <w:t>касающейся непосредственно мест их пребывания и исторического прошлого многих мировых цивилизаций и отдельных народов.</w:t>
      </w:r>
    </w:p>
    <w:p w:rsidR="006F58C1" w:rsidRPr="006F58C1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sectPr w:rsidR="006F58C1" w:rsidRPr="006F58C1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</w:p>
    <w:p w:rsidR="008F134E" w:rsidRPr="007252C0" w:rsidRDefault="008F134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  <w:lang w:eastAsia="ru-RU"/>
        </w:rPr>
        <w:lastRenderedPageBreak/>
        <w:t>Богородицк.</w:t>
      </w:r>
    </w:p>
    <w:p w:rsid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sectPr w:rsidR="007252C0" w:rsidSect="007252C0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8F134E" w:rsidRPr="006F58C1" w:rsidRDefault="008F134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4"/>
          <w:shd w:val="clear" w:color="auto" w:fill="FFFFFF" w:themeFill="background1"/>
          <w:lang w:eastAsia="ru-RU"/>
        </w:rPr>
      </w:pPr>
    </w:p>
    <w:p w:rsidR="00B72A74" w:rsidRPr="007252C0" w:rsidRDefault="00B72A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Богородицк – маленький город в юго-восточной части Тульской области, на реке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Упёрте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(приток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Упы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), в 65 км от Тулы и 240 км от Москвы. По соседству с Богородицком пролегает федеральная трасса М</w:t>
      </w:r>
      <w:proofErr w:type="gramStart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4</w:t>
      </w:r>
      <w:proofErr w:type="gramEnd"/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«Дон». Визитная карточка города – это веерная планировка его главных улиц. Они лучеобразно расходятся от главной достопримечательности Богородицка –</w:t>
      </w:r>
      <w:r w:rsidRPr="0072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52C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архитектурного ансамбля усадьбы графов Бобринских.</w:t>
      </w: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59667F" w:rsidRPr="008F134E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AB53A" wp14:editId="57973581">
            <wp:extent cx="5626099" cy="4219575"/>
            <wp:effectExtent l="0" t="0" r="0" b="0"/>
            <wp:docPr id="21" name="Рисунок 21" descr="https://places.moscow/images/bogorodick-dostoprimechatelnosti-interesnye-mest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laces.moscow/images/bogorodick-dostoprimechatelnosti-interesnye-mesta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02" cy="42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shd w:val="clear" w:color="auto" w:fill="FFFFFF" w:themeFill="background1"/>
          <w:lang w:eastAsia="ru-RU"/>
        </w:rPr>
        <w:t xml:space="preserve">Об истории города </w:t>
      </w: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shd w:val="clear" w:color="auto" w:fill="FFFFFF" w:themeFill="background1"/>
          <w:lang w:eastAsia="ru-RU"/>
        </w:rPr>
      </w:pPr>
    </w:p>
    <w:p w:rsidR="00E006E4" w:rsidRPr="006F58C1" w:rsidRDefault="00E006E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8"/>
          <w:shd w:val="clear" w:color="auto" w:fill="FFFFFF" w:themeFill="background1"/>
          <w:lang w:eastAsia="ru-RU"/>
        </w:rPr>
        <w:sectPr w:rsidR="00E006E4" w:rsidRPr="006F58C1" w:rsidSect="007252C0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A73F74" w:rsidRPr="007252C0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      Богородицк – один из старинных русских городов, выросших из пограничных застав на Засечной черте. Именно здесь пролегала в Средневековье граница молодого Московского государства; в этих местах в 1380 году была знаменитая Куликовская битва русских с монголо-татарами. В 1663 году на месте Богородицкой сторожевой пограничной заставы выстроили деревянную крепость. Вокруг неё расположились слободы земледельцев, ремесленников, отслуживших солдат. </w:t>
      </w:r>
    </w:p>
    <w:p w:rsidR="00A73F74" w:rsidRPr="006F58C1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311A91" w:rsidRPr="007252C0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С расширением границ Московского государства, Богородицк потерял своё оборонное значение, но стал уездным городом – административным и экономическим центром на юго-востоке Тульской губернии. Официально статус города Бого</w:t>
      </w:r>
      <w:r w:rsidR="008E0F10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родицку присвоили в 1777 году. Е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го снова возвели в ранг города. </w:t>
      </w:r>
    </w:p>
    <w:p w:rsidR="00A73F74" w:rsidRPr="006F58C1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В 1771-1784 гг., на месте прежней пограничной крепости, на высоком левом берегу реки Упёрты, был выстроен дворцово-парковый ансамбль графов Бобринских. Основателем этого рода был внебрачный сын Екатерины II от фаворита Григория Орлова – Алексей Григорьевич. Фамилию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Бобринский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императрица дала ему от названия села Бобрики, близ Богородицка, отданного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байстрюку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во владение. </w:t>
      </w:r>
    </w:p>
    <w:p w:rsidR="00A73F74" w:rsidRPr="006F58C1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Кроме дворца, в усадебный комплекс вошли возвышавшаяся позади него башня-колокольня и примыкавшие к ней Г-образные здания, которые называли «замком». Они, вместе с дворцом, 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создавали двор. На территории усадьбы был разбит великолепный парк, обустроен пруд овальной формы, а затем и каскад прудов. Руководил созданием парка выдающийся учёный-агроном Андрей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Болотов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, который 20 лет, с 1776 по 1796 гг., руководил местной волостью и многое сделал для развития города Богородицка. </w:t>
      </w:r>
    </w:p>
    <w:p w:rsidR="00A73F74" w:rsidRPr="006F58C1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83650E" w:rsidRPr="007252C0" w:rsidRDefault="00A73F7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  В 1812 году близ Богородицка у войск Наполеона была отнята бронзовая колонна (</w:t>
      </w:r>
      <w:proofErr w:type="gram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такие</w:t>
      </w:r>
      <w:proofErr w:type="gram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французский император устанавливал во всех завоёванных крупных городах). Она предназначалась для установки в Москве. Сейчас она выставлена в Тульском музее оружи</w:t>
      </w:r>
      <w:r w:rsidR="008E0F10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я.</w:t>
      </w:r>
    </w:p>
    <w:p w:rsidR="006F58C1" w:rsidRPr="006F58C1" w:rsidRDefault="006F58C1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6F58C1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A73F7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В XIX веке в Богородицке открылся целый ряд мельниц и предприятий по переработке сельхозпродукции: свеклосахарные, винокуренные, салотопенные, кожевенные заводы и фабрики. В окрестностях города велась разработка карьеров по добыче глины и песка в промышленных масштабах. В начале 1870-х годов в здешних местах была проложена железная дорога и началась промышленная добыча залежей каменного угля в </w:t>
      </w:r>
      <w:proofErr w:type="spellStart"/>
      <w:r w:rsidR="00A73F7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Товарковских</w:t>
      </w:r>
      <w:proofErr w:type="spellEnd"/>
      <w:r w:rsidR="00A73F7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, Малевских и Савинских копях.</w:t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После революции в графской усадьбе</w:t>
      </w:r>
      <w:r w:rsidR="003A1A57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</w:t>
      </w:r>
      <w:proofErr w:type="gramStart"/>
      <w:r w:rsidR="003A1A57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>были</w:t>
      </w:r>
      <w:proofErr w:type="gramEnd"/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расположили казармы красноармейцев. Постепенно она пришла в упадок. Здания её, в том числе и башня-колокольня, были разрушены, как и Покровская церковь, и Троицкий собор Богородицка. </w:t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В 30-х годах, после хаоса и упадка, промышленность города была возрождена. Был построен ряд новых предприятий, запущены угольные шахты. </w:t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proofErr w:type="gramStart"/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>Во время Великой Отечественной Богородицк с 15 ноября по 15 декабря 1941 года был в оккупации.</w:t>
      </w:r>
      <w:proofErr w:type="gramEnd"/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Бои разрушили 65 % домов города, а от дворца Бобринских осталась только потрёпанная кирпичная «коробка». </w:t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В 1960-х годах залежи угля в регионе истощились, но это не нанесло ущерба его экономике: в Богородицке были построены и запущены высокотехнологичные, на тот момент, производства: завод технохимических изделий, трансформаторный завод («</w:t>
      </w:r>
      <w:proofErr w:type="spellStart"/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>Ресус</w:t>
      </w:r>
      <w:proofErr w:type="spellEnd"/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>»). Они работали до разрухи 1990х начала 2000х годов. В те же 1960-е годы началось восстановление из руин части дворцово-паркового ансамбля бывшей графской усадьбы. Это главная достопримечательность города Богородицка.</w:t>
      </w:r>
    </w:p>
    <w:p w:rsidR="00E006E4" w:rsidRDefault="00E006E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 w:themeFill="background1"/>
          <w:lang w:eastAsia="ru-RU"/>
        </w:rPr>
        <w:sectPr w:rsidR="00E006E4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11A91" w:rsidRDefault="00311A9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 w:themeFill="background1"/>
          <w:lang w:eastAsia="ru-RU"/>
        </w:rPr>
      </w:pPr>
    </w:p>
    <w:p w:rsidR="006F58C1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58C1" w:rsidSect="006F58C1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11A91" w:rsidRPr="008F134E" w:rsidRDefault="00311A9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BD42B3" wp14:editId="58B4A3A5">
            <wp:extent cx="6391275" cy="4314111"/>
            <wp:effectExtent l="0" t="0" r="0" b="0"/>
            <wp:docPr id="22" name="Рисунок 22" descr="https://99px.ru/sstorage/53/2021/10/tmb_335002_4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99px.ru/sstorage/53/2021/10/tmb_335002_4232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03" cy="43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C1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8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lastRenderedPageBreak/>
        <w:t>Учреждения культуры.</w:t>
      </w:r>
    </w:p>
    <w:p w:rsidR="007252C0" w:rsidRP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Богородицкий дворец-музей и парк </w:t>
      </w:r>
    </w:p>
    <w:p w:rsidR="00BF49E9" w:rsidRPr="006F58C1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0"/>
          <w:szCs w:val="28"/>
          <w:shd w:val="clear" w:color="auto" w:fill="FFFFFF" w:themeFill="background1"/>
          <w:lang w:eastAsia="ru-RU"/>
        </w:rPr>
      </w:pPr>
    </w:p>
    <w:p w:rsidR="00BF49E9" w:rsidRPr="008F134E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F6C9E2" wp14:editId="2AABADE2">
            <wp:extent cx="6629400" cy="4610008"/>
            <wp:effectExtent l="0" t="0" r="0" b="635"/>
            <wp:docPr id="7" name="Рисунок 7" descr="Дворец графа Бобр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ворец графа Бобринског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73" cy="46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      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В 1975 году в восстановленном из руин дворце Бобринских открылся филиал Тульского областного художественного музея. Впоследствии (1979) Тульский облисполком решил объединить вместе филиал областного художественного музея и Богородицкий краеведческий музей, работавший с 1964 года в здании бывшей городской бани. </w:t>
      </w:r>
    </w:p>
    <w:p w:rsidR="00A73F74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A73F7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Восстановленный дворец представляет собой красивое двухэтажное здание, в стиле раннего классицизма, с элементами барокко, с высоким цоколем и полукруглым выступом на фасаде. На подъезде к зданию восстановили также Входную башню над воротами.</w:t>
      </w:r>
    </w:p>
    <w:p w:rsidR="00BF49E9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016F09" w:rsidRPr="008F134E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A7538" wp14:editId="38AFAF13">
            <wp:extent cx="3131017" cy="2124075"/>
            <wp:effectExtent l="0" t="0" r="0" b="0"/>
            <wp:docPr id="8" name="Рисунок 8" descr="Дворец графа Бобринского фото вну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ворец графа Бобринского фото внутр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3" cy="21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F09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 </w:t>
      </w:r>
      <w:r w:rsidR="00016F09">
        <w:rPr>
          <w:noProof/>
          <w:lang w:eastAsia="ru-RU"/>
        </w:rPr>
        <w:drawing>
          <wp:inline distT="0" distB="0" distL="0" distR="0" wp14:anchorId="46DC3B8D" wp14:editId="09E56D4A">
            <wp:extent cx="3413312" cy="1921401"/>
            <wp:effectExtent l="0" t="0" r="0" b="3175"/>
            <wp:docPr id="9" name="Рисунок 9" descr="https://sun9-21.userapi.com/impg/BHCeoDYf68Kjr5dGyRz5Dm0WrANCYV3t7Z5QQw/ez2KqRNpZN0.jpg?size=604x340&amp;quality=96&amp;sign=38e1e9541132bf3a1e3d541146abd6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1.userapi.com/impg/BHCeoDYf68Kjr5dGyRz5Dm0WrANCYV3t7Z5QQw/ez2KqRNpZN0.jpg?size=604x340&amp;quality=96&amp;sign=38e1e9541132bf3a1e3d541146abd61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92" cy="19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4" w:rsidRPr="00D63254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</w:pPr>
    </w:p>
    <w:p w:rsidR="00B632D2" w:rsidRPr="006F58C1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6F58C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Pr="006F58C1">
        <w:rPr>
          <w:rFonts w:ascii="Times New Roman" w:eastAsia="Times New Roman" w:hAnsi="Times New Roman" w:cs="Times New Roman"/>
          <w:color w:val="111111"/>
          <w:szCs w:val="28"/>
          <w:shd w:val="clear" w:color="auto" w:fill="FFFFFF" w:themeFill="background1"/>
          <w:lang w:eastAsia="ru-RU"/>
        </w:rPr>
        <w:t>Экспозиции музея объединяют художественные и историко-краеведческие экспонаты. Представлены коллекции археологии, нумизматики, старых фотографий и документов,</w:t>
      </w:r>
      <w:r w:rsidRPr="006F58C1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 xml:space="preserve"> </w:t>
      </w:r>
      <w:r w:rsidRPr="006F58C1">
        <w:rPr>
          <w:rFonts w:ascii="Times New Roman" w:eastAsia="Times New Roman" w:hAnsi="Times New Roman" w:cs="Times New Roman"/>
          <w:color w:val="111111"/>
          <w:szCs w:val="28"/>
          <w:shd w:val="clear" w:color="auto" w:fill="FFFFFF" w:themeFill="background1"/>
          <w:lang w:eastAsia="ru-RU"/>
        </w:rPr>
        <w:t>антикварных книг, декоративно-</w:t>
      </w:r>
      <w:r w:rsidRPr="006F58C1">
        <w:rPr>
          <w:rFonts w:ascii="Times New Roman" w:eastAsia="Times New Roman" w:hAnsi="Times New Roman" w:cs="Times New Roman"/>
          <w:color w:val="111111"/>
          <w:szCs w:val="28"/>
          <w:shd w:val="clear" w:color="auto" w:fill="FFFFFF" w:themeFill="background1"/>
          <w:lang w:eastAsia="ru-RU"/>
        </w:rPr>
        <w:lastRenderedPageBreak/>
        <w:t>прикладного искусства. Воссозданы интерьеры богатой дворянской усадьбы: мебель, посуда и предметы домашнего обихода конца XVIII–XIX вв. Интерес представляет и богатая коллекция живописи и графики.</w:t>
      </w:r>
    </w:p>
    <w:p w:rsidR="00EF7DB3" w:rsidRPr="007252C0" w:rsidRDefault="00EF7DB3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461DC4" w:rsidRPr="007252C0" w:rsidRDefault="00A73F7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color w:val="111111"/>
          <w:sz w:val="24"/>
          <w:szCs w:val="28"/>
          <w:shd w:val="clear" w:color="auto" w:fill="FFFFFF" w:themeFill="background1"/>
          <w:lang w:eastAsia="ru-RU"/>
        </w:rPr>
        <w:t xml:space="preserve">Музей ж/д станции </w:t>
      </w:r>
      <w:proofErr w:type="spellStart"/>
      <w:r w:rsidRPr="007252C0">
        <w:rPr>
          <w:rFonts w:ascii="Times New Roman" w:eastAsia="Times New Roman" w:hAnsi="Times New Roman" w:cs="Times New Roman"/>
          <w:b/>
          <w:i/>
          <w:color w:val="111111"/>
          <w:sz w:val="24"/>
          <w:szCs w:val="28"/>
          <w:shd w:val="clear" w:color="auto" w:fill="FFFFFF" w:themeFill="background1"/>
          <w:lang w:eastAsia="ru-RU"/>
        </w:rPr>
        <w:t>Жданка</w:t>
      </w:r>
      <w:proofErr w:type="spellEnd"/>
      <w:r w:rsidRPr="007252C0">
        <w:rPr>
          <w:rFonts w:ascii="Times New Roman" w:eastAsia="Times New Roman" w:hAnsi="Times New Roman" w:cs="Times New Roman"/>
          <w:b/>
          <w:i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BF49E9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 w:themeFill="background1"/>
          <w:lang w:eastAsia="ru-RU"/>
        </w:rPr>
      </w:pPr>
    </w:p>
    <w:p w:rsidR="00BF49E9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 w:themeFill="background1"/>
          <w:lang w:eastAsia="ru-RU"/>
        </w:rPr>
        <w:sectPr w:rsidR="00BF49E9" w:rsidSect="00E006E4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BF49E9" w:rsidRPr="008F134E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EF96BF" wp14:editId="0676FD99">
            <wp:extent cx="3655771" cy="2438400"/>
            <wp:effectExtent l="0" t="0" r="1905" b="0"/>
            <wp:docPr id="4" name="Рисунок 4" descr="https://ic.pics.livejournal.com/partizan_ch/82065462/2164805/21648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partizan_ch/82065462/2164805/2164805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05" cy="24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C4" w:rsidRPr="00D63254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8"/>
          <w:shd w:val="clear" w:color="auto" w:fill="FFFFFF" w:themeFill="background1"/>
          <w:lang w:eastAsia="ru-RU"/>
        </w:rPr>
      </w:pPr>
    </w:p>
    <w:p w:rsidR="00BF49E9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 w:themeFill="background1"/>
          <w:lang w:eastAsia="ru-RU"/>
        </w:rPr>
        <w:t xml:space="preserve">       </w:t>
      </w:r>
      <w:r w:rsidR="00A73F74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Действующая станция, которая с конца 2012 года, после реконструкции, стала интересным туристическим объектом. Стараниями РЖД, в старинном здании вокзала был обустроен стилизованный под конец XIX века зал ожидания. </w:t>
      </w:r>
    </w:p>
    <w:p w:rsidR="00461DC4" w:rsidRPr="007252C0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noProof/>
          <w:sz w:val="20"/>
          <w:lang w:eastAsia="ru-RU"/>
        </w:rPr>
        <w:lastRenderedPageBreak/>
        <w:drawing>
          <wp:inline distT="0" distB="0" distL="0" distR="0" wp14:anchorId="3B1E3448" wp14:editId="10C87378">
            <wp:extent cx="3098165" cy="1819065"/>
            <wp:effectExtent l="0" t="0" r="6985" b="0"/>
            <wp:docPr id="5" name="Рисунок 5" descr="https://photos.wikimapia.org/p/00/05/20/78/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.wikimapia.org/p/00/05/20/78/37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C4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28"/>
          <w:shd w:val="clear" w:color="auto" w:fill="FFFFFF" w:themeFill="background1"/>
          <w:lang w:eastAsia="ru-RU"/>
        </w:rPr>
      </w:pPr>
    </w:p>
    <w:p w:rsidR="00A73F74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A73F74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За резной деревянной дверью располагается музей. Одна часть его экспозиции рассказывает об истории станции: представлены большой макет станции конца XIX века, модели паровозов разной конструкции. Вторая часть воссоздаёт интерьер </w:t>
      </w:r>
      <w:proofErr w:type="gramStart"/>
      <w:r w:rsidR="00A73F74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>кабинета министра путей сообщения конца</w:t>
      </w:r>
      <w:proofErr w:type="gramEnd"/>
      <w:r w:rsidR="00A73F74" w:rsidRPr="007252C0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 w:themeFill="background1"/>
          <w:lang w:eastAsia="ru-RU"/>
        </w:rPr>
        <w:t xml:space="preserve"> XIX / начала ХХ века.</w:t>
      </w:r>
    </w:p>
    <w:p w:rsidR="00461DC4" w:rsidRPr="006F58C1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BF49E9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sectPr w:rsidR="00BF49E9" w:rsidRPr="007252C0" w:rsidSect="00BF49E9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В роду графов Бобринских было два министра путей сообщения – внук и правнук Екатерины II. Бюст одного из них установлен на станц</w:t>
      </w:r>
      <w:r w:rsidR="006F58C1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ии </w:t>
      </w:r>
      <w:proofErr w:type="spellStart"/>
      <w:r w:rsidR="006F58C1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Жданка</w:t>
      </w:r>
      <w:proofErr w:type="spellEnd"/>
      <w:r w:rsidR="006F58C1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перед знанием вокзала</w:t>
      </w:r>
    </w:p>
    <w:p w:rsidR="00864250" w:rsidRDefault="0086425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7252C0" w:rsidRPr="008F134E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461DC4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Театр «У </w:t>
      </w:r>
      <w:proofErr w:type="spellStart"/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Гаши</w:t>
      </w:r>
      <w:proofErr w:type="spellEnd"/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» </w:t>
      </w:r>
    </w:p>
    <w:p w:rsidR="00BF49E9" w:rsidRPr="007252C0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sectPr w:rsidR="00BF49E9" w:rsidRPr="007252C0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BF49E9" w:rsidRPr="007252C0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</w:p>
    <w:p w:rsidR="00BF49E9" w:rsidRPr="007252C0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noProof/>
          <w:sz w:val="20"/>
          <w:lang w:eastAsia="ru-RU"/>
        </w:rPr>
        <w:drawing>
          <wp:inline distT="0" distB="0" distL="0" distR="0" wp14:anchorId="7C81FE05" wp14:editId="21FAFED4">
            <wp:extent cx="2619375" cy="2619375"/>
            <wp:effectExtent l="0" t="0" r="9525" b="9525"/>
            <wp:docPr id="3" name="Рисунок 3" descr="https://avatars.mds.yandex.net/get-entity_search/26124/139072647/S122x122Smart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26124/139072647/S122x122Smart_2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C4" w:rsidRPr="006F58C1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461DC4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Самобытный театр «У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Гаши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» был основан в 1987 году, как любительское объединение при библиотеке</w:t>
      </w:r>
      <w:proofErr w:type="gram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.</w:t>
      </w:r>
      <w:proofErr w:type="gram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  <w:proofErr w:type="gram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в</w:t>
      </w:r>
      <w:proofErr w:type="gram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Богородицке. Его создали библиотекари Галина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Спесивцева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и Наталья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Машутина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(от соединения их имён произошло и название). Первый спектакль «Карнавал» по 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произведению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Лопе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де Вега был дан перед Новым 1988-м годом. Постановки проходили в овальном зале дворца-музея. Существовавший долгие годы на одном «голом энтузиазме» театр получил широкую известность и всенародное признание. </w:t>
      </w:r>
    </w:p>
    <w:p w:rsidR="00461DC4" w:rsidRPr="006F58C1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461DC4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В начале 2009 года ему был присвоен статус муниципального. Основной площадкой театра стала большая сцена культурно-ин</w:t>
      </w:r>
      <w:r w:rsidR="001F552E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формационного центра «Спектр».</w:t>
      </w:r>
    </w:p>
    <w:p w:rsidR="001F552E" w:rsidRPr="006F58C1" w:rsidRDefault="001F552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3650E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«Изюминка» театра – это его «летние сезоны»: спектакли под открытым небом в парке имени А. Т. </w:t>
      </w:r>
      <w:proofErr w:type="spell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Болотова</w:t>
      </w:r>
      <w:proofErr w:type="spell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, при усадьбе Бобринских. Актёры «оживляют» известных исторических и литературных персонажей: Екатерину II и Григория Орлова, их потомков графов Бобринских, писателя-краеведа Михаила Пришвина, несчастную героиню Льва Толстого Анну Каренину и прочих. Декорациями им служит сам па</w:t>
      </w:r>
      <w:proofErr w:type="gramStart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рк с пр</w:t>
      </w:r>
      <w:proofErr w:type="gramEnd"/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удами и усадебными постройками.</w:t>
      </w:r>
    </w:p>
    <w:p w:rsidR="00BF49E9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  <w:sectPr w:rsidR="00BF49E9" w:rsidSect="00BF49E9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83650E" w:rsidRPr="00D63254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</w:pPr>
    </w:p>
    <w:p w:rsidR="00461DC4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shd w:val="clear" w:color="auto" w:fill="FFFFFF" w:themeFill="background1"/>
          <w:lang w:eastAsia="ru-RU"/>
        </w:rPr>
        <w:t>Храмы Богородицка</w:t>
      </w:r>
    </w:p>
    <w:p w:rsidR="007252C0" w:rsidRP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5D0781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Храм Успения Пресвятой Богородицы </w:t>
      </w:r>
    </w:p>
    <w:p w:rsidR="005D0781" w:rsidRPr="00D63254" w:rsidRDefault="005D078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</w:pPr>
    </w:p>
    <w:p w:rsidR="00BF49E9" w:rsidRDefault="00BF49E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EC2E2" wp14:editId="1DC734DD">
            <wp:extent cx="3165219" cy="2114550"/>
            <wp:effectExtent l="0" t="0" r="0" b="0"/>
            <wp:docPr id="1" name="Рисунок 1" descr="https://avatars.mds.yandex.net/i?id=cbc817bd360adc4fc79d5fae5207fda5-44881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bc817bd360adc4fc79d5fae5207fda5-44881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41" cy="2122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43D72D" wp14:editId="0BA2D1D6">
            <wp:extent cx="3286126" cy="2190750"/>
            <wp:effectExtent l="0" t="0" r="9525" b="0"/>
            <wp:docPr id="2" name="Рисунок 2" descr="https://avatars.mds.yandex.net/i?id=20a5ac2ff80385bc0adfac2a41827e12cd8f67e0-106614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0a5ac2ff80385bc0adfac2a41827e12cd8f67e0-106614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69" cy="2194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                                                                   </w:t>
      </w:r>
    </w:p>
    <w:p w:rsidR="00461DC4" w:rsidRPr="007252C0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Успенский собор хорошо заметен со смотровой площадки Богородицкого дворца. Это интересный памятник классической архитектуры первой половины Х</w:t>
      </w:r>
      <w:proofErr w:type="gramStart"/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I</w:t>
      </w:r>
      <w:proofErr w:type="gramEnd"/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Х века. Церковь была построена в 1827-1831 гг., на месте старинного деревянного храма, который в 1826 году сгорел.</w:t>
      </w:r>
    </w:p>
    <w:p w:rsidR="00461DC4" w:rsidRPr="006F58C1" w:rsidRDefault="00461DC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E5E5E5"/>
          <w:lang w:eastAsia="ru-RU"/>
        </w:rPr>
      </w:pPr>
    </w:p>
    <w:p w:rsidR="00D63254" w:rsidRPr="007252C0" w:rsidRDefault="005D078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С 1939 по 1945 год она была закрыта и отдана под склад конторы </w:t>
      </w:r>
      <w:proofErr w:type="spellStart"/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Заготзерно</w:t>
      </w:r>
      <w:proofErr w:type="spellEnd"/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. С 8 мая 1945 года и по настоящее время Успенский храм Богородицка продолжает свою богослужебную деятельность.</w:t>
      </w:r>
    </w:p>
    <w:p w:rsid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</w:p>
    <w:p w:rsidR="005D0781" w:rsidRPr="007252C0" w:rsidRDefault="005D078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Свято-Казанский храм</w:t>
      </w: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sectPr w:rsidR="00EA7B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</w:p>
    <w:p w:rsidR="006F58C1" w:rsidRPr="007252C0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sectPr w:rsidR="006F58C1" w:rsidRPr="007252C0" w:rsidSect="00EA7B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016F09" w:rsidRPr="007252C0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098C2DF" wp14:editId="7F78A632">
            <wp:extent cx="3098165" cy="206438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C1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58C1" w:rsidSect="00EA7B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A65FB76" wp14:editId="456CAE31">
            <wp:extent cx="3098165" cy="2065443"/>
            <wp:effectExtent l="0" t="0" r="6985" b="0"/>
            <wp:docPr id="23" name="Рисунок 23" descr="https://sun9-72.userapi.com/impf/c849224/v849224226/1d911d/uHBbF9omiik.jpg?size=900x600&amp;quality=96&amp;sign=b3697a320ce2faa203e348c06413a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f/c849224/v849224226/1d911d/uHBbF9omiik.jpg?size=900x600&amp;quality=96&amp;sign=b3697a320ce2faa203e348c06413ab9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7F" w:rsidRPr="00EA7B7F" w:rsidRDefault="006F58C1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A7B7F" w:rsidRPr="00EA7B7F" w:rsidSect="00EA7B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</w:p>
    <w:p w:rsidR="00EA7B7F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       </w:t>
      </w:r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Храм в честь Казанской иконы Божьей матери был выстроен в 1774-1784 гг., на месте старой деревянной церкви Святого Илии, которая погибла в огне пожара. Эта церковь является частью архитектурного ансамбля усадьбы Бобринских и была домовым храмом этой семьи. Но на богослужения 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он принимал людей всех сословий.</w:t>
      </w:r>
    </w:p>
    <w:p w:rsidR="00461DC4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A7B7F" w:rsidRPr="006F58C1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461DC4" w:rsidRDefault="005D0781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       </w:t>
      </w:r>
      <w:r w:rsidR="00461DC4"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В годы советской власти храм был закрыт, а его здание использовалось сначала под клуб санатория «Красный шахтёр», а потом просто под склад. Несмотря на то, что формально Свято-Казанский храм считался памятником архитектуры, он постепенно приходил в упадок и ветшал. В 1990 году его передали Русской Православной Церкви, и к 1995 году храм был отреставрирован и полностью восстановлен.</w:t>
      </w: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8"/>
          <w:szCs w:val="28"/>
          <w:lang w:eastAsia="ru-RU"/>
        </w:rPr>
        <w:sectPr w:rsidR="00EA7B7F" w:rsidSect="00EA7B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EA7B7F" w:rsidRPr="007252C0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8"/>
          <w:szCs w:val="28"/>
          <w:lang w:eastAsia="ru-RU"/>
        </w:rPr>
        <w:sectPr w:rsidR="00EA7B7F" w:rsidRPr="007252C0" w:rsidSect="00EA7B7F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461DC4" w:rsidRPr="00D63254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8"/>
          <w:lang w:eastAsia="ru-RU"/>
        </w:rPr>
      </w:pPr>
    </w:p>
    <w:p w:rsidR="00461DC4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lastRenderedPageBreak/>
        <w:t>Памятники Богородицка</w:t>
      </w:r>
    </w:p>
    <w:p w:rsidR="00EA7B7F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0"/>
          <w:szCs w:val="28"/>
          <w:u w:val="single"/>
          <w:lang w:eastAsia="ru-RU"/>
        </w:rPr>
      </w:pPr>
    </w:p>
    <w:p w:rsidR="0083650E" w:rsidRPr="007252C0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Памятник В.И. Ленину</w:t>
      </w:r>
      <w:r w:rsidRPr="007252C0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016F09" w:rsidRPr="007252C0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  <w:sectPr w:rsidR="00016F09" w:rsidRPr="007252C0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83650E" w:rsidRPr="007252C0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</w:pPr>
    </w:p>
    <w:p w:rsid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  <w:sectPr w:rsidR="007252C0" w:rsidSect="00016F09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016F09" w:rsidRPr="007252C0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</w:pPr>
      <w:r w:rsidRPr="007252C0">
        <w:rPr>
          <w:noProof/>
          <w:sz w:val="18"/>
          <w:lang w:eastAsia="ru-RU"/>
        </w:rPr>
        <w:lastRenderedPageBreak/>
        <w:drawing>
          <wp:inline distT="0" distB="0" distL="0" distR="0" wp14:anchorId="6093D6B4" wp14:editId="22A0907C">
            <wp:extent cx="3209925" cy="2407442"/>
            <wp:effectExtent l="0" t="0" r="0" b="0"/>
            <wp:docPr id="11" name="Рисунок 11" descr="https://avatars.mds.yandex.net/get-altay/5236391/2a0000017b1b055942b707a6b8edaf04189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altay/5236391/2a0000017b1b055942b707a6b8edaf041893/or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94" cy="24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09" w:rsidRPr="007252C0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</w:pPr>
    </w:p>
    <w:p w:rsidR="006F58C1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</w:pPr>
      <w:r w:rsidRPr="007252C0"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  <w:t xml:space="preserve">      </w:t>
      </w:r>
    </w:p>
    <w:p w:rsidR="00016F09" w:rsidRP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  <w:t xml:space="preserve">  </w:t>
      </w:r>
      <w:r w:rsidR="00461DC4" w:rsidRPr="007252C0">
        <w:rPr>
          <w:rFonts w:ascii="Times New Roman" w:eastAsia="Times New Roman" w:hAnsi="Times New Roman" w:cs="Times New Roman"/>
          <w:szCs w:val="28"/>
          <w:shd w:val="clear" w:color="auto" w:fill="FFFFFF" w:themeFill="background1"/>
          <w:lang w:eastAsia="ru-RU"/>
        </w:rPr>
        <w:t>Памятник вождю революции и основателю Страны Советов установлен на центральной площади города. Ленин изображён в полный рост, с широким указывающим жестом руки. Эта бронзовая скульптура, установленная в 1960-х годах, внесена в список историко-культурных объектов регионального значения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.</w:t>
      </w:r>
    </w:p>
    <w:p w:rsidR="007252C0" w:rsidRP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7252C0" w:rsidRPr="007252C0" w:rsidSect="00EA7B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7252C0" w:rsidRDefault="007252C0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83650E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t>Памятник А.С. Пушкину</w:t>
      </w: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sectPr w:rsidR="00016F09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016F09" w:rsidRPr="008F134E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B0AA5B" wp14:editId="7084141C">
            <wp:extent cx="2695575" cy="4043363"/>
            <wp:effectExtent l="0" t="0" r="0" b="0"/>
            <wp:docPr id="12" name="Рисунок 12" descr="https://cdnmyslo.ru/Contents/4b/1e/c4bc-3590-427b-9fd2-b3a7425b4c0f/bd23bd64-2a44-423b-b193-737d823a4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myslo.ru/Contents/4b/1e/c4bc-3590-427b-9fd2-b3a7425b4c0f/bd23bd64-2a44-423b-b193-737d823a49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09" cy="4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0E" w:rsidRPr="003078B7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</w:pPr>
    </w:p>
    <w:p w:rsidR="00461DC4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Памятник великому русскому поэту установлен на улице его имени, в специально обустроенном сквере. Пушкин изображён в</w:t>
      </w:r>
      <w:r w:rsidR="00016F09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полный рост, в задумчивой позе, а также</w:t>
      </w:r>
      <w:r w:rsid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здесь можно увидеть памятники</w:t>
      </w:r>
      <w:r w:rsidR="00016F09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«Коту ученому» и «Русалочке».</w:t>
      </w: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A7B7F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016F09" w:rsidRPr="008F134E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8165" cy="2370302"/>
            <wp:effectExtent l="0" t="0" r="6985" b="0"/>
            <wp:docPr id="13" name="Рисунок 13" descr="https://avatars.dzeninfra.ru/get-zen_doc/5234055/pub_62e107aa1071860901acdc1f_62e107e73290bd5a9e152f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dzeninfra.ru/get-zen_doc/5234055/pub_62e107aa1071860901acdc1f_62e107e73290bd5a9e152f82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C4" w:rsidRPr="003078B7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016F09" w:rsidRDefault="00016F0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sectPr w:rsidR="00016F09" w:rsidSect="00016F09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098165" cy="2323624"/>
            <wp:effectExtent l="0" t="0" r="6985" b="635"/>
            <wp:docPr id="14" name="Рисунок 14" descr="https://mykaleidoscope.ru/uploads/posts/2023-12/1703018254_mykaleidoscope-ru-p-rusalochka-pamyatnik-instagra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ykaleidoscope.ru/uploads/posts/2023-12/1703018254_mykaleidoscope-ru-p-rusalochka-pamyatnik-instagram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7F" w:rsidRPr="008F134E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lastRenderedPageBreak/>
        <w:t xml:space="preserve">Памятник А.Т. </w:t>
      </w:r>
      <w:proofErr w:type="spellStart"/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t>Болотову</w:t>
      </w:r>
      <w:proofErr w:type="spellEnd"/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  <w:sectPr w:rsidR="005966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83650E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59667F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sz w:val="20"/>
        </w:rPr>
      </w:pP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Учёный-агроном, философ и просветитель Андрей Тимофеевич </w:t>
      </w:r>
      <w:proofErr w:type="spell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Болотов</w:t>
      </w:r>
      <w:proofErr w:type="spell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в Богородицке больше 20 лет, работая управляющим царских и графских имений. Он вложил много сил и сре</w:t>
      </w:r>
      <w:proofErr w:type="gram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дств в с</w:t>
      </w:r>
      <w:proofErr w:type="gram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оздание большого парка при дворце Боб</w:t>
      </w:r>
      <w:r w:rsidR="008F134E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ринских – парка, названного в настоящее время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его именем. Памятник был установлен в 1988 году, в честь 250-летнего юбилея со дня рождения </w:t>
      </w:r>
      <w:proofErr w:type="spell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Болотова</w:t>
      </w:r>
      <w:proofErr w:type="spell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.</w:t>
      </w:r>
      <w:r w:rsidR="0059667F" w:rsidRPr="00EA7B7F">
        <w:rPr>
          <w:sz w:val="20"/>
        </w:rPr>
        <w:t xml:space="preserve"> </w:t>
      </w: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sz w:val="20"/>
        </w:rPr>
      </w:pP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</w:pP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</w:pP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471F6F7" wp14:editId="631C36C6">
            <wp:extent cx="3171825" cy="2106620"/>
            <wp:effectExtent l="0" t="0" r="0" b="8255"/>
            <wp:docPr id="16" name="Рисунок 16" descr="http://www.bogoroditsk.ru/files/imgmapobj/fta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ogoroditsk.ru/files/imgmapobj/fta03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02" cy="21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9667F" w:rsidSect="005966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59667F" w:rsidRPr="008F134E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DC4" w:rsidRPr="003078B7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3650E" w:rsidRDefault="00461DC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t>Памятник Екатерине II</w:t>
      </w: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</w:p>
    <w:p w:rsidR="0059667F" w:rsidRDefault="005966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59667F" w:rsidRPr="008F134E" w:rsidRDefault="005966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7" name="Рисунок 17" descr="https://img.tourister.ru/files/2/3/9/6/1/8/8/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.tourister.ru/files/2/3/9/6/1/8/8/4/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0E" w:rsidRPr="003078B7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</w:pPr>
    </w:p>
    <w:p w:rsidR="00461DC4" w:rsidRPr="00EA7B7F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Открытие памятника Екатерине II состоялось 29 августа 2015 года, в рамках празднования Дня города. Бронзовая скульптура, изображающая императрицу в молодые годы, стоит на массивном гранитном постаменте, на противоположном берегу реки от парка </w:t>
      </w:r>
      <w:proofErr w:type="spell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Болотова</w:t>
      </w:r>
      <w:proofErr w:type="spell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и дворца Бобринских.</w:t>
      </w:r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83650E" w:rsidRPr="00EA7B7F" w:rsidRDefault="00461DC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Бюсты Чайковского и Мусоргского</w:t>
      </w: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461DC4" w:rsidRPr="00EA7B7F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Памятники двум великим русским композиторам расположены у входа в музыкальную школу города. Они были установлены ещё в 1956 году.</w:t>
      </w:r>
    </w:p>
    <w:p w:rsidR="00E006E4" w:rsidRDefault="00E006E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E006E4" w:rsidRPr="00EA7B7F" w:rsidRDefault="00E006E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lastRenderedPageBreak/>
        <w:t>Нескучный сад</w:t>
      </w:r>
    </w:p>
    <w:p w:rsidR="008B5739" w:rsidRPr="00EA7B7F" w:rsidRDefault="008B5739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2"/>
          <w:szCs w:val="28"/>
          <w:shd w:val="clear" w:color="auto" w:fill="FFFFFF" w:themeFill="background1"/>
          <w:lang w:eastAsia="ru-RU"/>
        </w:rPr>
      </w:pPr>
    </w:p>
    <w:p w:rsidR="008B5739" w:rsidRPr="00EA7B7F" w:rsidRDefault="008B5739" w:rsidP="008F13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0"/>
          <w:szCs w:val="20"/>
          <w:shd w:val="clear" w:color="auto" w:fill="FFFFFF"/>
        </w:rPr>
        <w:sectPr w:rsidR="008B5739" w:rsidRPr="00EA7B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8B5739" w:rsidRP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28"/>
          <w:shd w:val="clear" w:color="auto" w:fill="FFFFFF" w:themeFill="background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 xml:space="preserve">       </w:t>
      </w:r>
      <w:r w:rsidR="008B5739" w:rsidRPr="00EA7B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Нескучный сад. Ул. Коммунаров, перекрёсток с улицей Луначарского.</w:t>
      </w:r>
      <w:r w:rsidR="008B5739" w:rsidRPr="00EA7B7F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8B5739" w:rsidRPr="00EA7B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Еще один красивый сквер в городе Богородицке. На заднем плане Д</w:t>
      </w:r>
      <w:proofErr w:type="gramStart"/>
      <w:r w:rsidR="008B5739" w:rsidRPr="00EA7B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Д(</w:t>
      </w:r>
      <w:proofErr w:type="gramEnd"/>
      <w:r w:rsidR="008B5739" w:rsidRPr="00EA7B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Ю)т, ранее дом пионеров, еще ранее ДК "Горняк", тут и школа была и училище! Старое здание!!!</w:t>
      </w:r>
    </w:p>
    <w:p w:rsidR="00E006E4" w:rsidRPr="00EA7B7F" w:rsidRDefault="00E006E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8B5739" w:rsidRPr="00EA7B7F" w:rsidRDefault="008B5739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E006E4" w:rsidRPr="008F134E" w:rsidRDefault="00E006E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7B5719" wp14:editId="36C913A1">
            <wp:extent cx="2752725" cy="2064544"/>
            <wp:effectExtent l="0" t="0" r="0" b="0"/>
            <wp:docPr id="28" name="Рисунок 28" descr="https://res.cloudinary.com/dglka2l9r/image/upload/ncb8vampfhaoqy09xm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es.cloudinary.com/dglka2l9r/image/upload/ncb8vampfhaoqy09xms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39" w:rsidRDefault="008B5739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  <w:sectPr w:rsidR="008B5739" w:rsidSect="008B5739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EF7DB3" w:rsidRPr="003078B7" w:rsidRDefault="00EF7DB3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59667F" w:rsidRPr="008F134E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t>Курган Славы и Бессмертия</w:t>
      </w: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  <w:sectPr w:rsidR="0059667F" w:rsidRPr="00EA7B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lastRenderedPageBreak/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Мемориал советским воинам, павшим в сражениях Великой Отечественной войны, был открыт 6 июля 1969 года. Курган насыпан на месте братской могилы 133-х советских солдат, погибших в 1941 году во время боевых действий на территории района. Вдоль дорожки, ведущей к мемориалу, установлены каменные плиты с фамилиями павших воинов.</w:t>
      </w:r>
    </w:p>
    <w:p w:rsidR="0059667F" w:rsidRPr="008F134E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8BF184" wp14:editId="77BD1DA1">
            <wp:extent cx="3272679" cy="1838325"/>
            <wp:effectExtent l="0" t="0" r="4445" b="0"/>
            <wp:docPr id="18" name="Рисунок 18" descr="https://sun9-46.userapi.com/impg/yEqX2PZyvYiqT45kSaIAtHzELXgot00TQH0K3A/Qh5sjWov3iQ.jpg?size=1280x719&amp;quality=96&amp;sign=83bde8745d68f23d9a90b6ef9380823a&amp;c_uniq_tag=6qjr0yedwTPtGJkSgp7AC9IUo4m0qxFF3tZ_jv9kAI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6.userapi.com/impg/yEqX2PZyvYiqT45kSaIAtHzELXgot00TQH0K3A/Qh5sjWov3iQ.jpg?size=1280x719&amp;quality=96&amp;sign=83bde8745d68f23d9a90b6ef9380823a&amp;c_uniq_tag=6qjr0yedwTPtGJkSgp7AC9IUo4m0qxFF3tZ_jv9kAI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93" cy="18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  <w:sectPr w:rsidR="0059667F" w:rsidSect="005966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461DC4" w:rsidRPr="003078B7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EA7B7F" w:rsidRDefault="00EA7B7F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</w:pPr>
    </w:p>
    <w:p w:rsidR="0083650E" w:rsidRPr="00EA7B7F" w:rsidRDefault="00461DC4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Мемориал героям </w:t>
      </w:r>
      <w:proofErr w:type="gramStart"/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Великой</w:t>
      </w:r>
      <w:proofErr w:type="gramEnd"/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 xml:space="preserve"> Отечественной</w:t>
      </w: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E006E4" w:rsidRPr="00EA7B7F" w:rsidRDefault="0083650E" w:rsidP="008F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894292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Памятник стоит в сквере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на месте братской могилы, в которой были захоронены павшие в боях за город Богородицк в декабре 1941 года, когда войсками Западного фронта в ходе Тульской операции город Богородицк был очищен от немецко-фашистских оккупантов.</w:t>
      </w:r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83650E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Мемориал воинам интернационалистам</w:t>
      </w: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461DC4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Памятник представляет собой гранитную стелу и стоящую рядом с ней боевую машину пехоты.</w:t>
      </w:r>
    </w:p>
    <w:p w:rsidR="00461DC4" w:rsidRPr="003078B7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0E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 w:themeFill="background1"/>
          <w:lang w:eastAsia="ru-RU"/>
        </w:rPr>
        <w:t>Памятник «Слава шахтёрам!»</w:t>
      </w: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shd w:val="clear" w:color="auto" w:fill="FFFFFF" w:themeFill="background1"/>
          <w:lang w:eastAsia="ru-RU"/>
        </w:rPr>
        <w:sectPr w:rsidR="0059667F" w:rsidRPr="00EA7B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461DC4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Памятник-напоминание о том, что раньше в окрестностях Богородицка добывали уголь, имеет интересную судьбу. Первоначально он был установлен в конце 1940-х или начале 1950-х годов на местной шахте №65. После исчерпания угольного месторождения шахта была заброшена, а массивная скульптура шахтёра с отбойным молотком так и осталась стоять на прежнем месте, зарастая кустарником и деревьями. В 2008 году чудом сохранившийся памятник, по инициативе местного фермера Владимира Орлова вывезли,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привели в порядок и установили напротив Дома культуры </w:t>
      </w:r>
      <w:proofErr w:type="spell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Ждансковского</w:t>
      </w:r>
      <w:proofErr w:type="spell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микрорайона города Богородицка.</w:t>
      </w: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</w:p>
    <w:p w:rsidR="0059667F" w:rsidRPr="008F134E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EB238" wp14:editId="7007CFAE">
            <wp:extent cx="3200399" cy="2133600"/>
            <wp:effectExtent l="0" t="0" r="635" b="0"/>
            <wp:docPr id="19" name="Рисунок 19" descr="http://photos.wikimapia.org/p/00/05/20/73/9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hotos.wikimapia.org/p/00/05/20/73/90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70" cy="21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  <w:sectPr w:rsidR="0059667F" w:rsidSect="005966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</w:p>
    <w:p w:rsidR="0083650E" w:rsidRPr="008F134E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8F134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 w:themeFill="background1"/>
          <w:lang w:eastAsia="ru-RU"/>
        </w:rPr>
        <w:lastRenderedPageBreak/>
        <w:t>Руины сахарного завода Бобринских</w:t>
      </w:r>
      <w:r w:rsidRPr="008F134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</w:p>
    <w:p w:rsidR="0083650E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5966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sectPr w:rsidR="0059667F" w:rsidSect="00BF49E9">
          <w:type w:val="continuous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lastRenderedPageBreak/>
        <w:t xml:space="preserve">Даже в плачевном состоянии бывший дореволюционный сахарный завод вызывает уважение. Место, которое в царские времена было центром промышленных инноваций в сфере </w:t>
      </w:r>
      <w:proofErr w:type="spellStart"/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сахаро</w:t>
      </w:r>
      <w:proofErr w:type="spellEnd"/>
      <w:r w:rsidR="001A6DBA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-</w:t>
      </w: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производства, самым северным предприятием такого типа в России, сейчас представляет собой группу </w:t>
      </w:r>
      <w:proofErr w:type="spellStart"/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руинированных</w:t>
      </w:r>
      <w:proofErr w:type="spellEnd"/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зданий конторы, производственных корпусов и бани. Этот, не единственный, но крупнейший в регионе сахарный завод во времена своего расцвета производил до 70 тысяч пудов сахарного песку за год. Прибыль не только помогала поддерживать в достойном состоянии графскую усадьбу, но и шла частично на благоустройство города.</w:t>
      </w: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shd w:val="clear" w:color="auto" w:fill="FFFFFF" w:themeFill="background1"/>
          <w:lang w:eastAsia="ru-RU"/>
        </w:rPr>
      </w:pPr>
    </w:p>
    <w:p w:rsidR="0059667F" w:rsidRPr="00EA7B7F" w:rsidRDefault="005966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A7B7F">
        <w:rPr>
          <w:noProof/>
          <w:sz w:val="20"/>
          <w:lang w:eastAsia="ru-RU"/>
        </w:rPr>
        <w:drawing>
          <wp:inline distT="0" distB="0" distL="0" distR="0" wp14:anchorId="7ABE38B3" wp14:editId="6E922F59">
            <wp:extent cx="3207389" cy="2400300"/>
            <wp:effectExtent l="0" t="0" r="0" b="0"/>
            <wp:docPr id="20" name="Рисунок 20" descr="https://cdnmyslo.ru/article/67/83/ebce-d84f-4ec4-adb1-3c053370471e/2019-06-03-13-53-00-9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myslo.ru/article/67/83/ebce-d84f-4ec4-adb1-3c053370471e/2019-06-03-13-53-00-9055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23" cy="24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61DC4" w:rsidRPr="00EA7B7F" w:rsidRDefault="0083650E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Окончательно производство сахара на предприятии прекратилось в 1922 году. В здании конторы в советские времена был клуб. Сейчас эта группа зданий привлекает интерес любителей истории и всевозможных «</w:t>
      </w:r>
      <w:proofErr w:type="spellStart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заброшек</w:t>
      </w:r>
      <w:proofErr w:type="spellEnd"/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».</w:t>
      </w:r>
    </w:p>
    <w:p w:rsidR="00EA7B7F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</w:p>
    <w:p w:rsidR="00461DC4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461DC4" w:rsidRPr="00EA7B7F">
        <w:rPr>
          <w:rFonts w:ascii="Times New Roman" w:eastAsia="Times New Roman" w:hAnsi="Times New Roman" w:cs="Times New Roman"/>
          <w:sz w:val="24"/>
          <w:szCs w:val="28"/>
          <w:shd w:val="clear" w:color="auto" w:fill="FFFFFF" w:themeFill="background1"/>
          <w:lang w:eastAsia="ru-RU"/>
        </w:rPr>
        <w:t>В целом, Богородицк представляет собой отличный образец тихого провинциального городка, все достопримечательности которого можно с лёгкостью осмотреть в течение одного выходного дня. Чем с удовольствием и пользуются гости из столицы и других регионов.</w:t>
      </w:r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59667F" w:rsidRPr="00EA7B7F" w:rsidRDefault="00EA7B7F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B050BF" w:rsidRPr="00EA7B7F">
        <w:rPr>
          <w:rFonts w:ascii="Times New Roman" w:hAnsi="Times New Roman" w:cs="Times New Roman"/>
          <w:sz w:val="24"/>
          <w:szCs w:val="28"/>
        </w:rPr>
        <w:t xml:space="preserve">В заключении следует отметить, что на сегодняшний день, развитие </w:t>
      </w:r>
      <w:proofErr w:type="gramStart"/>
      <w:r w:rsidR="00B050BF" w:rsidRPr="00EA7B7F">
        <w:rPr>
          <w:rFonts w:ascii="Times New Roman" w:hAnsi="Times New Roman" w:cs="Times New Roman"/>
          <w:sz w:val="24"/>
          <w:szCs w:val="28"/>
        </w:rPr>
        <w:t>ИТ</w:t>
      </w:r>
      <w:proofErr w:type="gramEnd"/>
      <w:r w:rsidR="00B050BF" w:rsidRPr="00EA7B7F">
        <w:rPr>
          <w:rFonts w:ascii="Times New Roman" w:hAnsi="Times New Roman" w:cs="Times New Roman"/>
          <w:sz w:val="24"/>
          <w:szCs w:val="28"/>
        </w:rPr>
        <w:t xml:space="preserve"> и использование онлайновых операций позволяет туристской фирме приобрести новую аудиторию и охватить услугами значительно большие территории, а также получить значительную экономию</w:t>
      </w:r>
      <w:r w:rsidR="00B050BF" w:rsidRPr="00EA7B7F">
        <w:rPr>
          <w:sz w:val="24"/>
          <w:szCs w:val="28"/>
        </w:rPr>
        <w:t xml:space="preserve"> </w:t>
      </w:r>
      <w:r w:rsidR="00E006E4" w:rsidRPr="00EA7B7F">
        <w:rPr>
          <w:rFonts w:ascii="Times New Roman" w:hAnsi="Times New Roman" w:cs="Times New Roman"/>
          <w:sz w:val="24"/>
          <w:szCs w:val="28"/>
        </w:rPr>
        <w:t>времени при работе с клиентами.</w:t>
      </w:r>
    </w:p>
    <w:p w:rsidR="00E006E4" w:rsidRPr="00EA7B7F" w:rsidRDefault="00E006E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006E4" w:rsidRPr="00EA7B7F" w:rsidRDefault="00E006E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006E4" w:rsidRPr="00EA7B7F" w:rsidRDefault="00E006E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  <w:sectPr w:rsidR="00E006E4" w:rsidRPr="00EA7B7F" w:rsidSect="0059667F">
          <w:type w:val="continuous"/>
          <w:pgSz w:w="11906" w:h="16838"/>
          <w:pgMar w:top="720" w:right="720" w:bottom="720" w:left="720" w:header="708" w:footer="454" w:gutter="0"/>
          <w:cols w:num="2" w:space="708"/>
          <w:docGrid w:linePitch="360"/>
        </w:sectPr>
      </w:pPr>
      <w:bookmarkStart w:id="0" w:name="_GoBack"/>
      <w:bookmarkEnd w:id="0"/>
    </w:p>
    <w:p w:rsidR="00461DC4" w:rsidRPr="00EA7B7F" w:rsidRDefault="00461DC4" w:rsidP="008F13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461DC4" w:rsidRPr="00EA7B7F" w:rsidSect="00BF49E9">
      <w:type w:val="continuous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AE7" w:rsidRDefault="00625AE7" w:rsidP="008E0F10">
      <w:pPr>
        <w:spacing w:after="0" w:line="240" w:lineRule="auto"/>
      </w:pPr>
      <w:r>
        <w:separator/>
      </w:r>
    </w:p>
  </w:endnote>
  <w:endnote w:type="continuationSeparator" w:id="0">
    <w:p w:rsidR="00625AE7" w:rsidRDefault="00625AE7" w:rsidP="008E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508235"/>
      <w:docPartObj>
        <w:docPartGallery w:val="Page Numbers (Bottom of Page)"/>
        <w:docPartUnique/>
      </w:docPartObj>
    </w:sdtPr>
    <w:sdtEndPr/>
    <w:sdtContent>
      <w:p w:rsidR="008E0F10" w:rsidRDefault="008E0F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153">
          <w:rPr>
            <w:noProof/>
          </w:rPr>
          <w:t>7</w:t>
        </w:r>
        <w:r>
          <w:fldChar w:fldCharType="end"/>
        </w:r>
      </w:p>
    </w:sdtContent>
  </w:sdt>
  <w:p w:rsidR="008E0F10" w:rsidRDefault="008E0F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AE7" w:rsidRDefault="00625AE7" w:rsidP="008E0F10">
      <w:pPr>
        <w:spacing w:after="0" w:line="240" w:lineRule="auto"/>
      </w:pPr>
      <w:r>
        <w:separator/>
      </w:r>
    </w:p>
  </w:footnote>
  <w:footnote w:type="continuationSeparator" w:id="0">
    <w:p w:rsidR="00625AE7" w:rsidRDefault="00625AE7" w:rsidP="008E0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3F7"/>
    <w:multiLevelType w:val="multilevel"/>
    <w:tmpl w:val="85766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9D0918"/>
    <w:multiLevelType w:val="hybridMultilevel"/>
    <w:tmpl w:val="0D9A2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720E2"/>
    <w:multiLevelType w:val="multilevel"/>
    <w:tmpl w:val="66B6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D2"/>
    <w:rsid w:val="00016F09"/>
    <w:rsid w:val="001912D3"/>
    <w:rsid w:val="001A6DBA"/>
    <w:rsid w:val="001F552E"/>
    <w:rsid w:val="002C5A11"/>
    <w:rsid w:val="003078B7"/>
    <w:rsid w:val="00311A91"/>
    <w:rsid w:val="00322BDF"/>
    <w:rsid w:val="003A1A57"/>
    <w:rsid w:val="003E7FC9"/>
    <w:rsid w:val="00461DC4"/>
    <w:rsid w:val="0059667F"/>
    <w:rsid w:val="005D0781"/>
    <w:rsid w:val="00625AE7"/>
    <w:rsid w:val="006F58C1"/>
    <w:rsid w:val="007252C0"/>
    <w:rsid w:val="0083650E"/>
    <w:rsid w:val="00856E52"/>
    <w:rsid w:val="00864250"/>
    <w:rsid w:val="00894292"/>
    <w:rsid w:val="00897686"/>
    <w:rsid w:val="008B5739"/>
    <w:rsid w:val="008E0DB8"/>
    <w:rsid w:val="008E0F10"/>
    <w:rsid w:val="008E4F44"/>
    <w:rsid w:val="008F134E"/>
    <w:rsid w:val="00A24D3D"/>
    <w:rsid w:val="00A73F74"/>
    <w:rsid w:val="00A94D55"/>
    <w:rsid w:val="00B050BF"/>
    <w:rsid w:val="00B632D2"/>
    <w:rsid w:val="00B70CB5"/>
    <w:rsid w:val="00B72A74"/>
    <w:rsid w:val="00B87FAA"/>
    <w:rsid w:val="00BF49E9"/>
    <w:rsid w:val="00CB6153"/>
    <w:rsid w:val="00D63254"/>
    <w:rsid w:val="00E006E4"/>
    <w:rsid w:val="00EA7B7F"/>
    <w:rsid w:val="00EB3243"/>
    <w:rsid w:val="00E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2A7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E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F10"/>
  </w:style>
  <w:style w:type="paragraph" w:styleId="a7">
    <w:name w:val="footer"/>
    <w:basedOn w:val="a"/>
    <w:link w:val="a8"/>
    <w:uiPriority w:val="99"/>
    <w:unhideWhenUsed/>
    <w:rsid w:val="008E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F10"/>
  </w:style>
  <w:style w:type="character" w:styleId="a9">
    <w:name w:val="Strong"/>
    <w:basedOn w:val="a0"/>
    <w:uiPriority w:val="22"/>
    <w:qFormat/>
    <w:rsid w:val="008F134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F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2A7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E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F10"/>
  </w:style>
  <w:style w:type="paragraph" w:styleId="a7">
    <w:name w:val="footer"/>
    <w:basedOn w:val="a"/>
    <w:link w:val="a8"/>
    <w:uiPriority w:val="99"/>
    <w:unhideWhenUsed/>
    <w:rsid w:val="008E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F10"/>
  </w:style>
  <w:style w:type="character" w:styleId="a9">
    <w:name w:val="Strong"/>
    <w:basedOn w:val="a0"/>
    <w:uiPriority w:val="22"/>
    <w:qFormat/>
    <w:rsid w:val="008F134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F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A7589-6FEC-4095-A687-CBC2CC7A9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2022-03-22T07:39:00Z</dcterms:created>
  <dcterms:modified xsi:type="dcterms:W3CDTF">2024-01-27T09:00:00Z</dcterms:modified>
</cp:coreProperties>
</file>