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РОЛЬ ПРОФОРИЕНТАЦИИ</w:t>
      </w:r>
      <w:r>
        <w:rPr>
          <w:rFonts w:ascii="Times New Roman" w:hAnsi="Times New Roman" w:cs="Times New Roman"/>
          <w:b/>
          <w:sz w:val="28"/>
        </w:rPr>
        <w:t xml:space="preserve"> В СФЕРЕ ФИЗИЧЕСКОЙ КУЛЬТУРЫ И СПОРТА</w:t>
      </w:r>
      <w:r/>
    </w:p>
    <w:p>
      <w:pPr>
        <w:pStyle w:val="43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Д.Ю.Балдин</w:t>
      </w:r>
      <w:r/>
    </w:p>
    <w:p>
      <w:pPr>
        <w:pStyle w:val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культуры,</w:t>
      </w:r>
      <w:r/>
    </w:p>
    <w:p>
      <w:pPr>
        <w:pStyle w:val="4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№7» г. Вологда</w:t>
      </w:r>
      <w:r/>
    </w:p>
    <w:p>
      <w:pPr>
        <w:pStyle w:val="435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30"/>
        <w:ind w:firstLine="567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sz w:val="28"/>
          <w:szCs w:val="28"/>
          <w:shd w:val="clear" w:fill="FFFFFF" w:color="FFFFFF"/>
        </w:rPr>
        <w:t xml:space="preserve">Развитие физической культуры и спорта является одним из приоритетных направлений государственной политики Российской Федерации. </w:t>
      </w:r>
      <w:r>
        <w:rPr>
          <w:b w:val="false"/>
          <w:sz w:val="28"/>
          <w:szCs w:val="28"/>
          <w:shd w:val="clear" w:fill="FFFFFF" w:color="FFFFFF"/>
        </w:rPr>
        <w:t xml:space="preserve">Улучшение качества жизни и благосостояния россиян, укрепления их здоровья, развитие и создание материально-технической базы физ</w:t>
      </w:r>
      <w:r>
        <w:rPr>
          <w:b w:val="false"/>
          <w:sz w:val="28"/>
          <w:szCs w:val="28"/>
          <w:shd w:val="clear" w:fill="FFFFFF" w:color="FFFFFF"/>
        </w:rPr>
        <w:t xml:space="preserve">ической культуры и спорта являются основной целью государственной политики в области физической культуры и спорта. Начиная с 2000-х годов, на данную сферу было обращено особое внимание, началось возрождение массовой физической культуры и массового спорта. </w:t>
      </w:r>
      <w:r>
        <w:rPr>
          <w:b w:val="false"/>
          <w:bCs w:val="false"/>
          <w:sz w:val="28"/>
          <w:szCs w:val="28"/>
        </w:rPr>
        <w:t xml:space="preserve">Вместе с тем следует отметить, что к началу </w:t>
      </w:r>
      <w:r>
        <w:rPr>
          <w:b w:val="false"/>
          <w:bCs w:val="false"/>
          <w:sz w:val="28"/>
          <w:szCs w:val="28"/>
          <w:lang w:val="en-US"/>
        </w:rPr>
        <w:t xml:space="preserve">XXI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века, советская система подготовки будущих спортивных кадров и всеобщего признания спорта были забыты. Коренным образом изменились задачи, принципы работы, источники финансирования. </w:t>
      </w:r>
      <w:r>
        <w:rPr>
          <w:b w:val="false"/>
          <w:sz w:val="28"/>
          <w:szCs w:val="28"/>
          <w:shd w:val="clear" w:fill="FFFFFF" w:color="FFFFFF"/>
        </w:rPr>
        <w:t xml:space="preserve">Основную роль в данном процессе сыграло принятие </w:t>
      </w:r>
      <w:r>
        <w:rPr>
          <w:b w:val="false"/>
          <w:bCs w:val="false"/>
          <w:sz w:val="28"/>
          <w:szCs w:val="28"/>
        </w:rPr>
        <w:t xml:space="preserve">Федерального закона от 4 декабря 2007 года №324-73 «О физической культуре и спорте в Российской Федерации»</w:t>
      </w:r>
      <w:r>
        <w:rPr>
          <w:b w:val="false"/>
          <w:bCs w:val="false"/>
          <w:sz w:val="28"/>
          <w:szCs w:val="28"/>
        </w:rPr>
        <w:t xml:space="preserve">[</w:t>
      </w:r>
      <w:r>
        <w:rPr>
          <w:b w:val="false"/>
          <w:bCs w:val="false"/>
          <w:sz w:val="28"/>
          <w:szCs w:val="28"/>
        </w:rPr>
        <w:t xml:space="preserve">4</w:t>
      </w:r>
      <w:r>
        <w:rPr>
          <w:b w:val="false"/>
          <w:bCs w:val="false"/>
          <w:sz w:val="28"/>
          <w:szCs w:val="28"/>
        </w:rPr>
        <w:t xml:space="preserve">]</w:t>
      </w:r>
      <w:r>
        <w:rPr>
          <w:b w:val="false"/>
          <w:bCs w:val="false"/>
          <w:sz w:val="28"/>
          <w:szCs w:val="28"/>
        </w:rPr>
        <w:t xml:space="preserve">.</w:t>
      </w:r>
      <w:r/>
    </w:p>
    <w:p>
      <w:pPr>
        <w:pStyle w:val="430"/>
        <w:ind w:firstLine="567"/>
        <w:jc w:val="both"/>
        <w:spacing w:after="0" w:afterAutospacing="0" w:before="0" w:beforeAutospacing="0"/>
        <w:shd w:val="clear" w:fill="FFFFFF" w:color="FFFFFF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  <w:shd w:val="clear" w:fill="FFFFFF" w:color="FFFFFF"/>
        </w:rPr>
        <w:t xml:space="preserve">Модернизация управления физической культурой и спортом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была закреплена фундаментальной нормативной базой</w:t>
      </w:r>
      <w:r>
        <w:rPr>
          <w:b w:val="false"/>
          <w:bCs w:val="false"/>
          <w:sz w:val="28"/>
          <w:szCs w:val="28"/>
        </w:rPr>
        <w:t xml:space="preserve">, опирающейся на вышеуказанный закон, которая включала в себя программы и стратегии развития физической культуры и спорта в разных субъектах РФ. </w:t>
      </w:r>
      <w:r>
        <w:rPr>
          <w:b w:val="false"/>
          <w:bCs w:val="false"/>
          <w:sz w:val="28"/>
          <w:szCs w:val="28"/>
        </w:rPr>
        <w:t xml:space="preserve">В том числе и в нашей области действует муниципальная программа «Развитие физической культуры и спорта» (2020-2025 гг.), разработчиком и исполнителем которой является </w:t>
      </w:r>
      <w:r>
        <w:rPr>
          <w:b w:val="false"/>
          <w:color w:val="000000"/>
          <w:sz w:val="28"/>
          <w:szCs w:val="28"/>
        </w:rPr>
        <w:t xml:space="preserve">Управление физической культуры и массового спорта Администрации города Вологды</w:t>
      </w:r>
      <w:r>
        <w:rPr>
          <w:b w:val="false"/>
          <w:color w:val="000000"/>
          <w:sz w:val="28"/>
          <w:szCs w:val="28"/>
        </w:rPr>
        <w:t xml:space="preserve">[</w:t>
      </w:r>
      <w:r>
        <w:rPr>
          <w:b w:val="false"/>
          <w:sz w:val="28"/>
          <w:szCs w:val="28"/>
        </w:rPr>
        <w:t xml:space="preserve">2</w:t>
      </w:r>
      <w:r>
        <w:rPr>
          <w:b w:val="false"/>
          <w:color w:val="000000"/>
          <w:sz w:val="28"/>
          <w:szCs w:val="28"/>
        </w:rPr>
        <w:t xml:space="preserve">]</w:t>
      </w:r>
      <w:r>
        <w:rPr>
          <w:b w:val="false"/>
          <w:color w:val="000000"/>
          <w:sz w:val="28"/>
          <w:szCs w:val="28"/>
        </w:rPr>
        <w:t xml:space="preserve">.</w:t>
      </w:r>
      <w:r/>
    </w:p>
    <w:p>
      <w:pPr>
        <w:pStyle w:val="430"/>
        <w:ind w:firstLine="567"/>
        <w:jc w:val="both"/>
        <w:spacing w:after="0" w:afterAutospacing="0" w:before="0" w:beforeAutospacing="0"/>
        <w:shd w:val="clear" w:fill="FFFFFF" w:color="FFFFFF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Основными </w:t>
      </w:r>
      <w:r>
        <w:rPr>
          <w:b w:val="false"/>
          <w:color w:val="000000"/>
          <w:sz w:val="28"/>
          <w:szCs w:val="28"/>
        </w:rPr>
        <w:t xml:space="preserve">мероприятиями</w:t>
      </w:r>
      <w:r>
        <w:rPr>
          <w:b w:val="false"/>
          <w:color w:val="000000"/>
          <w:sz w:val="28"/>
          <w:szCs w:val="28"/>
        </w:rPr>
        <w:t xml:space="preserve">, подпадающими под критерии оценки, являются: </w:t>
      </w:r>
      <w:r/>
    </w:p>
    <w:p>
      <w:pPr>
        <w:pStyle w:val="430"/>
        <w:numPr>
          <w:ilvl w:val="0"/>
          <w:numId w:val="9"/>
        </w:numPr>
        <w:ind w:left="0" w:firstLine="0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Обеспечение условий для развития </w:t>
      </w:r>
      <w:r>
        <w:rPr>
          <w:b w:val="false"/>
          <w:color w:val="000000"/>
          <w:sz w:val="28"/>
          <w:szCs w:val="28"/>
        </w:rPr>
        <w:t xml:space="preserve">физической культуры и массового </w:t>
      </w:r>
      <w:r>
        <w:rPr>
          <w:b w:val="false"/>
          <w:color w:val="000000"/>
          <w:sz w:val="28"/>
          <w:szCs w:val="28"/>
        </w:rPr>
        <w:t xml:space="preserve">спорта для всех категорий жителей, в том числе лиц с ограниченными возможностями здоровья и инвалидов</w:t>
      </w:r>
      <w:r>
        <w:rPr>
          <w:b w:val="false"/>
          <w:color w:val="000000"/>
          <w:sz w:val="28"/>
          <w:szCs w:val="28"/>
        </w:rPr>
        <w:t xml:space="preserve">;</w:t>
      </w:r>
      <w:r/>
    </w:p>
    <w:p>
      <w:pPr>
        <w:pStyle w:val="430"/>
        <w:numPr>
          <w:ilvl w:val="0"/>
          <w:numId w:val="9"/>
        </w:numPr>
        <w:ind w:left="0" w:firstLine="0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Развитие системы официальных физкультурно-оздоровительных и спортивных мероприятий для всех категорий жителей</w:t>
      </w:r>
      <w:r>
        <w:rPr>
          <w:b w:val="false"/>
          <w:color w:val="000000"/>
          <w:sz w:val="28"/>
          <w:szCs w:val="28"/>
        </w:rPr>
        <w:t xml:space="preserve">;</w:t>
      </w:r>
      <w:r/>
    </w:p>
    <w:p>
      <w:pPr>
        <w:pStyle w:val="430"/>
        <w:numPr>
          <w:ilvl w:val="0"/>
          <w:numId w:val="9"/>
        </w:numPr>
        <w:ind w:left="0" w:firstLine="0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Формирование спортивных сборных команд городского округа города Вологды и осуществление их обеспечения</w:t>
      </w:r>
      <w:r>
        <w:rPr>
          <w:b w:val="false"/>
          <w:bCs w:val="false"/>
          <w:sz w:val="28"/>
          <w:szCs w:val="28"/>
        </w:rPr>
        <w:t xml:space="preserve">;</w:t>
      </w:r>
      <w:r/>
    </w:p>
    <w:p>
      <w:pPr>
        <w:pStyle w:val="430"/>
        <w:numPr>
          <w:ilvl w:val="0"/>
          <w:numId w:val="9"/>
        </w:numPr>
        <w:ind w:left="0" w:firstLine="0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Содействие субъектам физической культуры и спорта, осуществляющим свою деятельность на территории города</w:t>
      </w:r>
      <w:r>
        <w:rPr>
          <w:b w:val="false"/>
          <w:bCs w:val="false"/>
          <w:sz w:val="28"/>
          <w:szCs w:val="28"/>
        </w:rPr>
        <w:t xml:space="preserve">;</w:t>
      </w:r>
      <w:r/>
    </w:p>
    <w:p>
      <w:pPr>
        <w:pStyle w:val="430"/>
        <w:numPr>
          <w:ilvl w:val="0"/>
          <w:numId w:val="9"/>
        </w:numPr>
        <w:ind w:left="0" w:firstLine="0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Участие в обеспечении подготовки спортивного резерва для спортивных сборных команд субъекта Российской Федерации</w:t>
      </w:r>
      <w:r>
        <w:rPr>
          <w:b w:val="false"/>
          <w:bCs w:val="false"/>
          <w:sz w:val="28"/>
          <w:szCs w:val="28"/>
        </w:rPr>
        <w:t xml:space="preserve">;</w:t>
      </w:r>
      <w:r/>
    </w:p>
    <w:p>
      <w:pPr>
        <w:pStyle w:val="430"/>
        <w:numPr>
          <w:ilvl w:val="0"/>
          <w:numId w:val="9"/>
        </w:numPr>
        <w:ind w:left="0" w:firstLine="0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Создание эффективной системы обеспечения антитеррористической безопасности в муниципальных учреждениях физической культуры и спорта</w:t>
      </w:r>
      <w:r>
        <w:rPr>
          <w:b w:val="false"/>
          <w:bCs w:val="false"/>
          <w:sz w:val="28"/>
          <w:szCs w:val="28"/>
        </w:rPr>
        <w:t xml:space="preserve">;</w:t>
      </w:r>
      <w:r/>
    </w:p>
    <w:p>
      <w:pPr>
        <w:pStyle w:val="430"/>
        <w:numPr>
          <w:ilvl w:val="0"/>
          <w:numId w:val="9"/>
        </w:numPr>
        <w:ind w:left="0" w:firstLine="0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Обеспечение условий для реализации муниципальной программы</w:t>
      </w:r>
      <w:r>
        <w:rPr>
          <w:b w:val="false"/>
          <w:bCs w:val="false"/>
          <w:sz w:val="28"/>
          <w:szCs w:val="28"/>
        </w:rPr>
        <w:t xml:space="preserve">.</w:t>
      </w:r>
      <w:r/>
    </w:p>
    <w:p>
      <w:pPr>
        <w:pStyle w:val="430"/>
        <w:ind w:firstLine="567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Изменения в части спорта касались людей всех возрастов, но с учетом взаимосвязи и преемственности поколений, на</w:t>
      </w:r>
      <w:r>
        <w:rPr>
          <w:b w:val="false"/>
          <w:bCs w:val="false"/>
          <w:sz w:val="28"/>
          <w:szCs w:val="28"/>
        </w:rPr>
        <w:t xml:space="preserve"> воспитание </w:t>
      </w:r>
      <w:r>
        <w:rPr>
          <w:b w:val="false"/>
          <w:bCs w:val="false"/>
          <w:sz w:val="28"/>
          <w:szCs w:val="28"/>
        </w:rPr>
        <w:t xml:space="preserve"> обучающихся школьного возраста</w:t>
      </w:r>
      <w:r>
        <w:rPr>
          <w:b w:val="false"/>
          <w:bCs w:val="false"/>
          <w:sz w:val="28"/>
          <w:szCs w:val="28"/>
        </w:rPr>
        <w:t xml:space="preserve">, а также на роль школы в этом процессе,</w:t>
      </w:r>
      <w:r>
        <w:rPr>
          <w:b w:val="false"/>
          <w:bCs w:val="false"/>
          <w:sz w:val="28"/>
          <w:szCs w:val="28"/>
        </w:rPr>
        <w:t xml:space="preserve"> был сделан основной упор, как</w:t>
      </w:r>
      <w:r>
        <w:rPr>
          <w:b w:val="false"/>
          <w:bCs w:val="false"/>
          <w:sz w:val="28"/>
          <w:szCs w:val="28"/>
        </w:rPr>
        <w:t xml:space="preserve"> процесса воспитания спортивного</w:t>
      </w:r>
      <w:r>
        <w:rPr>
          <w:b w:val="false"/>
          <w:bCs w:val="false"/>
          <w:sz w:val="28"/>
          <w:szCs w:val="28"/>
        </w:rPr>
        <w:t xml:space="preserve"> будущего нашей страны.</w:t>
      </w:r>
      <w:r>
        <w:rPr>
          <w:b w:val="false"/>
          <w:bCs w:val="false"/>
          <w:sz w:val="28"/>
          <w:szCs w:val="28"/>
        </w:rPr>
        <w:t xml:space="preserve"> Согласно анализу Отчета о выполнении муниципальной программы за 3 квартал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 2022 г. </w:t>
      </w:r>
      <w:r>
        <w:rPr>
          <w:b w:val="false"/>
          <w:bCs w:val="false"/>
          <w:sz w:val="28"/>
          <w:szCs w:val="28"/>
        </w:rPr>
        <w:t xml:space="preserve">[</w:t>
      </w:r>
      <w:r>
        <w:rPr>
          <w:b w:val="false"/>
          <w:bCs w:val="false"/>
          <w:sz w:val="28"/>
          <w:szCs w:val="28"/>
        </w:rPr>
        <w:t xml:space="preserve">3</w:t>
      </w:r>
      <w:r>
        <w:rPr>
          <w:b w:val="false"/>
          <w:bCs w:val="false"/>
          <w:sz w:val="28"/>
          <w:szCs w:val="28"/>
        </w:rPr>
        <w:t xml:space="preserve">]</w:t>
      </w:r>
      <w:r>
        <w:rPr>
          <w:b w:val="false"/>
          <w:bCs w:val="false"/>
          <w:sz w:val="28"/>
          <w:szCs w:val="28"/>
        </w:rPr>
        <w:t xml:space="preserve"> 87,1% (при ожидаемых результатах 88,2% к 2025 г.) детей и молодежи в возрасте 3-29 лет систематически занимаются физической культурой и спортом. При этом внимания на подготовку и профориентацию будущих квалифицированных педагогических кадров </w:t>
      </w:r>
      <w:r>
        <w:rPr>
          <w:b w:val="false"/>
          <w:bCs w:val="false"/>
          <w:sz w:val="28"/>
          <w:szCs w:val="28"/>
        </w:rPr>
        <w:t xml:space="preserve">в Программе </w:t>
      </w:r>
      <w:r>
        <w:rPr>
          <w:b w:val="false"/>
          <w:bCs w:val="false"/>
          <w:sz w:val="28"/>
          <w:szCs w:val="28"/>
        </w:rPr>
        <w:t xml:space="preserve">не обращается.</w:t>
      </w:r>
      <w:r>
        <w:rPr>
          <w:b w:val="false"/>
          <w:bCs w:val="false"/>
          <w:sz w:val="28"/>
          <w:szCs w:val="28"/>
        </w:rPr>
        <w:t xml:space="preserve"> Предполагаем</w:t>
      </w:r>
      <w:r>
        <w:rPr>
          <w:b w:val="false"/>
          <w:bCs w:val="false"/>
          <w:sz w:val="28"/>
          <w:szCs w:val="28"/>
        </w:rPr>
        <w:t xml:space="preserve">, что</w:t>
      </w:r>
      <w:r>
        <w:rPr>
          <w:b w:val="false"/>
          <w:bCs w:val="false"/>
          <w:sz w:val="28"/>
          <w:szCs w:val="28"/>
        </w:rPr>
        <w:t xml:space="preserve"> данный </w:t>
      </w:r>
      <w:r>
        <w:rPr>
          <w:b w:val="false"/>
          <w:bCs w:val="false"/>
          <w:sz w:val="28"/>
          <w:szCs w:val="28"/>
        </w:rPr>
        <w:t xml:space="preserve">вопрос</w:t>
      </w:r>
      <w:r>
        <w:rPr>
          <w:b w:val="false"/>
          <w:bCs w:val="false"/>
          <w:sz w:val="28"/>
          <w:szCs w:val="28"/>
        </w:rPr>
        <w:t xml:space="preserve"> был бы уместен в пунктах 1 и (или) 4 вышеперечисленных мероприятий.</w:t>
      </w:r>
      <w:r>
        <w:rPr>
          <w:b w:val="false"/>
          <w:bCs w:val="false"/>
          <w:sz w:val="28"/>
          <w:szCs w:val="28"/>
        </w:rPr>
        <w:t xml:space="preserve"> </w:t>
      </w:r>
      <w:r/>
    </w:p>
    <w:p>
      <w:pPr>
        <w:pStyle w:val="430"/>
        <w:ind w:firstLine="567"/>
        <w:jc w:val="both"/>
        <w:spacing w:after="0" w:afterAutospacing="0" w:before="0" w:beforeAutospacing="0"/>
        <w:shd w:val="clear" w:fill="FFFFFF" w:color="FFFFFF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Пункт 1 «</w:t>
      </w:r>
      <w:r>
        <w:rPr>
          <w:b w:val="false"/>
          <w:color w:val="000000"/>
          <w:sz w:val="28"/>
          <w:szCs w:val="28"/>
        </w:rPr>
        <w:t xml:space="preserve">Обеспечение условий для развития </w:t>
      </w:r>
      <w:r>
        <w:rPr>
          <w:b w:val="false"/>
          <w:color w:val="000000"/>
          <w:sz w:val="28"/>
          <w:szCs w:val="28"/>
        </w:rPr>
        <w:t xml:space="preserve">физической культуры и массового </w:t>
      </w:r>
      <w:r>
        <w:rPr>
          <w:b w:val="false"/>
          <w:color w:val="000000"/>
          <w:sz w:val="28"/>
          <w:szCs w:val="28"/>
        </w:rPr>
        <w:t xml:space="preserve">спорта для всех категорий жителей, в том числе лиц с ограниченными возможностями здоровья и инвалидов</w:t>
      </w:r>
      <w:r>
        <w:rPr>
          <w:b w:val="false"/>
          <w:bCs w:val="false"/>
          <w:sz w:val="28"/>
          <w:szCs w:val="28"/>
        </w:rPr>
        <w:t xml:space="preserve">» подразумевает п</w:t>
      </w:r>
      <w:r>
        <w:rPr>
          <w:b w:val="false"/>
          <w:bCs w:val="false"/>
          <w:sz w:val="28"/>
          <w:szCs w:val="28"/>
        </w:rPr>
        <w:t xml:space="preserve">роведение физкультурно-оздоровительных занятий</w:t>
      </w:r>
      <w:r>
        <w:rPr>
          <w:b w:val="false"/>
          <w:bCs w:val="false"/>
          <w:sz w:val="28"/>
          <w:szCs w:val="28"/>
        </w:rPr>
        <w:t xml:space="preserve">,</w:t>
      </w:r>
      <w:r>
        <w:t xml:space="preserve"> </w:t>
      </w:r>
      <w:r>
        <w:rPr>
          <w:b w:val="false"/>
          <w:bCs w:val="false"/>
          <w:sz w:val="28"/>
          <w:szCs w:val="28"/>
        </w:rPr>
        <w:t xml:space="preserve">о</w:t>
      </w:r>
      <w:r>
        <w:rPr>
          <w:b w:val="false"/>
          <w:bCs w:val="false"/>
          <w:sz w:val="28"/>
          <w:szCs w:val="28"/>
        </w:rPr>
        <w:t xml:space="preserve">беспечение доступа к спортивным объектам (предоставление спортивных сооружений муниципальными учреждениями)</w:t>
      </w:r>
      <w:r>
        <w:rPr>
          <w:b w:val="false"/>
          <w:bCs w:val="false"/>
          <w:sz w:val="28"/>
          <w:szCs w:val="28"/>
        </w:rPr>
        <w:t xml:space="preserve">, с</w:t>
      </w:r>
      <w:r>
        <w:rPr>
          <w:b w:val="false"/>
          <w:bCs w:val="false"/>
          <w:sz w:val="28"/>
          <w:szCs w:val="28"/>
        </w:rPr>
        <w:t xml:space="preserve">одержа</w:t>
      </w:r>
      <w:r>
        <w:rPr>
          <w:b w:val="false"/>
          <w:bCs w:val="false"/>
          <w:sz w:val="28"/>
          <w:szCs w:val="28"/>
        </w:rPr>
        <w:t xml:space="preserve">ние и эксплуатацию</w:t>
      </w:r>
      <w:r>
        <w:rPr>
          <w:b w:val="false"/>
          <w:bCs w:val="false"/>
          <w:sz w:val="28"/>
          <w:szCs w:val="28"/>
        </w:rPr>
        <w:t xml:space="preserve"> спортивных сооружений</w:t>
      </w:r>
      <w:r>
        <w:rPr>
          <w:b w:val="false"/>
          <w:bCs w:val="false"/>
          <w:sz w:val="28"/>
          <w:szCs w:val="28"/>
        </w:rPr>
        <w:t xml:space="preserve">. </w:t>
      </w:r>
      <w:r>
        <w:rPr>
          <w:b w:val="false"/>
          <w:bCs w:val="false"/>
          <w:sz w:val="28"/>
          <w:szCs w:val="28"/>
        </w:rPr>
        <w:t xml:space="preserve">В свою очередь пункт 4 «</w:t>
      </w:r>
      <w:r>
        <w:rPr>
          <w:b w:val="false"/>
          <w:bCs w:val="false"/>
          <w:sz w:val="28"/>
          <w:szCs w:val="28"/>
        </w:rPr>
        <w:t xml:space="preserve">Содействие субъектам физической культуры и спорта, осуществляющим свою деятельность на территории города</w:t>
      </w:r>
      <w:r>
        <w:rPr>
          <w:b w:val="false"/>
          <w:bCs w:val="false"/>
          <w:sz w:val="28"/>
          <w:szCs w:val="28"/>
        </w:rPr>
        <w:t xml:space="preserve">» содержит с</w:t>
      </w:r>
      <w:r>
        <w:rPr>
          <w:b w:val="false"/>
          <w:bCs w:val="false"/>
          <w:sz w:val="28"/>
          <w:szCs w:val="28"/>
        </w:rPr>
        <w:t xml:space="preserve">одействие субъектам физической культуры и спорта  через предоставление субсидий из бюджета города Вологды на социально значимые цели</w:t>
      </w:r>
      <w:r>
        <w:rPr>
          <w:b w:val="false"/>
          <w:bCs w:val="false"/>
          <w:sz w:val="28"/>
          <w:szCs w:val="28"/>
        </w:rPr>
        <w:t xml:space="preserve"> и стипендиальную поддержку</w:t>
      </w:r>
      <w:r>
        <w:rPr>
          <w:b w:val="false"/>
          <w:bCs w:val="false"/>
          <w:sz w:val="28"/>
          <w:szCs w:val="28"/>
        </w:rPr>
        <w:t xml:space="preserve">  лучших спортсменов городского округа города Вологды</w:t>
      </w:r>
      <w:r>
        <w:rPr>
          <w:b w:val="false"/>
          <w:bCs w:val="false"/>
          <w:sz w:val="28"/>
          <w:szCs w:val="28"/>
        </w:rPr>
        <w:t xml:space="preserve">. При этом ни один из предложенных нами пунктов, ни другие, содержащиеся в Программе, не подразумевают работы с кадрами в этой сфере.</w:t>
      </w:r>
      <w:r>
        <w:rPr>
          <w:b w:val="false"/>
          <w:bCs w:val="false"/>
          <w:sz w:val="28"/>
          <w:szCs w:val="28"/>
        </w:rPr>
        <w:t xml:space="preserve"> Хотя, на наш взгляд, это первостепенный момент, с которого и следовало бы начать развитие данной области.</w:t>
      </w:r>
      <w:r/>
    </w:p>
    <w:p>
      <w:pPr>
        <w:pStyle w:val="430"/>
        <w:ind w:firstLine="567"/>
        <w:jc w:val="both"/>
        <w:spacing w:after="0" w:afterAutospacing="0" w:before="0" w:beforeAutospacing="0"/>
        <w:shd w:val="clear" w:fill="FFFFFF" w:color="FFFFFF"/>
        <w:rPr>
          <w:b w:val="false"/>
          <w:sz w:val="28"/>
          <w:szCs w:val="28"/>
          <w:shd w:val="clear" w:fill="FFFFFF" w:color="FFFFFF"/>
        </w:rPr>
      </w:pPr>
      <w:r>
        <w:rPr>
          <w:b w:val="false"/>
          <w:sz w:val="28"/>
          <w:szCs w:val="28"/>
        </w:rPr>
        <w:t xml:space="preserve">Для понимания актуальной информации в области подготовки будущих педагогов по физической культуре нами было проведено глубинное интервью с начальником управления физкультуры и массового спорта </w:t>
      </w:r>
      <w:r>
        <w:rPr>
          <w:b w:val="false"/>
          <w:sz w:val="28"/>
          <w:szCs w:val="28"/>
        </w:rPr>
        <w:t xml:space="preserve">Жиобакасом</w:t>
      </w:r>
      <w:r>
        <w:rPr>
          <w:b w:val="false"/>
          <w:sz w:val="28"/>
          <w:szCs w:val="28"/>
        </w:rPr>
        <w:t xml:space="preserve"> Дмитрием Павловичем </w:t>
      </w:r>
      <w:r>
        <w:rPr>
          <w:b w:val="false"/>
          <w:sz w:val="28"/>
          <w:szCs w:val="28"/>
        </w:rPr>
        <w:t xml:space="preserve">и з</w:t>
      </w:r>
      <w:r>
        <w:rPr>
          <w:b w:val="false"/>
          <w:sz w:val="28"/>
          <w:szCs w:val="28"/>
          <w:shd w:val="clear" w:fill="FFFFFF" w:color="FFFFFF"/>
        </w:rPr>
        <w:t xml:space="preserve">аведующей кафедрой физической культуры, спорта и адаптивного физического воспитания</w:t>
      </w:r>
      <w:r>
        <w:rPr>
          <w:b w:val="false"/>
          <w:sz w:val="28"/>
          <w:szCs w:val="28"/>
          <w:shd w:val="clear" w:fill="FFFFFF" w:color="FFFFFF"/>
        </w:rPr>
        <w:t xml:space="preserve"> Лопухиной Александрой Сергеевной</w:t>
      </w:r>
      <w:r>
        <w:rPr>
          <w:b w:val="false"/>
          <w:sz w:val="28"/>
          <w:szCs w:val="28"/>
          <w:shd w:val="clear" w:fill="FFFFFF" w:color="FFFFFF"/>
        </w:rPr>
        <w:t xml:space="preserve">.</w:t>
      </w:r>
      <w:r>
        <w:rPr>
          <w:b w:val="false"/>
          <w:sz w:val="28"/>
          <w:szCs w:val="28"/>
          <w:shd w:val="clear" w:fill="FFFFFF" w:color="FFFFFF"/>
        </w:rPr>
        <w:t xml:space="preserve"> </w:t>
      </w:r>
      <w:r>
        <w:rPr>
          <w:b w:val="false"/>
          <w:sz w:val="28"/>
          <w:szCs w:val="28"/>
          <w:shd w:val="clear" w:fill="FFFFFF" w:color="FFFFFF"/>
        </w:rPr>
        <w:t xml:space="preserve">Оба представителя своей профессии отметили, что, несмотря на потерю престижности учителя в современном мире, каждый год в достаточном количестве ребята поступают на факультет физической культуры и спорта. Однако, дальнейший </w:t>
      </w:r>
      <w:r>
        <w:rPr>
          <w:b w:val="false"/>
          <w:sz w:val="28"/>
          <w:szCs w:val="28"/>
          <w:shd w:val="clear" w:fill="FFFFFF" w:color="FFFFFF"/>
        </w:rPr>
        <w:t xml:space="preserve">свой профессиональный путь в учебных заведениях (детских садах, школах, колледжах, ВУЗах) продолжают единицы. Большинство выпускников факультета продолжают свою карьеру в качестве тренеров платных образовательных учреждений, а также в структурах МВД, ФСБ, </w:t>
      </w:r>
      <w:r>
        <w:rPr>
          <w:b w:val="false"/>
          <w:sz w:val="28"/>
          <w:szCs w:val="28"/>
          <w:shd w:val="clear" w:fill="FFFFFF" w:color="FFFFFF"/>
        </w:rPr>
        <w:t xml:space="preserve">Росгвардии</w:t>
      </w:r>
      <w:r>
        <w:rPr>
          <w:b w:val="false"/>
          <w:sz w:val="28"/>
          <w:szCs w:val="28"/>
          <w:shd w:val="clear" w:fill="FFFFFF" w:color="FFFFFF"/>
        </w:rPr>
        <w:t xml:space="preserve">. </w:t>
      </w:r>
      <w:r>
        <w:rPr>
          <w:b w:val="false"/>
          <w:sz w:val="28"/>
          <w:szCs w:val="28"/>
          <w:shd w:val="clear" w:fill="FFFFFF" w:color="FFFFFF"/>
        </w:rPr>
        <w:t xml:space="preserve">Основными причинами отказа продолжить профессиональный путь в школах являю</w:t>
      </w:r>
      <w:r>
        <w:rPr>
          <w:b w:val="false"/>
          <w:sz w:val="28"/>
          <w:szCs w:val="28"/>
          <w:shd w:val="clear" w:fill="FFFFFF" w:color="FFFFFF"/>
        </w:rPr>
        <w:t xml:space="preserve">тся низкая заработная плата, </w:t>
      </w:r>
      <w:r>
        <w:rPr>
          <w:b w:val="false"/>
          <w:sz w:val="28"/>
          <w:szCs w:val="28"/>
          <w:shd w:val="clear" w:fill="FFFFFF" w:color="FFFFFF"/>
        </w:rPr>
        <w:t xml:space="preserve">сравнительная непрестижность профессии и высокие требования к педагогам. На вопрос же о том, почему изначально ребята поступают на данный факультет, заведомо зная, что по специальности работать не будут, ответ </w:t>
      </w:r>
      <w:r>
        <w:rPr>
          <w:b w:val="false"/>
          <w:sz w:val="28"/>
          <w:szCs w:val="28"/>
          <w:shd w:val="clear" w:fill="FFFFFF" w:color="FFFFFF"/>
        </w:rPr>
        <w:t xml:space="preserve">одинаков, что ключевую роль в выборе профессии сыграл авторитет учителя физической культуры или тренера.</w:t>
      </w:r>
      <w:r/>
    </w:p>
    <w:p>
      <w:pPr>
        <w:pStyle w:val="43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профессиональное самоопределение происходит в раннем школьном во</w:t>
      </w:r>
      <w:r>
        <w:rPr>
          <w:rFonts w:ascii="Times New Roman" w:hAnsi="Times New Roman" w:cs="Times New Roman"/>
          <w:sz w:val="28"/>
          <w:szCs w:val="28"/>
        </w:rPr>
        <w:t xml:space="preserve">зрасте, мы приходим к выводу, что именно представитель педагогической профессии может помочь обучающимся в профессиональном самоопределении найти необходимую информацию, оказать поддержку и помощь в начале профессионального развития. Также, полагаем, что о</w:t>
      </w:r>
      <w:r>
        <w:rPr>
          <w:rFonts w:ascii="Times New Roman" w:hAnsi="Times New Roman" w:cs="Times New Roman"/>
          <w:sz w:val="28"/>
        </w:rPr>
        <w:t xml:space="preserve">риентация обучающихся на выбор профессии должна проходить на протяжении всего периода обучения в школе, начиная с младшего школьного возраста. Организацию профессиональной ориентации в общеобразовательной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школе следует разделить на три этапа, каждый из которых имеет свои задачи, средства и методы</w:t>
      </w:r>
      <w:r>
        <w:rPr>
          <w:rFonts w:ascii="Times New Roman" w:hAnsi="Times New Roman" w:cs="Times New Roman"/>
          <w:sz w:val="28"/>
          <w:szCs w:val="28"/>
        </w:rPr>
        <w:t xml:space="preserve">[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]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43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профессиональной ориентации включает работу с обучающими</w:t>
      </w:r>
      <w:r>
        <w:rPr>
          <w:rFonts w:ascii="Times New Roman" w:hAnsi="Times New Roman" w:cs="Times New Roman"/>
          <w:sz w:val="28"/>
          <w:szCs w:val="28"/>
        </w:rPr>
        <w:t xml:space="preserve">ся 4-6 классов. Задачи этого этапа заключаются в следующем: формирование положительного отношения к физической культуре и спорту, труду тренера, преподавателя; выявление первоначальных профессиональных намерений, склонностей и интересов у юных спортсменов.</w:t>
      </w:r>
      <w:r/>
    </w:p>
    <w:p>
      <w:pPr>
        <w:pStyle w:val="43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(7-8-е </w:t>
      </w:r>
      <w:r>
        <w:rPr>
          <w:rFonts w:ascii="Times New Roman" w:hAnsi="Times New Roman" w:cs="Times New Roman"/>
          <w:sz w:val="28"/>
          <w:szCs w:val="28"/>
        </w:rPr>
        <w:t xml:space="preserve">классы)  –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ориентации с обучающимися решает следующие задачи: оказание помощи школьникам-спортсменам в поиске своего призвания; содействие обучающимся в углубленном знакомстве с будущей профессией; формирование профессионального идеала, правильной самооценки.</w:t>
      </w:r>
      <w:r/>
    </w:p>
    <w:p>
      <w:pPr>
        <w:pStyle w:val="435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(9-11-е классы) – это этап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самоопределения школьников. На данном этапе решаются следующие задачи: организация практической деятельности в избранной профессии; проверка склонностей и способностей и дальнейшее их развитие; формирование устойчивого профессионального интереса. 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Таким образом, учитывая, что профессиональное самоопределение происходит уже в раннем школьном возрасте, приходим к выводу, что у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читель — это представитель своей профессии, который может помочь профессионал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ьному самоопределению обучающихся.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На уроках физической культуры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школьники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впервые получают представления о данной профессии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а также через авторитет учителя готовы связать свой дальнейший профессиональный путь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а этапе получения высшего образования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на наш взгляд, необходимо включить в региональные программы развития физической культуры и спорта мероприятия, направленные на поддержку молодых специалистов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В противном случае, в перспективе на будущее отсутствие кадров может сыграть ключевую роль при реализации задач, поставленных свыше.</w:t>
      </w:r>
      <w:r/>
    </w:p>
    <w:p>
      <w:r/>
      <w:r/>
    </w:p>
    <w:p>
      <w:pPr>
        <w:pStyle w:val="436"/>
        <w:numPr>
          <w:ilvl w:val="0"/>
          <w:numId w:val="2"/>
        </w:numPr>
        <w:ind w:left="714" w:hanging="357"/>
        <w:jc w:val="both"/>
        <w:spacing w:lineRule="auto" w:line="24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Антонова М. В., Максимкина О. И. Педагогическое сопровождение процесса социально-профессиональной ориентации младших школьников </w:t>
      </w:r>
      <w:r>
        <w:rPr>
          <w:rFonts w:ascii="Times New Roman" w:hAnsi="Times New Roman" w:cs="Times New Roman"/>
          <w:sz w:val="28"/>
          <w:szCs w:val="20"/>
        </w:rPr>
        <w:t xml:space="preserve">// 294 Вестник Московского государственного педагогического университета. Педагогика и психология. 2017. № 2 (40). С. 76-82.</w:t>
      </w:r>
      <w:r/>
    </w:p>
    <w:p>
      <w:pPr>
        <w:pStyle w:val="436"/>
        <w:numPr>
          <w:ilvl w:val="0"/>
          <w:numId w:val="2"/>
        </w:numPr>
        <w:ind w:left="714" w:hanging="35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культуры и спорта» г.Вологды. - </w:t>
      </w:r>
      <w:hyperlink r:id="rId9" w:tooltip="https://vologda-portal.ru/oficialnaya_vologda/index.php?ID=276591&amp;SECTION_ID=173" w:history="1">
        <w:r>
          <w:rPr>
            <w:rStyle w:val="43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Постановление Администрации города Вологды от 10 октября 2014 года № 7662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– </w:t>
      </w:r>
      <w:r>
        <w:rPr>
          <w:rFonts w:ascii="Times New Roman" w:hAnsi="Times New Roman" w:cs="Times New Roman"/>
          <w:sz w:val="28"/>
          <w:szCs w:val="28"/>
        </w:rPr>
        <w:t xml:space="preserve"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tooltip="https://vologda-portal.ru/oficialnaya_vologda/ekonomika_i_finansi/targeted_programs/index.php?ELEMENT_ID=290713&amp;h=%2Foficialnaya_vologda%2Fekonomika_i_finansi%2Ftargeted_programs%2Findex.php" w:history="1"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https://vologda-portal.ru/oficialnaya_vologda/ekonomika_i_finansi/targeted_programs/index.php?ELEMENT_ID=290713&amp;h=%2Foficialnaya_vologda%2Fekonomika_i_finansi%2Ftargeted_programs%2Findex.php</w:t>
        </w:r>
      </w:hyperlink>
      <w:r/>
      <w:r/>
    </w:p>
    <w:p>
      <w:pPr>
        <w:pStyle w:val="436"/>
        <w:numPr>
          <w:ilvl w:val="0"/>
          <w:numId w:val="2"/>
        </w:numPr>
        <w:ind w:left="714" w:hanging="357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 выполнении муниципальной программы «Развитие физической культуры и спорта»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Вологды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3 квартал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tooltip="https://vologda-portal.ru/oficialnaya_vologda/index.php?ID=473515&amp;SECTION_ID=266" w:history="1"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https://vologda-portal.ru/oficialnaya_vologda/index.php?ID=473515&amp;SECTION_ID=266</w:t>
        </w:r>
      </w:hyperlink>
      <w:r/>
      <w:r/>
    </w:p>
    <w:p>
      <w:pPr>
        <w:pStyle w:val="436"/>
        <w:numPr>
          <w:ilvl w:val="0"/>
          <w:numId w:val="2"/>
        </w:numPr>
        <w:ind w:left="714" w:hanging="35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«О физической культуре и спорте в Российской Федерации» от 04.12.2007 № 329-ФЗ – [Электронный ресурс].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ooltip="http://www.consultant.ru/document/cons_doc_LAW_73038/" w:history="1"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http</w:t>
        </w:r>
        <w:r>
          <w:rPr>
            <w:rStyle w:val="437"/>
            <w:rFonts w:ascii="Times New Roman" w:hAnsi="Times New Roman" w:cs="Times New Roman"/>
            <w:sz w:val="28"/>
            <w:szCs w:val="28"/>
          </w:rPr>
          <w:t xml:space="preserve">://</w:t>
        </w:r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www</w:t>
        </w:r>
        <w:r>
          <w:rPr>
            <w:rStyle w:val="437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consultant</w:t>
        </w:r>
        <w:r>
          <w:rPr>
            <w:rStyle w:val="437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  <w:r>
          <w:rPr>
            <w:rStyle w:val="437"/>
            <w:rFonts w:ascii="Times New Roman" w:hAnsi="Times New Roman" w:cs="Times New Roman"/>
            <w:sz w:val="28"/>
            <w:szCs w:val="28"/>
          </w:rPr>
          <w:t xml:space="preserve">/</w:t>
        </w:r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document</w:t>
        </w:r>
        <w:r>
          <w:rPr>
            <w:rStyle w:val="437"/>
            <w:rFonts w:ascii="Times New Roman" w:hAnsi="Times New Roman" w:cs="Times New Roman"/>
            <w:sz w:val="28"/>
            <w:szCs w:val="28"/>
          </w:rPr>
          <w:t xml:space="preserve">/</w:t>
        </w:r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cons</w:t>
        </w:r>
        <w:r>
          <w:rPr>
            <w:rStyle w:val="437"/>
            <w:rFonts w:ascii="Times New Roman" w:hAnsi="Times New Roman" w:cs="Times New Roman"/>
            <w:sz w:val="28"/>
            <w:szCs w:val="28"/>
          </w:rPr>
          <w:t xml:space="preserve">_</w:t>
        </w:r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doc</w:t>
        </w:r>
        <w:r>
          <w:rPr>
            <w:rStyle w:val="437"/>
            <w:rFonts w:ascii="Times New Roman" w:hAnsi="Times New Roman" w:cs="Times New Roman"/>
            <w:sz w:val="28"/>
            <w:szCs w:val="28"/>
          </w:rPr>
          <w:t xml:space="preserve">_</w:t>
        </w:r>
        <w:r>
          <w:rPr>
            <w:rStyle w:val="437"/>
            <w:rFonts w:ascii="Times New Roman" w:hAnsi="Times New Roman" w:cs="Times New Roman"/>
            <w:sz w:val="28"/>
            <w:szCs w:val="28"/>
            <w:lang w:val="en-US"/>
          </w:rPr>
          <w:t xml:space="preserve">LAW</w:t>
        </w:r>
        <w:r>
          <w:rPr>
            <w:rStyle w:val="437"/>
            <w:rFonts w:ascii="Times New Roman" w:hAnsi="Times New Roman" w:cs="Times New Roman"/>
            <w:sz w:val="28"/>
            <w:szCs w:val="28"/>
          </w:rPr>
          <w:t xml:space="preserve">_73038/</w:t>
        </w:r>
      </w:hyperlink>
      <w:r/>
      <w:r/>
    </w:p>
    <w:p>
      <w:r/>
      <w:r/>
    </w:p>
    <w:p>
      <w:r/>
      <w:r/>
    </w:p>
    <w:p>
      <w:r/>
      <w:r/>
    </w:p>
    <w:p>
      <w:pPr>
        <w:ind w:left="36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1134" w:bottom="1418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32"/>
    <w:link w:val="43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32"/>
    <w:link w:val="43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29"/>
    <w:next w:val="42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3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9"/>
    <w:next w:val="42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3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9"/>
    <w:next w:val="42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3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9"/>
    <w:next w:val="42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3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9"/>
    <w:next w:val="42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3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9"/>
    <w:next w:val="42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3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9"/>
    <w:next w:val="42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3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29"/>
    <w:next w:val="42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32"/>
    <w:link w:val="32"/>
    <w:uiPriority w:val="10"/>
    <w:rPr>
      <w:sz w:val="48"/>
      <w:szCs w:val="48"/>
    </w:rPr>
  </w:style>
  <w:style w:type="paragraph" w:styleId="34">
    <w:name w:val="Subtitle"/>
    <w:basedOn w:val="429"/>
    <w:next w:val="42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32"/>
    <w:link w:val="34"/>
    <w:uiPriority w:val="11"/>
    <w:rPr>
      <w:sz w:val="24"/>
      <w:szCs w:val="24"/>
    </w:rPr>
  </w:style>
  <w:style w:type="paragraph" w:styleId="36">
    <w:name w:val="Quote"/>
    <w:basedOn w:val="429"/>
    <w:next w:val="42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9"/>
    <w:next w:val="429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2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32"/>
    <w:link w:val="40"/>
    <w:uiPriority w:val="99"/>
  </w:style>
  <w:style w:type="paragraph" w:styleId="42">
    <w:name w:val="Footer"/>
    <w:basedOn w:val="42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32"/>
    <w:link w:val="42"/>
    <w:uiPriority w:val="99"/>
  </w:style>
  <w:style w:type="paragraph" w:styleId="44">
    <w:name w:val="Caption"/>
    <w:basedOn w:val="429"/>
    <w:next w:val="4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2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32"/>
    <w:uiPriority w:val="99"/>
    <w:unhideWhenUsed/>
    <w:rPr>
      <w:vertAlign w:val="superscript"/>
    </w:rPr>
  </w:style>
  <w:style w:type="paragraph" w:styleId="176">
    <w:name w:val="endnote text"/>
    <w:basedOn w:val="42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32"/>
    <w:uiPriority w:val="99"/>
    <w:semiHidden/>
    <w:unhideWhenUsed/>
    <w:rPr>
      <w:vertAlign w:val="superscript"/>
    </w:rPr>
  </w:style>
  <w:style w:type="paragraph" w:styleId="179">
    <w:name w:val="toc 1"/>
    <w:basedOn w:val="429"/>
    <w:next w:val="42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29"/>
    <w:next w:val="42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29"/>
    <w:next w:val="42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29"/>
    <w:next w:val="42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29"/>
    <w:next w:val="42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29"/>
    <w:next w:val="42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29"/>
    <w:next w:val="42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29"/>
    <w:next w:val="42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29"/>
    <w:next w:val="42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9" w:default="1">
    <w:name w:val="Normal"/>
    <w:qFormat/>
  </w:style>
  <w:style w:type="paragraph" w:styleId="430">
    <w:name w:val="Heading 1"/>
    <w:basedOn w:val="429"/>
    <w:link w:val="439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431">
    <w:name w:val="Heading 2"/>
    <w:basedOn w:val="429"/>
    <w:next w:val="429"/>
    <w:link w:val="440"/>
    <w:qFormat/>
    <w:uiPriority w:val="9"/>
    <w:semiHidden/>
    <w:unhideWhenUsed/>
    <w:rPr>
      <w:rFonts w:ascii="Gabriola" w:hAnsi="Gabriola" w:cs="Gabriola" w:eastAsia="Gabriol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paragraph" w:styleId="435">
    <w:name w:val="No Spacing"/>
    <w:qFormat/>
    <w:uiPriority w:val="1"/>
    <w:pPr>
      <w:spacing w:lineRule="auto" w:line="240" w:after="0"/>
    </w:pPr>
  </w:style>
  <w:style w:type="paragraph" w:styleId="436">
    <w:name w:val="List Paragraph"/>
    <w:basedOn w:val="429"/>
    <w:qFormat/>
    <w:uiPriority w:val="34"/>
    <w:pPr>
      <w:contextualSpacing w:val="true"/>
      <w:ind w:left="720"/>
    </w:pPr>
  </w:style>
  <w:style w:type="character" w:styleId="437">
    <w:name w:val="Hyperlink"/>
    <w:basedOn w:val="432"/>
    <w:uiPriority w:val="99"/>
    <w:unhideWhenUsed/>
    <w:rPr>
      <w:color w:val="0000FF" w:themeColor="hyperlink"/>
      <w:u w:val="single"/>
    </w:rPr>
  </w:style>
  <w:style w:type="paragraph" w:styleId="438" w:customStyle="1">
    <w:name w:val="Default"/>
    <w:rPr>
      <w:rFonts w:ascii="Arial" w:hAnsi="Arial" w:cs="Arial"/>
      <w:color w:val="000000"/>
      <w:sz w:val="24"/>
      <w:szCs w:val="24"/>
    </w:rPr>
    <w:pPr>
      <w:spacing w:lineRule="auto" w:line="240" w:after="0"/>
    </w:pPr>
  </w:style>
  <w:style w:type="character" w:styleId="439" w:customStyle="1">
    <w:name w:val="Заголовок 1 Знак"/>
    <w:basedOn w:val="432"/>
    <w:link w:val="430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440" w:customStyle="1">
    <w:name w:val="Заголовок 2 Знак"/>
    <w:basedOn w:val="432"/>
    <w:link w:val="431"/>
    <w:uiPriority w:val="9"/>
    <w:semiHidden/>
    <w:rPr>
      <w:rFonts w:ascii="Gabriola" w:hAnsi="Gabriola" w:cs="Gabriola" w:eastAsia="Gabriola"/>
      <w:b/>
      <w:bCs/>
      <w:color w:val="4F81BD" w:themeColor="accent1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vologda-portal.ru/oficialnaya_vologda/index.php?ID=276591&amp;SECTION_ID=173" TargetMode="External"/><Relationship Id="rId10" Type="http://schemas.openxmlformats.org/officeDocument/2006/relationships/hyperlink" Target="https://vologda-portal.ru/oficialnaya_vologda/ekonomika_i_finansi/targeted_programs/index.php?ELEMENT_ID=290713&amp;h=%2Foficialnaya_vologda%2Fekonomika_i_finansi%2Ftargeted_programs%2Findex.php" TargetMode="External"/><Relationship Id="rId11" Type="http://schemas.openxmlformats.org/officeDocument/2006/relationships/hyperlink" Target="https://vologda-portal.ru/oficialnaya_vologda/index.php?ID=473515&amp;SECTION_ID=266" TargetMode="External"/><Relationship Id="rId12" Type="http://schemas.openxmlformats.org/officeDocument/2006/relationships/hyperlink" Target="http://www.consultant.ru/document/cons_doc_LAW_7303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Gabriol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3</cp:revision>
  <dcterms:created xsi:type="dcterms:W3CDTF">2022-10-29T16:21:00Z</dcterms:created>
  <dcterms:modified xsi:type="dcterms:W3CDTF">2024-04-17T07:15:51Z</dcterms:modified>
</cp:coreProperties>
</file>