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8" w:rsidRPr="001F20A8" w:rsidRDefault="001F20A8" w:rsidP="001F20A8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выразительному чтению младших школьников.</w:t>
      </w:r>
    </w:p>
    <w:p w:rsidR="002E5C48" w:rsidRDefault="002E5C48" w:rsidP="002E5C48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Одной из задач программы по русскому языку и чтению является формирование у детей навыков выразительного чтения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выразительной устной речи</w:t>
      </w:r>
      <w:proofErr w:type="gramStart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2E5C48" w:rsidRDefault="002E5C48" w:rsidP="002E5C48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В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ыразитель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ность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устного </w:t>
      </w:r>
      <w:proofErr w:type="gramStart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чтения-это</w:t>
      </w:r>
      <w:proofErr w:type="gramEnd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передача эмоционального и смыслового содержания произведения с помощью различных средств интонации. Нельзя научить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ребенка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читать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выразительно только говоря "Чита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й выразительно", </w:t>
      </w:r>
      <w:proofErr w:type="gramStart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объясня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что это значит. Многие учащие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понимают это как более громкое чтение. Даже если ученик и знаки видит, то это ещё не будет выраз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ительным чтением. Читающий выра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зительно ученик должен полно и конкрет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донести слушателям содержание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текста, понимание того, что он читает. Навык выразительного чтения вырабатывается постепенно при систематической работе. Усложняться эта работа должна от класса к классу. Уровень техники чтения до учащихся в младших классах ещё очень низок, поэтому здесь не приходится говорить о выразительности, но интонированное чтение должно иметь место.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Прежде </w:t>
      </w:r>
      <w:proofErr w:type="gramStart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нужно приучить детей читать спокойно, ровно, достаточно громко, но не крикливо. Произносить отчётливо слова, проговаривая звуки и особенно окончания. Материал для упражнений в выразительном чтении, нужно брать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детей интересный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тогда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дети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легче справятся с пониманием прочитанного его словарём и сумеют донести смысл произведения.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Вопросами выраз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ительного чтения в коррекционной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школе занимались Гнездилов М.Ф.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Аксенова А.К, В.В. Воронкова.</w:t>
      </w:r>
    </w:p>
    <w:p w:rsidR="002E5C48" w:rsidRDefault="002E5C48" w:rsidP="002E5C48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процессе подготовки к выразительному чтению были намечены четыре этапа работы над литерату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рным текстом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 этап. Ознаком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ление учащих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с литератур</w:t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ным произведением</w:t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Подготовка к восприятию литературного произведения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Словарна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работа, обеспечивающая пони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мание содержания произведения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</w:t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тение учителем текста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Краткая проверка восприятия текста (его понимание и впечатления </w:t>
      </w:r>
      <w:proofErr w:type="gramStart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прочитанного)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 этап. Чтение текста детьми и его разбор с целью усвоения сюжета и основной мысли произведения.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Деление текста на части, осмысления каждой части, оглавление части.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Выяснение смысловых связ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 между частями.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Выделение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мысли, идеи произведения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Составлен</w:t>
      </w:r>
      <w:r w:rsidR="0020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ие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характеристик, действующих лиц (взаимоотношения, поступки, мотивы поступков)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</w:t>
      </w:r>
      <w:r w:rsidR="002073DD" w:rsidRPr="00202BC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. </w:t>
      </w:r>
      <w:r w:rsidR="002073DD" w:rsidRPr="00971A29">
        <w:rPr>
          <w:rFonts w:ascii="Arial" w:eastAsia="Times New Roman" w:hAnsi="Arial" w:cs="Arial"/>
          <w:sz w:val="20"/>
          <w:szCs w:val="20"/>
          <w:lang w:eastAsia="ru-RU"/>
        </w:rPr>
        <w:t xml:space="preserve">Отношение автора к </w:t>
      </w:r>
      <w:r w:rsidR="00202BC3" w:rsidRPr="00971A29">
        <w:rPr>
          <w:rFonts w:ascii="Arial" w:eastAsia="Times New Roman" w:hAnsi="Arial" w:cs="Arial"/>
          <w:sz w:val="20"/>
          <w:szCs w:val="20"/>
          <w:lang w:eastAsia="ru-RU"/>
        </w:rPr>
        <w:t>произведению.</w:t>
      </w:r>
    </w:p>
    <w:p w:rsidR="00F32DEB" w:rsidRDefault="00F32DEB" w:rsidP="002E5C48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III этап. </w:t>
      </w:r>
      <w:bookmarkStart w:id="0" w:name="_GoBack"/>
      <w:bookmarkEnd w:id="0"/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Разбор текста для произнесения вслух, упражнение уч-ся в технике выразительного чтения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Выделение </w:t>
      </w:r>
      <w:r w:rsidR="002073DD"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мысли и наиболее важных слов и выражений в предложениях.</w:t>
      </w:r>
    </w:p>
    <w:p w:rsidR="002E5C48" w:rsidRDefault="002073DD" w:rsidP="002E5C48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 </w:t>
      </w:r>
      <w:proofErr w:type="gramStart"/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Определение характера предложения (вопрос, восклицание, просьба, приказание) тона, которым оно произнесено (радость, удивление, горе, возмущение) и в связи с этим другим выразительных средств (гром - кость, понижение голоса, или повышение, жесты и </w:t>
      </w:r>
      <w:proofErr w:type="spellStart"/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</w:t>
      </w:r>
      <w:proofErr w:type="spellEnd"/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</w:t>
      </w:r>
      <w:proofErr w:type="gramEnd"/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Определение текста чтения частей.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Определение пауз, их длительности и значение.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Напоминание о цели выразительного чтения данного произведения.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Остановлюсь на том, какую роль играет выразительное чтение учителя. Качество чтения учащегося в большинств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случаев ещё довольно невысокое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поэтому выразительное чтение учителя помогает детям понять то, что при самостоятельном чтении остаётся не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замеченным. Использование грам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записей литературных произведений не даёт такого эффекта, т. к. ученик не видит перед собой чтеца, его лица, мимики.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образом, первое чтение учителя способствует более полному и глубокому пониманию текста. Необходимы и другие виды работы над текстом, делающие восприятие 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произведения более полным, т.е. переходим по второму этапу, чтению и разбору текста с целью усвоения сложности, главной мысли произведения. Здесь важно, чтобы учащиеся поняли содержание и им стали понятны смысловые связи.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Pr="001F2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важно создать у учащихся активное отношение к героям. Тогда возникает желание передать своё отношение с помощью выразител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ьного чтения школьнику трудно при чтении вслух находить верные и выразительные интонации, поэтому необходимо соблюдать принцип последовательности к доступности. Каждая повторное чтение должно иметь очень конкретную цель того, что мы хотим достичь чтения в целом.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четвёртом этапе, то есть подготовки текста к выразительному чтению и упражнению учащихся в технике чтения выразительного, необходимо тщательно анализировать каждое предложение с целью определения его характера. Для того чтобы предупредить монотонность чтение, надо чтобы дети сами характеризовали предложение, спокойно ли оно повествует, выражает ли радость, восхищение, просьбу и так далее, то есть учить детей чувствовать интонацию. Это работа не для одного урока.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Практическим путём усваиваются и другие элементы выразительного чтения, как логические ударения, паузы, темп чтения, усиление и ослабление голоса.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Очень трудный момент-это соблюдение пауз точка паузы определяются синтаксически, логически и психологически. </w:t>
      </w:r>
      <w:proofErr w:type="gramStart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Синтаксические</w:t>
      </w:r>
      <w:proofErr w:type="gramEnd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связаны с соблюдением знаков, логические связанные с пониманием смысла, а психологические с эмоциональной нагрузкой.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Синтаксические паузы ученик и ещё соблюдает, а логические и психологические должен подсказать </w:t>
      </w:r>
      <w:proofErr w:type="gramStart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</w:t>
      </w:r>
      <w:proofErr w:type="gramEnd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как это очень трудный момент. При </w:t>
      </w:r>
      <w:proofErr w:type="gramStart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резком</w:t>
      </w:r>
      <w:proofErr w:type="gramEnd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нагружении</w:t>
      </w:r>
      <w:proofErr w:type="spellEnd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когда искажается смысл читаемого, надо просто обращать внимание детей, как меняется смысл читаемого текста от места паузы.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Большое значение в работе над выразительностью и пониманием имеет темп речи. Чрезмерное ускоренность или излишняя замедленность, когда ученик </w:t>
      </w:r>
      <w:proofErr w:type="gramStart"/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читае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proofErr w:type="gramEnd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вяло, растягивает слова-довольно частое явление у учащихся вспомогательной школы, то есть страдает техника чтения. Здесь уже трудно говорить о выразительности.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этом этапе тоже помогают 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слушание чтения учителя</w:t>
      </w:r>
      <w:proofErr w:type="gramStart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лагодаря подражанию чтение учащегося становится менее монотонным.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Помогает выработке навыка выразительного чтения— </w:t>
      </w:r>
      <w:proofErr w:type="gramStart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</w:t>
      </w:r>
      <w:proofErr w:type="gramEnd"/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чтение по ролям и драматизация текста точка эти виды работы учащиеся очень любят. Проводить их надо на хорошо отработанном тексте с реквизитом. Они помогают отрабатывать естественные инто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нации.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971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учащиеся правильно и быстро</w:t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32D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владели разными приёмами чтения, их нужно этому учить, давать им ориентиры, памятки.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Итак, видами и приёмами по развитию выразительного чтения могут быть</w:t>
      </w:r>
    </w:p>
    <w:p w:rsidR="002073DD" w:rsidRPr="002073DD" w:rsidRDefault="002073DD" w:rsidP="002E5C48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1.Отчётливое произношение звуков, слогов, слов, скороговорок для выработки хорошей 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Чтение для отработки умения регулировать силу звука, темпа речи.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Подражание образцу выразительного чтения.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Чтение по ролям, драматизация текста.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Специальные упражнения по формированию умения пользоваться видами интонации.</w:t>
      </w:r>
      <w:r w:rsidRPr="002073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Участие в художественной самодеятельности.</w:t>
      </w:r>
    </w:p>
    <w:p w:rsidR="00734F01" w:rsidRPr="00F40181" w:rsidRDefault="00F32DEB">
      <w:pPr>
        <w:rPr>
          <w:rFonts w:ascii="Arial" w:hAnsi="Arial" w:cs="Arial"/>
          <w:color w:val="333333"/>
          <w:shd w:val="clear" w:color="auto" w:fill="FFFFFF"/>
        </w:rPr>
      </w:pPr>
    </w:p>
    <w:sectPr w:rsidR="00734F01" w:rsidRPr="00F4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7605"/>
    <w:multiLevelType w:val="multilevel"/>
    <w:tmpl w:val="DE9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92"/>
    <w:rsid w:val="00164F92"/>
    <w:rsid w:val="001F20A8"/>
    <w:rsid w:val="00202BC3"/>
    <w:rsid w:val="002073DD"/>
    <w:rsid w:val="002E5C48"/>
    <w:rsid w:val="00820C94"/>
    <w:rsid w:val="00971A29"/>
    <w:rsid w:val="009F2CFE"/>
    <w:rsid w:val="00F32DEB"/>
    <w:rsid w:val="00F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4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7</cp:revision>
  <dcterms:created xsi:type="dcterms:W3CDTF">2022-12-04T08:40:00Z</dcterms:created>
  <dcterms:modified xsi:type="dcterms:W3CDTF">2022-12-11T14:58:00Z</dcterms:modified>
</cp:coreProperties>
</file>