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C" w:rsidRPr="00496E5A" w:rsidRDefault="00496E5A" w:rsidP="004A7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общих компетенций у студентов </w:t>
      </w:r>
      <w:proofErr w:type="gramStart"/>
      <w:r w:rsidRPr="0049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49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9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9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помощью применения активных методов обучения.</w:t>
      </w:r>
    </w:p>
    <w:p w:rsidR="00496E5A" w:rsidRPr="00496E5A" w:rsidRDefault="00496E5A" w:rsidP="004A75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E5A" w:rsidRPr="00496E5A" w:rsidRDefault="00496E5A" w:rsidP="004A75D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Халиуллина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Ю</w:t>
      </w:r>
      <w:r w:rsidRPr="00496E5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</w:t>
      </w:r>
      <w:r w:rsidRPr="00496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., </w:t>
      </w:r>
    </w:p>
    <w:p w:rsidR="00496E5A" w:rsidRPr="00496E5A" w:rsidRDefault="00496E5A" w:rsidP="004A75D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96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преподаватель </w:t>
      </w:r>
    </w:p>
    <w:p w:rsidR="00496E5A" w:rsidRPr="00496E5A" w:rsidRDefault="00496E5A" w:rsidP="004A75D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ГАПОУ СО «ПМК</w:t>
      </w:r>
      <w:r w:rsidRPr="00496E5A">
        <w:rPr>
          <w:rFonts w:ascii="Times New Roman" w:hAnsi="Times New Roman" w:cs="Times New Roman"/>
          <w:i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г. Первоураль</w:t>
      </w:r>
      <w:r w:rsidRPr="00496E5A">
        <w:rPr>
          <w:rFonts w:ascii="Times New Roman" w:hAnsi="Times New Roman" w:cs="Times New Roman"/>
          <w:i/>
          <w:color w:val="000000"/>
          <w:sz w:val="24"/>
          <w:szCs w:val="24"/>
        </w:rPr>
        <w:t>ск</w:t>
      </w:r>
    </w:p>
    <w:p w:rsidR="00496E5A" w:rsidRDefault="00496E5A" w:rsidP="004A75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6E5A" w:rsidRPr="00496E5A" w:rsidRDefault="00496E5A" w:rsidP="004A75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96E5A">
        <w:rPr>
          <w:shd w:val="clear" w:color="auto" w:fill="FFFFFF"/>
        </w:rPr>
        <w:t>Переход на новые Федеральные Государственные образовательные стандарты ориентирует традиционную систему среднего профессионального образования на реализацию принципов личностн</w:t>
      </w:r>
      <w:proofErr w:type="gramStart"/>
      <w:r w:rsidRPr="00496E5A">
        <w:rPr>
          <w:shd w:val="clear" w:color="auto" w:fill="FFFFFF"/>
        </w:rPr>
        <w:t>о-</w:t>
      </w:r>
      <w:proofErr w:type="gramEnd"/>
      <w:r w:rsidRPr="00496E5A">
        <w:rPr>
          <w:shd w:val="clear" w:color="auto" w:fill="FFFFFF"/>
        </w:rPr>
        <w:t xml:space="preserve"> и </w:t>
      </w:r>
      <w:proofErr w:type="spellStart"/>
      <w:r w:rsidRPr="00496E5A">
        <w:rPr>
          <w:shd w:val="clear" w:color="auto" w:fill="FFFFFF"/>
        </w:rPr>
        <w:t>компетентностно-ориентированного</w:t>
      </w:r>
      <w:proofErr w:type="spellEnd"/>
      <w:r w:rsidRPr="00496E5A">
        <w:rPr>
          <w:shd w:val="clear" w:color="auto" w:fill="FFFFFF"/>
        </w:rPr>
        <w:t xml:space="preserve"> подходов в обучении. Это предполагает направленность образования не только на формирование у студентов набора профессионально значимых компетенций, важных работодателю, но и развитие общих компетенций таких нравственных критериев, как ответственность, инициативность, самостоятельность, адаптивность к меняющимся условиям,</w:t>
      </w:r>
      <w:r w:rsidRPr="00496E5A">
        <w:t xml:space="preserve"> которые представляют требования к результатам освоения программы подготовки специалистов среднего звена (ППССЗ).</w:t>
      </w:r>
      <w:r w:rsidRPr="00496E5A">
        <w:rPr>
          <w:shd w:val="clear" w:color="auto" w:fill="FFFFFF"/>
        </w:rPr>
        <w:t xml:space="preserve"> Все это должно способствовать выпуску </w:t>
      </w:r>
      <w:proofErr w:type="spellStart"/>
      <w:r w:rsidRPr="00496E5A">
        <w:rPr>
          <w:shd w:val="clear" w:color="auto" w:fill="FFFFFF"/>
        </w:rPr>
        <w:t>конкурентноспособного</w:t>
      </w:r>
      <w:proofErr w:type="spellEnd"/>
      <w:r w:rsidRPr="00496E5A">
        <w:rPr>
          <w:shd w:val="clear" w:color="auto" w:fill="FFFFFF"/>
        </w:rPr>
        <w:t xml:space="preserve"> специалиста, отвечающего всем требованиям современного развивающегося общества.</w:t>
      </w:r>
    </w:p>
    <w:p w:rsidR="00496E5A" w:rsidRPr="00FF0D1F" w:rsidRDefault="00496E5A" w:rsidP="004A75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0D1F">
        <w:t>Формирование общих компетенций у студентов колледжа – сложный и ответственный процесс, в котором задействованы глубинные психические познавательные процессы, социально-личностные установки - волевая регуляция, самоорганизация, ответственность и многие другие.</w:t>
      </w:r>
    </w:p>
    <w:p w:rsidR="00496E5A" w:rsidRPr="00FF0D1F" w:rsidRDefault="00496E5A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Общие компетенции в рамках </w:t>
      </w:r>
      <w:proofErr w:type="spellStart"/>
      <w:r w:rsidRPr="00FF0D1F">
        <w:rPr>
          <w:rFonts w:ascii="Times New Roman" w:hAnsi="Times New Roman" w:cs="Times New Roman"/>
          <w:sz w:val="24"/>
          <w:szCs w:val="24"/>
          <w:shd w:val="clear" w:color="auto" w:fill="FFFFFF"/>
        </w:rPr>
        <w:t>модульно-компетентностного</w:t>
      </w:r>
      <w:proofErr w:type="spellEnd"/>
      <w:r w:rsidRPr="00FF0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подхода в профессиональной образовательной организации ГАПОУ СО «ПМК» </w:t>
      </w:r>
      <w:r w:rsidRPr="00FF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 обучающихся на  учебной дисциплине «Правовые основы профессиональной деятельности</w:t>
      </w:r>
      <w:r w:rsidRPr="00FF0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F0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сформировать с помощью активных методов обучения и проверить на: уроке, лекции, семинаре, учебной экскурсии, тематической конференции, практическом занятии.</w:t>
      </w:r>
    </w:p>
    <w:p w:rsidR="00FF0D1F" w:rsidRPr="00FF0D1F" w:rsidRDefault="00FF0D1F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F0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Применяя активные методы </w:t>
      </w:r>
      <w:proofErr w:type="gramStart"/>
      <w:r w:rsidRPr="00FF0D1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proofErr w:type="gramEnd"/>
      <w:r w:rsidRPr="00FF0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 как дидактические игры, анализ конкретных ситуаций, решение проблемных задач, обучение по алгоритму, мозговую атаку, </w:t>
      </w:r>
      <w:proofErr w:type="spellStart"/>
      <w:r w:rsidRPr="00FF0D1F">
        <w:rPr>
          <w:rFonts w:ascii="Times New Roman" w:hAnsi="Times New Roman" w:cs="Times New Roman"/>
          <w:sz w:val="24"/>
          <w:szCs w:val="24"/>
          <w:shd w:val="clear" w:color="auto" w:fill="FFFFFF"/>
        </w:rPr>
        <w:t>внеконтекстные</w:t>
      </w:r>
      <w:proofErr w:type="spellEnd"/>
      <w:r w:rsidRPr="00FF0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операции с понятиями и др.</w:t>
      </w:r>
      <w:r w:rsidRPr="00FF0D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FF0D1F" w:rsidRPr="00FF0D1F" w:rsidRDefault="00FF0D1F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дисциплины «Правовые основы профессиональной деятельности» можно сформировать следующие общие компетенции ОК. 3 "Принимать решения в стандартных и нестандартных ситуациях и нести за них ответственность; ОК. 6</w:t>
      </w:r>
      <w:proofErr w:type="gramStart"/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аботать в коллективе и команде, эффективно общаться с коллегами, руководством, потребителями.</w:t>
      </w:r>
    </w:p>
    <w:p w:rsidR="00FF0D1F" w:rsidRPr="00FF0D1F" w:rsidRDefault="00FF0D1F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ситуационных задач.</w:t>
      </w:r>
    </w:p>
    <w:p w:rsidR="00FF0D1F" w:rsidRPr="00FF0D1F" w:rsidRDefault="00FF0D1F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 «Молодой специалист, по окончанию обучения, устраивается на работу в организацию «Х» по полученной специальности. В соответствии с требованиями законодательства с ним заключают трудовой договор, оформляют трудовую книжку, назначают наставника. По </w:t>
      </w:r>
      <w:proofErr w:type="gramStart"/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прошествии</w:t>
      </w:r>
      <w:proofErr w:type="gramEnd"/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трех месяцев, руководитель в грубой форме (крича и ругаясь), в присутствии коллектива высказывает претензии к качеству исполнения трудовых обязанностей. Какими должны быть действия молодого специалиста? Объясните свою точку зрения». </w:t>
      </w:r>
    </w:p>
    <w:p w:rsidR="00FF0D1F" w:rsidRPr="00FF0D1F" w:rsidRDefault="00FF0D1F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Предложены два варианта развития событий. </w:t>
      </w:r>
    </w:p>
    <w:p w:rsidR="00FF0D1F" w:rsidRPr="00FF0D1F" w:rsidRDefault="00FF0D1F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№1. Пресечь руководителя, с намеком о неподобающем тоне общения и сослаться на рекомендации наставника. </w:t>
      </w:r>
    </w:p>
    <w:p w:rsidR="00FF0D1F" w:rsidRPr="00FF0D1F" w:rsidRDefault="00FF0D1F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№ 2 Спокойно выслушать, позднее пересмотреть повторно все документы регламентирующие обязанности. Согласно высказанным претензиям руководителя, прийти к определенным выводам, подойти и переговорить с ним о сложившейся ситуации.</w:t>
      </w:r>
    </w:p>
    <w:p w:rsidR="00FF0D1F" w:rsidRPr="00FF0D1F" w:rsidRDefault="00FF0D1F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изучения предмета, большинство студентов выбрали первый вариант. Аргументируя свой ответ тем, что руководитель не «имеет права» так себя вести. При </w:t>
      </w:r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этом студенты </w:t>
      </w:r>
      <w:proofErr w:type="gramStart"/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обращали внимание</w:t>
      </w:r>
      <w:proofErr w:type="gramEnd"/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тот факт, что их поведение, как сотрудника, также нарушает нормы. При подведении итогов изученного материала, эта задача была предложена повторно. Результаты ответов кардинально отличались </w:t>
      </w:r>
      <w:proofErr w:type="gramStart"/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первоначальных. Лишь некоторые из студентов, выбравших первый вариант, не изменили своего мнения. Остальные выбрали второй вариант. При обсуждении ответов, студенты говорили о необходимости не просто отстаивать свою точку зрения, а </w:t>
      </w:r>
      <w:proofErr w:type="gramStart"/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это аргументировано</w:t>
      </w:r>
      <w:proofErr w:type="gramEnd"/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изучив все аспекты ситуации, при выявлении, признать свою ошибку.</w:t>
      </w:r>
    </w:p>
    <w:p w:rsidR="00FF0D1F" w:rsidRPr="00FF0D1F" w:rsidRDefault="00FF0D1F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ОК 5 и ОК 6 можно использовать практические работы с заполнением таблиц. </w:t>
      </w:r>
    </w:p>
    <w:p w:rsidR="00FF0D1F" w:rsidRPr="00FF0D1F" w:rsidRDefault="00FF0D1F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при ответе необходимо указать номер статьи в соответствии с Гражданским Кодексом РФ. Искать в других нормативно-правовых актах нельзя. ГК РФ можно найти в справочно-правовой системе «Консультант» (</w:t>
      </w:r>
      <w:hyperlink r:id="rId5" w:history="1">
        <w:r w:rsidRPr="00FF0D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www.consultant.ru</w:t>
        </w:r>
      </w:hyperlink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0D1F" w:rsidRPr="00FF0D1F" w:rsidRDefault="00FF0D1F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 работы необходимо ответить на вопросы письменно.</w:t>
      </w:r>
    </w:p>
    <w:p w:rsidR="00FF0D1F" w:rsidRPr="00FF0D1F" w:rsidRDefault="00FF0D1F" w:rsidP="004A75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юридическое лицо?</w:t>
      </w:r>
    </w:p>
    <w:p w:rsidR="00FF0D1F" w:rsidRPr="00FF0D1F" w:rsidRDefault="00FF0D1F" w:rsidP="004A75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реорганизация ЮЛ?</w:t>
      </w:r>
    </w:p>
    <w:p w:rsidR="00FF0D1F" w:rsidRPr="00FF0D1F" w:rsidRDefault="00FF0D1F" w:rsidP="004A75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ликвидация ЮЛ?</w:t>
      </w:r>
    </w:p>
    <w:p w:rsidR="00FF0D1F" w:rsidRPr="00FF0D1F" w:rsidRDefault="00FF0D1F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оценивается преподавателем </w:t>
      </w:r>
      <w:proofErr w:type="gramStart"/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 в зависимости от правильности заполнения таблицы в соответствии с гражданским кодексом</w:t>
      </w:r>
      <w:proofErr w:type="gramEnd"/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FF0D1F" w:rsidRPr="00FF0D1F" w:rsidRDefault="00FF0D1F" w:rsidP="004A75D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F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применения активных методов обучения на дисциплине «Правовые основы профессиональной деятельности» студенты не только имели знания законодательства Российской Федерации, но и научились применять эти знания на практике.</w:t>
      </w:r>
      <w:r w:rsidRPr="00FF0D1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FF0D1F" w:rsidRPr="00FF0D1F" w:rsidRDefault="00FF0D1F" w:rsidP="004A75D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F0D1F">
        <w:rPr>
          <w:rFonts w:ascii="Times New Roman" w:hAnsi="Times New Roman" w:cs="Times New Roman"/>
          <w:sz w:val="24"/>
          <w:szCs w:val="24"/>
        </w:rPr>
        <w:t>Проверка остаточных знаний по данному материалу, проведённая через некоторое время, показала высокий уровень понимания и запоминания студентами изученного таким образом материала.</w:t>
      </w:r>
    </w:p>
    <w:p w:rsidR="00AA4333" w:rsidRDefault="00FF0D1F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D1F">
        <w:rPr>
          <w:rFonts w:ascii="Times New Roman" w:hAnsi="Times New Roman" w:cs="Times New Roman"/>
          <w:sz w:val="24"/>
          <w:szCs w:val="24"/>
        </w:rPr>
        <w:t>Активные методы обучения, применяемые на уроках должны иметь системный характер, как в конкретной профессиональной образовательной организации, так и в системе СПО в целом. Студентам интересно, когда получаемая информация имеет не только содержательный смысл, но и значимость. А чем лучше поняты и усвоены знания, тем больше стремление и желание обучающегося применить свои знания на практике, тем выше его мотивация дальнейшей активной учебно-познавательной деятельности.</w:t>
      </w:r>
    </w:p>
    <w:p w:rsidR="00B30028" w:rsidRDefault="00B30028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4333" w:rsidRPr="00B30028" w:rsidRDefault="00B30028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028">
        <w:rPr>
          <w:rFonts w:ascii="Times New Roman" w:hAnsi="Times New Roman" w:cs="Times New Roman"/>
          <w:sz w:val="24"/>
          <w:szCs w:val="24"/>
          <w:u w:val="single"/>
        </w:rPr>
        <w:t>Список источников информации</w:t>
      </w:r>
    </w:p>
    <w:p w:rsidR="00AA4333" w:rsidRPr="00B30028" w:rsidRDefault="00B30028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1. </w:t>
      </w:r>
      <w:r w:rsidR="00AA4333" w:rsidRPr="00B300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Зельдович, Б. З. </w:t>
      </w:r>
      <w:r w:rsidR="00AA4333" w:rsidRPr="00B3002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4333" w:rsidRPr="00B30028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Активные методы обучения</w:t>
      </w:r>
      <w:proofErr w:type="gramStart"/>
      <w:r w:rsidR="00AA4333" w:rsidRPr="00B30028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AA4333" w:rsidRPr="00B30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 / Б. З. Зельдович, Н. М. Сперанская. — 2-е изд., </w:t>
      </w:r>
      <w:proofErr w:type="spellStart"/>
      <w:r w:rsidR="00AA4333" w:rsidRPr="00B30028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="00AA4333" w:rsidRPr="00B30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AA4333" w:rsidRPr="00B3002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="00AA4333" w:rsidRPr="00B30028">
        <w:rPr>
          <w:rFonts w:ascii="Times New Roman" w:hAnsi="Times New Roman" w:cs="Times New Roman"/>
          <w:sz w:val="24"/>
          <w:szCs w:val="24"/>
          <w:shd w:val="clear" w:color="auto" w:fill="FFFFFF"/>
        </w:rPr>
        <w:t>, 2021. —</w:t>
      </w:r>
    </w:p>
    <w:p w:rsidR="00B30028" w:rsidRPr="00B30028" w:rsidRDefault="00B30028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02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A4333" w:rsidRPr="00B30028">
        <w:rPr>
          <w:rFonts w:ascii="Times New Roman" w:hAnsi="Times New Roman" w:cs="Times New Roman"/>
          <w:sz w:val="24"/>
          <w:szCs w:val="24"/>
        </w:rPr>
        <w:t>Лапыгин</w:t>
      </w:r>
      <w:proofErr w:type="spellEnd"/>
      <w:r w:rsidR="00AA4333" w:rsidRPr="00B30028">
        <w:rPr>
          <w:rFonts w:ascii="Times New Roman" w:hAnsi="Times New Roman" w:cs="Times New Roman"/>
          <w:sz w:val="24"/>
          <w:szCs w:val="24"/>
        </w:rPr>
        <w:t xml:space="preserve">, Ю.Н. Методы активного обучения: Учебник и практикум / Ю.Н. </w:t>
      </w:r>
      <w:proofErr w:type="spellStart"/>
      <w:r w:rsidR="00AA4333" w:rsidRPr="00B30028">
        <w:rPr>
          <w:rFonts w:ascii="Times New Roman" w:hAnsi="Times New Roman" w:cs="Times New Roman"/>
          <w:sz w:val="24"/>
          <w:szCs w:val="24"/>
        </w:rPr>
        <w:t>Лапыгин</w:t>
      </w:r>
      <w:proofErr w:type="spellEnd"/>
      <w:r w:rsidR="00AA4333" w:rsidRPr="00B30028">
        <w:rPr>
          <w:rFonts w:ascii="Times New Roman" w:hAnsi="Times New Roman" w:cs="Times New Roman"/>
          <w:sz w:val="24"/>
          <w:szCs w:val="24"/>
        </w:rPr>
        <w:t xml:space="preserve">. – Люберцы: </w:t>
      </w:r>
      <w:proofErr w:type="spellStart"/>
      <w:r w:rsidR="00AA4333" w:rsidRPr="00B300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A4333" w:rsidRPr="00B30028">
        <w:rPr>
          <w:rFonts w:ascii="Times New Roman" w:hAnsi="Times New Roman" w:cs="Times New Roman"/>
          <w:sz w:val="24"/>
          <w:szCs w:val="24"/>
        </w:rPr>
        <w:t xml:space="preserve">, 2016. – 248 </w:t>
      </w:r>
      <w:proofErr w:type="spellStart"/>
      <w:r w:rsidR="00AA4333" w:rsidRPr="00B3002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AA4333" w:rsidRPr="00B30028">
        <w:rPr>
          <w:rFonts w:ascii="Times New Roman" w:hAnsi="Times New Roman" w:cs="Times New Roman"/>
          <w:sz w:val="24"/>
          <w:szCs w:val="24"/>
        </w:rPr>
        <w:t>.</w:t>
      </w:r>
      <w:r w:rsidRPr="00B30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28" w:rsidRPr="00B30028" w:rsidRDefault="00B30028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B30028">
        <w:rPr>
          <w:rFonts w:ascii="Times New Roman" w:eastAsia="Times New Roman" w:hAnsi="Times New Roman" w:cs="Times New Roman"/>
          <w:sz w:val="24"/>
          <w:szCs w:val="24"/>
        </w:rPr>
        <w:t>Селевко</w:t>
      </w:r>
      <w:proofErr w:type="spellEnd"/>
      <w:r w:rsidRPr="00B30028">
        <w:rPr>
          <w:rFonts w:ascii="Times New Roman" w:eastAsia="Times New Roman" w:hAnsi="Times New Roman" w:cs="Times New Roman"/>
          <w:sz w:val="24"/>
          <w:szCs w:val="24"/>
        </w:rPr>
        <w:t>, Г.К. Современные образовательные технологии: учеб</w:t>
      </w:r>
      <w:proofErr w:type="gramStart"/>
      <w:r w:rsidRPr="00B300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0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002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30028">
        <w:rPr>
          <w:rFonts w:ascii="Times New Roman" w:eastAsia="Times New Roman" w:hAnsi="Times New Roman" w:cs="Times New Roman"/>
          <w:sz w:val="24"/>
          <w:szCs w:val="24"/>
        </w:rPr>
        <w:t xml:space="preserve">особие [Текст] / Г.К. </w:t>
      </w:r>
      <w:proofErr w:type="spellStart"/>
      <w:r w:rsidRPr="00B30028">
        <w:rPr>
          <w:rFonts w:ascii="Times New Roman" w:eastAsia="Times New Roman" w:hAnsi="Times New Roman" w:cs="Times New Roman"/>
          <w:sz w:val="24"/>
          <w:szCs w:val="24"/>
        </w:rPr>
        <w:t>Селевко</w:t>
      </w:r>
      <w:proofErr w:type="spellEnd"/>
      <w:r w:rsidRPr="00B30028">
        <w:rPr>
          <w:rFonts w:ascii="Times New Roman" w:eastAsia="Times New Roman" w:hAnsi="Times New Roman" w:cs="Times New Roman"/>
          <w:sz w:val="24"/>
          <w:szCs w:val="24"/>
        </w:rPr>
        <w:t xml:space="preserve">. - М.: Народное образование, 2014 - 256 </w:t>
      </w:r>
      <w:proofErr w:type="gramStart"/>
      <w:r w:rsidRPr="00B3002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300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028" w:rsidRDefault="00B30028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28">
        <w:rPr>
          <w:rFonts w:ascii="Times New Roman" w:hAnsi="Times New Roman" w:cs="Times New Roman"/>
          <w:sz w:val="24"/>
          <w:szCs w:val="24"/>
        </w:rPr>
        <w:t xml:space="preserve">4. </w:t>
      </w:r>
      <w:r w:rsidRPr="00B30028">
        <w:rPr>
          <w:rFonts w:ascii="Times New Roman" w:eastAsia="Times New Roman" w:hAnsi="Times New Roman" w:cs="Times New Roman"/>
          <w:sz w:val="24"/>
          <w:szCs w:val="24"/>
        </w:rPr>
        <w:t xml:space="preserve">Судакова, С.В. Пути формирования общих компетенций при использовании интегрированных занятий [Текст] / С.В. Судакова //Среднее профессиональное образование. - 2012.- №6. - 122 </w:t>
      </w:r>
      <w:proofErr w:type="gramStart"/>
      <w:r w:rsidRPr="00B3002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300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028" w:rsidRPr="00B30028" w:rsidRDefault="00B30028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28">
        <w:rPr>
          <w:rFonts w:ascii="Times New Roman" w:hAnsi="Times New Roman" w:cs="Times New Roman"/>
          <w:sz w:val="24"/>
          <w:szCs w:val="24"/>
        </w:rPr>
        <w:t xml:space="preserve">5. </w:t>
      </w:r>
      <w:r w:rsidRPr="00B30028">
        <w:rPr>
          <w:rFonts w:ascii="Times New Roman" w:eastAsia="Times New Roman" w:hAnsi="Times New Roman" w:cs="Times New Roman"/>
          <w:sz w:val="24"/>
          <w:szCs w:val="24"/>
        </w:rPr>
        <w:t xml:space="preserve">ФГОС СПО по специальности </w:t>
      </w:r>
      <w:r w:rsidRPr="00B30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B30028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РФ </w:t>
      </w:r>
      <w:r w:rsidRPr="00B30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831</w:t>
      </w:r>
      <w:r w:rsidRPr="00B30028">
        <w:rPr>
          <w:rFonts w:ascii="Times New Roman" w:hAnsi="Times New Roman" w:cs="Times New Roman"/>
          <w:sz w:val="24"/>
          <w:szCs w:val="24"/>
        </w:rPr>
        <w:t xml:space="preserve">, от </w:t>
      </w:r>
      <w:r w:rsidRPr="00B30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28.07.2014 </w:t>
      </w:r>
      <w:r w:rsidRPr="00B30028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B30028" w:rsidRPr="00B30028" w:rsidRDefault="00B30028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28">
        <w:rPr>
          <w:rFonts w:ascii="Times New Roman" w:hAnsi="Times New Roman" w:cs="Times New Roman"/>
          <w:sz w:val="24"/>
          <w:szCs w:val="24"/>
        </w:rPr>
        <w:t xml:space="preserve">6. </w:t>
      </w:r>
      <w:r w:rsidRPr="00B30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02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Федерации».</w:t>
      </w:r>
    </w:p>
    <w:p w:rsidR="00B30028" w:rsidRDefault="00B30028" w:rsidP="004A75DF">
      <w:pPr>
        <w:spacing w:after="0" w:line="240" w:lineRule="auto"/>
        <w:ind w:firstLine="709"/>
        <w:rPr>
          <w:rFonts w:ascii="Times New Roman" w:eastAsiaTheme="majorEastAsia" w:hAnsi="Times New Roman" w:cs="Times New Roman"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br w:type="page"/>
      </w:r>
    </w:p>
    <w:p w:rsidR="00FF0D1F" w:rsidRPr="00B30028" w:rsidRDefault="00FF0D1F" w:rsidP="004A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028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96E5A" w:rsidRPr="00496E5A" w:rsidRDefault="00496E5A" w:rsidP="004A75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96E5A" w:rsidRPr="00496E5A" w:rsidSect="004A75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C4E3B"/>
    <w:multiLevelType w:val="hybridMultilevel"/>
    <w:tmpl w:val="FD320F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B23E20"/>
    <w:multiLevelType w:val="hybridMultilevel"/>
    <w:tmpl w:val="148E0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6E5A"/>
    <w:rsid w:val="001F0C66"/>
    <w:rsid w:val="003032C5"/>
    <w:rsid w:val="003F18D4"/>
    <w:rsid w:val="00496E5A"/>
    <w:rsid w:val="004A75DF"/>
    <w:rsid w:val="00721919"/>
    <w:rsid w:val="008D05E0"/>
    <w:rsid w:val="009C35C2"/>
    <w:rsid w:val="00A26EE2"/>
    <w:rsid w:val="00AA4333"/>
    <w:rsid w:val="00B30028"/>
    <w:rsid w:val="00E12268"/>
    <w:rsid w:val="00F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49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FF0D1F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FF0D1F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FF0D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4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2022-01-13T06:19:00Z</dcterms:created>
  <dcterms:modified xsi:type="dcterms:W3CDTF">2022-12-07T04:09:00Z</dcterms:modified>
</cp:coreProperties>
</file>