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F2D" w:rsidRPr="00566F2D" w:rsidRDefault="00566F2D" w:rsidP="00566F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66F2D">
        <w:rPr>
          <w:rFonts w:ascii="Times New Roman" w:hAnsi="Times New Roman" w:cs="Times New Roman"/>
          <w:b/>
          <w:sz w:val="24"/>
          <w:szCs w:val="24"/>
        </w:rPr>
        <w:t xml:space="preserve">Новые подходы и идеи, которые </w:t>
      </w:r>
      <w:r w:rsidRPr="00566F2D">
        <w:rPr>
          <w:rFonts w:ascii="Times New Roman" w:hAnsi="Times New Roman" w:cs="Times New Roman"/>
          <w:b/>
          <w:sz w:val="24"/>
          <w:szCs w:val="24"/>
        </w:rPr>
        <w:t>можно реализовать</w:t>
      </w:r>
      <w:r w:rsidRPr="00566F2D">
        <w:rPr>
          <w:rFonts w:ascii="Times New Roman" w:hAnsi="Times New Roman" w:cs="Times New Roman"/>
          <w:b/>
          <w:sz w:val="24"/>
          <w:szCs w:val="24"/>
        </w:rPr>
        <w:t xml:space="preserve"> при обучении школьников</w:t>
      </w:r>
    </w:p>
    <w:bookmarkEnd w:id="0"/>
    <w:p w:rsidR="00CB0754" w:rsidRDefault="00566F2D" w:rsidP="00566F2D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 xml:space="preserve">Обучение школьников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очень важная область, где новые подходы и идеи могут помочь улучшить качество образования и повысить интерес школьников к учебе.</w:t>
      </w:r>
    </w:p>
    <w:p w:rsidR="00566F2D" w:rsidRPr="00566F2D" w:rsidRDefault="00566F2D" w:rsidP="00566F2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F2D">
        <w:rPr>
          <w:rFonts w:ascii="Times New Roman" w:hAnsi="Times New Roman" w:cs="Times New Roman"/>
          <w:b/>
          <w:sz w:val="24"/>
          <w:szCs w:val="24"/>
        </w:rPr>
        <w:t xml:space="preserve"> Вот несколько из них:</w:t>
      </w:r>
    </w:p>
    <w:p w:rsidR="00566F2D" w:rsidRPr="000D08DF" w:rsidRDefault="00566F2D" w:rsidP="000D08D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8CC605">
            <wp:simplePos x="0" y="0"/>
            <wp:positionH relativeFrom="column">
              <wp:posOffset>-51435</wp:posOffset>
            </wp:positionH>
            <wp:positionV relativeFrom="paragraph">
              <wp:posOffset>6350</wp:posOffset>
            </wp:positionV>
            <wp:extent cx="1990725" cy="140652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F2D">
        <w:rPr>
          <w:rFonts w:ascii="Times New Roman" w:hAnsi="Times New Roman" w:cs="Times New Roman"/>
          <w:sz w:val="24"/>
          <w:szCs w:val="24"/>
        </w:rPr>
        <w:t xml:space="preserve">     </w:t>
      </w:r>
      <w:r w:rsidRPr="00566F2D">
        <w:rPr>
          <w:rFonts w:ascii="Times New Roman" w:hAnsi="Times New Roman" w:cs="Times New Roman"/>
          <w:sz w:val="24"/>
          <w:szCs w:val="24"/>
        </w:rPr>
        <w:t>Игровое обучение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game-based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</w:t>
      </w:r>
      <w:r w:rsidRPr="00566F2D">
        <w:rPr>
          <w:rFonts w:ascii="Times New Roman" w:hAnsi="Times New Roman" w:cs="Times New Roman"/>
          <w:sz w:val="24"/>
          <w:szCs w:val="24"/>
        </w:rPr>
        <w:t xml:space="preserve">   </w:t>
      </w:r>
      <w:r w:rsidRPr="00566F2D">
        <w:rPr>
          <w:rFonts w:ascii="Times New Roman" w:hAnsi="Times New Roman" w:cs="Times New Roman"/>
          <w:sz w:val="24"/>
          <w:szCs w:val="24"/>
        </w:rPr>
        <w:t xml:space="preserve">обучения, в котором игры используются как </w:t>
      </w:r>
      <w:r w:rsidRPr="00566F2D">
        <w:rPr>
          <w:rFonts w:ascii="Times New Roman" w:hAnsi="Times New Roman" w:cs="Times New Roman"/>
          <w:sz w:val="24"/>
          <w:szCs w:val="24"/>
        </w:rPr>
        <w:t>инструмент для</w:t>
      </w:r>
      <w:r w:rsidRPr="00566F2D">
        <w:rPr>
          <w:rFonts w:ascii="Times New Roman" w:hAnsi="Times New Roman" w:cs="Times New Roman"/>
          <w:sz w:val="24"/>
          <w:szCs w:val="24"/>
        </w:rPr>
        <w:t xml:space="preserve"> передачи знаний и навыков. Игры могут быть созданы для обучения различным предметам, таким как математика, история или языки.</w:t>
      </w:r>
    </w:p>
    <w:p w:rsidR="00566F2D" w:rsidRPr="00566F2D" w:rsidRDefault="000D08DF" w:rsidP="00566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77F2D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14830" cy="14128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16545" y1="40938" x2="27981" y2="34688"/>
                                  <a14:foregroundMark x1="27981" y1="34688" x2="34307" y2="36250"/>
                                  <a14:foregroundMark x1="69830" y1="14375" x2="81752" y2="17188"/>
                                  <a14:foregroundMark x1="73723" y1="25938" x2="74209" y2="27813"/>
                                  <a14:foregroundMark x1="29197" y1="49375" x2="27737" y2="45938"/>
                                  <a14:foregroundMark x1="12409" y1="76875" x2="20681" y2="89375"/>
                                  <a14:foregroundMark x1="20681" y1="89375" x2="59854" y2="86563"/>
                                  <a14:foregroundMark x1="59854" y1="86563" x2="86131" y2="88125"/>
                                  <a14:foregroundMark x1="86131" y1="88125" x2="77859" y2="75625"/>
                                  <a14:foregroundMark x1="77859" y1="75625" x2="64720" y2="75625"/>
                                  <a14:foregroundMark x1="64720" y1="75625" x2="53771" y2="84375"/>
                                  <a14:foregroundMark x1="87105" y1="73750" x2="88808" y2="89375"/>
                                  <a14:foregroundMark x1="16058" y1="45938" x2="18735" y2="53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2D" w:rsidRDefault="00566F2D" w:rsidP="00566F2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Адаптивное обучение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который адаптируется к индивидуальным потребностям и уровню знаний каждого ученика. Каждый ученик получает персонализированное обучение, что позволяет ему быстрее и эффективнее усваивать знания.</w:t>
      </w:r>
    </w:p>
    <w:p w:rsidR="000D08DF" w:rsidRPr="00566F2D" w:rsidRDefault="000D08DF" w:rsidP="000D08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851834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1743075" cy="1674495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64" cy="168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2D" w:rsidRDefault="00566F2D" w:rsidP="00566F2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Обучение на основе проектов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project-based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ученики работают над проектами, которые объединяют различные предметы и позволяют применять знания на практике. Этот подход помогает ученикам лучше понимать, как применять полученные знания в реальной жизни.</w:t>
      </w:r>
    </w:p>
    <w:p w:rsidR="000D08DF" w:rsidRPr="00566F2D" w:rsidRDefault="000D08DF" w:rsidP="000D08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D1601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675765" cy="12757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813" b="90313" l="6809" r="92128">
                                  <a14:foregroundMark x1="9787" y1="88125" x2="7021" y2="87813"/>
                                  <a14:foregroundMark x1="24255" y1="90313" x2="25106" y2="90313"/>
                                  <a14:foregroundMark x1="42766" y1="59375" x2="54255" y2="58438"/>
                                  <a14:foregroundMark x1="54255" y1="58438" x2="55532" y2="58438"/>
                                  <a14:foregroundMark x1="51702" y1="44375" x2="47234" y2="56563"/>
                                  <a14:foregroundMark x1="86383" y1="43125" x2="86383" y2="43125"/>
                                  <a14:foregroundMark x1="86383" y1="43438" x2="84043" y2="40938"/>
                                  <a14:foregroundMark x1="79362" y1="59375" x2="89787" y2="55313"/>
                                  <a14:foregroundMark x1="89787" y1="55313" x2="87872" y2="70938"/>
                                  <a14:foregroundMark x1="87872" y1="70938" x2="92128" y2="89375"/>
                                  <a14:foregroundMark x1="44468" y1="9063" x2="47447" y2="7813"/>
                                  <a14:foregroundMark x1="72128" y1="50000" x2="70426" y2="51250"/>
                                  <a14:foregroundMark x1="78298" y1="57500" x2="80213" y2="57500"/>
                                  <a14:foregroundMark x1="48723" y1="72188" x2="49362" y2="69688"/>
                                  <a14:foregroundMark x1="47660" y1="64375" x2="54255" y2="6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2D" w:rsidRDefault="00566F2D" w:rsidP="00566F2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Обучение на основе коллаборации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collaborative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ученики работают вместе в группах, обмениваясь знаниями и опытом. Этот подход позволяет ученикам развивать навыки коммуникации, сотрудничества и решения проблем в группе.</w:t>
      </w:r>
    </w:p>
    <w:p w:rsidR="00CB0754" w:rsidRPr="00566F2D" w:rsidRDefault="00CB0754" w:rsidP="00CB07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C3A45A7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1714500" cy="1358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54" w:rsidRPr="00CB0754" w:rsidRDefault="00566F2D" w:rsidP="00CB075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Обучение на основе визуализации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visual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ученикам предоставляются визуальные материалы, такие как диаграммы, графики, иллюстрации, для лучшего понимания и запоминания информации.</w:t>
      </w:r>
    </w:p>
    <w:p w:rsidR="00CB0754" w:rsidRPr="00566F2D" w:rsidRDefault="00CB0754" w:rsidP="00CB075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66F2D" w:rsidRPr="00566F2D" w:rsidRDefault="00CB0754" w:rsidP="00566F2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ACDFFD">
            <wp:simplePos x="0" y="0"/>
            <wp:positionH relativeFrom="margin">
              <wp:align>left</wp:align>
            </wp:positionH>
            <wp:positionV relativeFrom="paragraph">
              <wp:posOffset>-177800</wp:posOffset>
            </wp:positionV>
            <wp:extent cx="1676400" cy="1486926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8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F2D" w:rsidRPr="00566F2D">
        <w:rPr>
          <w:rFonts w:ascii="Times New Roman" w:hAnsi="Times New Roman" w:cs="Times New Roman"/>
          <w:sz w:val="24"/>
          <w:szCs w:val="24"/>
        </w:rPr>
        <w:t>Обучение на основе технологий (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technology-based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="00566F2D" w:rsidRPr="00566F2D">
        <w:rPr>
          <w:rFonts w:ascii="Times New Roman" w:hAnsi="Times New Roman" w:cs="Times New Roman"/>
          <w:sz w:val="24"/>
          <w:szCs w:val="24"/>
        </w:rPr>
        <w:t>— это</w:t>
      </w:r>
      <w:r w:rsidR="00566F2D"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используются различные технологии, такие как интерактивные доски, онлайн-курсы, мобильные приложения и другие, для обучения и мотивации учеников.</w:t>
      </w:r>
    </w:p>
    <w:p w:rsidR="00566F2D" w:rsidRDefault="00CB0754" w:rsidP="00566F2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F7911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2735" cy="1351554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5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F2D" w:rsidRPr="00566F2D">
        <w:rPr>
          <w:rFonts w:ascii="Times New Roman" w:hAnsi="Times New Roman" w:cs="Times New Roman"/>
          <w:sz w:val="24"/>
          <w:szCs w:val="24"/>
        </w:rPr>
        <w:t>Обучение на основе виртуальной и дополненной реальности (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virtual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augmented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reality-based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="00566F2D" w:rsidRPr="00566F2D">
        <w:rPr>
          <w:rFonts w:ascii="Times New Roman" w:hAnsi="Times New Roman" w:cs="Times New Roman"/>
          <w:sz w:val="24"/>
          <w:szCs w:val="24"/>
        </w:rPr>
        <w:t>— это</w:t>
      </w:r>
      <w:r w:rsidR="00566F2D"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используются виртуальные и дополненные реальности для создания более реалистичного и интерактивного обучения. Этот подход может быть</w:t>
      </w:r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r w:rsidR="00566F2D" w:rsidRPr="00566F2D">
        <w:rPr>
          <w:rFonts w:ascii="Times New Roman" w:hAnsi="Times New Roman" w:cs="Times New Roman"/>
          <w:sz w:val="24"/>
          <w:szCs w:val="24"/>
        </w:rPr>
        <w:t>использован для создания виртуальных экскурсий, симуляций научных экспериментов и других учебных материалов.</w:t>
      </w:r>
    </w:p>
    <w:p w:rsidR="00861923" w:rsidRPr="00566F2D" w:rsidRDefault="00861923" w:rsidP="0086192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DF26940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607185" cy="1266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7745" r="91572">
                                  <a14:foregroundMark x1="8656" y1="25625" x2="7745" y2="34063"/>
                                  <a14:foregroundMark x1="8884" y1="58750" x2="7745" y2="67500"/>
                                  <a14:foregroundMark x1="33257" y1="14063" x2="45558" y2="15937"/>
                                  <a14:foregroundMark x1="45558" y1="15937" x2="57631" y2="14375"/>
                                  <a14:foregroundMark x1="57631" y1="14375" x2="80866" y2="18125"/>
                                  <a14:foregroundMark x1="80866" y1="18125" x2="89294" y2="29688"/>
                                  <a14:foregroundMark x1="89294" y1="29688" x2="91572" y2="45938"/>
                                  <a14:foregroundMark x1="91572" y1="45938" x2="88838" y2="57500"/>
                                  <a14:foregroundMark x1="64009" y1="60625" x2="62870" y2="73125"/>
                                  <a14:foregroundMark x1="80866" y1="79375" x2="86105" y2="72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6F2D" w:rsidRDefault="00861923" w:rsidP="00566F2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83BB9A8">
            <wp:simplePos x="0" y="0"/>
            <wp:positionH relativeFrom="margin">
              <wp:align>left</wp:align>
            </wp:positionH>
            <wp:positionV relativeFrom="paragraph">
              <wp:posOffset>1014095</wp:posOffset>
            </wp:positionV>
            <wp:extent cx="1445260" cy="1445260"/>
            <wp:effectExtent l="0" t="0" r="254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F2D" w:rsidRPr="00566F2D">
        <w:rPr>
          <w:rFonts w:ascii="Times New Roman" w:hAnsi="Times New Roman" w:cs="Times New Roman"/>
          <w:sz w:val="24"/>
          <w:szCs w:val="24"/>
        </w:rPr>
        <w:t>Обучение на основе игровых симуляций (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simulation-based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2D"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566F2D"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="00566F2D" w:rsidRPr="00566F2D">
        <w:rPr>
          <w:rFonts w:ascii="Times New Roman" w:hAnsi="Times New Roman" w:cs="Times New Roman"/>
          <w:sz w:val="24"/>
          <w:szCs w:val="24"/>
        </w:rPr>
        <w:t>— это</w:t>
      </w:r>
      <w:r w:rsidR="00566F2D"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используются игровые симуляции для обучения и тренировки учеников. Этот подход может быть использован для создания виртуальных сред, в которых ученики могут решать проблемы и принимать решения на основе своих знаний.</w:t>
      </w:r>
    </w:p>
    <w:p w:rsidR="00861923" w:rsidRPr="00566F2D" w:rsidRDefault="00861923" w:rsidP="0086192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66F2D" w:rsidRDefault="00566F2D" w:rsidP="00566F2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Обучение на основе онлайн-сообществ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community-based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ученики могут общаться и обмениваться знаниями с помощью онлайн-сообществ. Этот подход может быть использован для создания учебных форумов, чатов и других средств общения между учениками и учителями.</w:t>
      </w:r>
    </w:p>
    <w:p w:rsidR="00861923" w:rsidRPr="00566F2D" w:rsidRDefault="00861923" w:rsidP="008619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3C8C87B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497330" cy="11328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750" b="95938" l="9840" r="89703">
                                  <a14:foregroundMark x1="51716" y1="3750" x2="59268" y2="5938"/>
                                  <a14:foregroundMark x1="29519" y1="70938" x2="42105" y2="71250"/>
                                  <a14:foregroundMark x1="42105" y1="71250" x2="30206" y2="79375"/>
                                  <a14:foregroundMark x1="30206" y1="79375" x2="55149" y2="86250"/>
                                  <a14:foregroundMark x1="55149" y1="86250" x2="65904" y2="80313"/>
                                  <a14:foregroundMark x1="65904" y1="80313" x2="71167" y2="70625"/>
                                  <a14:foregroundMark x1="29062" y1="68750" x2="18307" y2="75000"/>
                                  <a14:foregroundMark x1="18307" y1="75000" x2="23112" y2="90625"/>
                                  <a14:foregroundMark x1="23112" y1="90625" x2="74371" y2="92188"/>
                                  <a14:foregroundMark x1="74371" y1="92188" x2="85126" y2="86563"/>
                                  <a14:foregroundMark x1="85126" y1="86563" x2="81465" y2="68125"/>
                                  <a14:foregroundMark x1="29519" y1="75000" x2="47597" y2="74063"/>
                                  <a14:foregroundMark x1="46453" y1="70313" x2="46453" y2="71250"/>
                                  <a14:foregroundMark x1="27460" y1="74375" x2="35927" y2="74063"/>
                                  <a14:foregroundMark x1="17162" y1="78438" x2="15561" y2="94063"/>
                                  <a14:foregroundMark x1="15561" y1="94063" x2="22426" y2="91250"/>
                                  <a14:foregroundMark x1="40961" y1="93750" x2="70481" y2="95938"/>
                                  <a14:foregroundMark x1="36156" y1="67813" x2="32037" y2="75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2D" w:rsidRPr="00566F2D" w:rsidRDefault="00566F2D" w:rsidP="00566F2D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Обучение на основе включения родителей (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parent-involvement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F2D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566F2D">
        <w:rPr>
          <w:rFonts w:ascii="Times New Roman" w:hAnsi="Times New Roman" w:cs="Times New Roman"/>
          <w:sz w:val="24"/>
          <w:szCs w:val="24"/>
        </w:rPr>
        <w:t xml:space="preserve">) </w:t>
      </w:r>
      <w:r w:rsidRPr="00566F2D">
        <w:rPr>
          <w:rFonts w:ascii="Times New Roman" w:hAnsi="Times New Roman" w:cs="Times New Roman"/>
          <w:sz w:val="24"/>
          <w:szCs w:val="24"/>
        </w:rPr>
        <w:t>— это</w:t>
      </w:r>
      <w:r w:rsidRPr="00566F2D">
        <w:rPr>
          <w:rFonts w:ascii="Times New Roman" w:hAnsi="Times New Roman" w:cs="Times New Roman"/>
          <w:sz w:val="24"/>
          <w:szCs w:val="24"/>
        </w:rPr>
        <w:t xml:space="preserve"> метод обучения, в котором родители участвуют в учебном процессе своих детей, помогая им в учебе и мотивируя их к обучению. Этот подход может быть использован для создания родительских комитетов, семинаров и других средств взаимодействия между учителями, учениками и их родителями.</w:t>
      </w:r>
    </w:p>
    <w:p w:rsidR="00566F2D" w:rsidRPr="00566F2D" w:rsidRDefault="00566F2D" w:rsidP="00566F2D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Все эти подходы и идеи могут быть использованы для создания более интересного и эффективного учебного процесса для школьников. Важно выбирать тот метод, который наилучшим образом подходит для конкретных потребностей учеников и помогает им достичь наилучших результатов в обучении.</w:t>
      </w:r>
    </w:p>
    <w:p w:rsidR="00566F2D" w:rsidRPr="00566F2D" w:rsidRDefault="00566F2D" w:rsidP="00566F2D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Кроме того, важно учитывать индивидуальные потребности и способности каждого ученика, чтобы обучение было максимально эффективным и интересным для них. Новые технологии и методы могут помочь учителям и ученикам работать более эффективно и достигать лучших результатов в обучении.</w:t>
      </w:r>
    </w:p>
    <w:p w:rsidR="00566F2D" w:rsidRPr="00566F2D" w:rsidRDefault="00566F2D" w:rsidP="00566F2D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Например, адаптивное обучение может помочь учителям индивидуализировать обучение для каждого ученика, а игровое обучение может помочь привлечь внимание учеников и улучшить их мотивацию к учебе. Обучение на основе проектов может помочь ученикам развить навыки решения проблем и креативности, а обучение на основе технологий может помочь учителям и ученикам работать более эффективно и удобно.</w:t>
      </w:r>
    </w:p>
    <w:p w:rsidR="00566F2D" w:rsidRPr="00566F2D" w:rsidRDefault="00566F2D" w:rsidP="00566F2D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 xml:space="preserve">Кроме того, новые технологии могут помочь учителям и ученикам получать доступ к образовательным материалам и ресурсам, которые раньше были недоступны. Например, </w:t>
      </w:r>
      <w:r w:rsidRPr="00566F2D">
        <w:rPr>
          <w:rFonts w:ascii="Times New Roman" w:hAnsi="Times New Roman" w:cs="Times New Roman"/>
          <w:sz w:val="24"/>
          <w:szCs w:val="24"/>
        </w:rPr>
        <w:lastRenderedPageBreak/>
        <w:t>онлайн-курсы, вебинары и другие онлайн-ресурсы могут помочь ученикам получать образование из любой точки мира и обучаться в удобное для них время.</w:t>
      </w:r>
    </w:p>
    <w:p w:rsidR="00566F2D" w:rsidRDefault="00566F2D" w:rsidP="00861923">
      <w:pPr>
        <w:jc w:val="both"/>
        <w:rPr>
          <w:rFonts w:ascii="Times New Roman" w:hAnsi="Times New Roman" w:cs="Times New Roman"/>
          <w:sz w:val="24"/>
          <w:szCs w:val="24"/>
        </w:rPr>
      </w:pPr>
      <w:r w:rsidRPr="00566F2D">
        <w:rPr>
          <w:rFonts w:ascii="Times New Roman" w:hAnsi="Times New Roman" w:cs="Times New Roman"/>
          <w:sz w:val="24"/>
          <w:szCs w:val="24"/>
        </w:rPr>
        <w:t>В целом, новые подходы и идеи в обучении школьников могут помочь улучшить качество образования и подготовить учеников к будущим вызовам и возможностям. Важно постоянно следить за развитием новых технологий и методов и использовать их на практике, чтобы обеспечить максимальную эффективность обучения и достичь наилучших результатов в образовании.</w:t>
      </w:r>
    </w:p>
    <w:p w:rsidR="00861923" w:rsidRDefault="00861923" w:rsidP="008619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1923" w:rsidRDefault="00861923" w:rsidP="0086192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923">
        <w:rPr>
          <w:rFonts w:ascii="Times New Roman" w:hAnsi="Times New Roman" w:cs="Times New Roman"/>
          <w:b/>
          <w:sz w:val="24"/>
          <w:szCs w:val="24"/>
        </w:rPr>
        <w:t>Использованные ресурсы:</w:t>
      </w:r>
    </w:p>
    <w:p w:rsidR="00861923" w:rsidRPr="00861923" w:rsidRDefault="00861923" w:rsidP="00861923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Pr="0042671E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https://kartinkin.net/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861923" w:rsidRPr="00861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518A6"/>
    <w:multiLevelType w:val="multilevel"/>
    <w:tmpl w:val="B2BC8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8A0196"/>
    <w:multiLevelType w:val="multilevel"/>
    <w:tmpl w:val="14FA02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2D"/>
    <w:rsid w:val="000D08DF"/>
    <w:rsid w:val="00566F2D"/>
    <w:rsid w:val="00861923"/>
    <w:rsid w:val="00CB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797A6"/>
  <w15:chartTrackingRefBased/>
  <w15:docId w15:val="{F0BC4DBB-C717-4E91-A1A7-0BEE1F2B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F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619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61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7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77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454470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18220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6357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92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974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7589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325723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19813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8387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7029770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59348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144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6911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8903058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40271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8973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14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0657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9838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5571996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877284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397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4811230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79014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894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816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518171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92618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9135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46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9813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microsoft.com/office/2007/relationships/hdphoto" Target="media/hdphoto2.wdp"/><Relationship Id="rId19" Type="http://schemas.openxmlformats.org/officeDocument/2006/relationships/hyperlink" Target="https://kartinkin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1</cp:revision>
  <dcterms:created xsi:type="dcterms:W3CDTF">2023-04-15T22:48:00Z</dcterms:created>
  <dcterms:modified xsi:type="dcterms:W3CDTF">2023-04-15T23:34:00Z</dcterms:modified>
</cp:coreProperties>
</file>