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D" w:rsidRPr="00530BF6" w:rsidRDefault="00530BF6" w:rsidP="00530B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30BF6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Психолого-педагогическая и клинико-педагогическая характеристика дошкольников с общим недоразвитием речи</w:t>
      </w:r>
      <w:r w:rsidR="004275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30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0557D" w:rsidRPr="00A0557D" w:rsidRDefault="00A0557D" w:rsidP="00A055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7D">
        <w:rPr>
          <w:rFonts w:ascii="Times New Roman" w:eastAsia="Calibri" w:hAnsi="Times New Roman" w:cs="Times New Roman"/>
          <w:sz w:val="28"/>
          <w:szCs w:val="28"/>
        </w:rPr>
        <w:t>В настоящее время под термином общее недоразвитие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557D">
        <w:rPr>
          <w:rFonts w:ascii="Times New Roman" w:eastAsia="Calibri" w:hAnsi="Times New Roman" w:cs="Times New Roman"/>
          <w:sz w:val="28"/>
          <w:szCs w:val="28"/>
        </w:rPr>
        <w:t>(далее ОНР)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557D">
        <w:rPr>
          <w:rFonts w:ascii="Times New Roman" w:eastAsia="Calibri" w:hAnsi="Times New Roman" w:cs="Times New Roman"/>
          <w:sz w:val="28"/>
          <w:szCs w:val="28"/>
        </w:rPr>
        <w:t xml:space="preserve">следует понимать форму речевой аномалии, при которой нарушено формирование всех компонентов речевой системы, относящихся к звуковой и смысловой стороне речи у детей с нормальным слухом и первично сохранным интеллектом.  </w:t>
      </w:r>
    </w:p>
    <w:p w:rsidR="00A0557D" w:rsidRDefault="00A0557D" w:rsidP="00A055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7D">
        <w:rPr>
          <w:rFonts w:ascii="Times New Roman" w:eastAsia="Calibri" w:hAnsi="Times New Roman" w:cs="Times New Roman"/>
          <w:sz w:val="28"/>
          <w:szCs w:val="28"/>
        </w:rPr>
        <w:t>Ребенок с ОНР отличается от детей, которые имеют временную задержку речевого развития (ЗРР). Главным отличием этих двух отклонений считается своевременная заинтересованность детей с ОНР предметной и игровой деятельностью, понимание разговорной речи, избирательное и эмоциональное отношение к окружающей действительности.</w:t>
      </w:r>
    </w:p>
    <w:p w:rsidR="00A0557D" w:rsidRDefault="00A0557D" w:rsidP="00A055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7D">
        <w:rPr>
          <w:rFonts w:ascii="Times New Roman" w:eastAsia="Calibri" w:hAnsi="Times New Roman" w:cs="Times New Roman"/>
          <w:sz w:val="28"/>
          <w:szCs w:val="28"/>
        </w:rPr>
        <w:t xml:space="preserve">  Первичная патология речи  у  детей  с  ОНР  усложняет формирование  потенциально  сохранных  умственных  способностей, препятствует нормальному функционированию речевого интеллекта. Вместе с тем  по  ходу  формирования  словесной  речи  и  устранения  собственно речевых трудностей, интеллектуальное развитие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ОНР приближается к норме</w:t>
      </w:r>
      <w:r w:rsidRPr="00A0557D">
        <w:rPr>
          <w:rFonts w:ascii="Times New Roman" w:eastAsia="Calibri" w:hAnsi="Times New Roman" w:cs="Times New Roman"/>
          <w:sz w:val="28"/>
          <w:szCs w:val="28"/>
        </w:rPr>
        <w:t>. Для  того  чтобы  разграничить  проявления  ОНР  и  ЗРР,  следует внимательно  исследовать  анамнез  и  проанализировать  речевые  навыки ребенка</w:t>
      </w:r>
    </w:p>
    <w:p w:rsidR="00A0557D" w:rsidRPr="00A0557D" w:rsidRDefault="00A0557D" w:rsidP="00A055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7D">
        <w:rPr>
          <w:rFonts w:ascii="Times New Roman" w:eastAsia="Calibri" w:hAnsi="Times New Roman" w:cs="Times New Roman"/>
          <w:sz w:val="28"/>
          <w:szCs w:val="28"/>
        </w:rPr>
        <w:t xml:space="preserve">Р.Е. Левиной были отмечены 3 уровня общего недоразвития речи:  </w:t>
      </w:r>
    </w:p>
    <w:p w:rsidR="00A0557D" w:rsidRPr="00A0557D" w:rsidRDefault="00A0557D" w:rsidP="00A055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7D">
        <w:rPr>
          <w:rFonts w:ascii="Times New Roman" w:eastAsia="Calibri" w:hAnsi="Times New Roman" w:cs="Times New Roman"/>
          <w:sz w:val="28"/>
          <w:szCs w:val="28"/>
        </w:rPr>
        <w:t>–</w:t>
      </w:r>
      <w:r w:rsidRPr="00A0557D">
        <w:rPr>
          <w:rFonts w:ascii="Times New Roman" w:eastAsia="Calibri" w:hAnsi="Times New Roman" w:cs="Times New Roman"/>
          <w:sz w:val="28"/>
          <w:szCs w:val="28"/>
        </w:rPr>
        <w:tab/>
        <w:t xml:space="preserve">1-ый уровень общего недоразвития речи; </w:t>
      </w:r>
    </w:p>
    <w:p w:rsidR="00A0557D" w:rsidRPr="00A0557D" w:rsidRDefault="00A0557D" w:rsidP="00A055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7D">
        <w:rPr>
          <w:rFonts w:ascii="Times New Roman" w:eastAsia="Calibri" w:hAnsi="Times New Roman" w:cs="Times New Roman"/>
          <w:sz w:val="28"/>
          <w:szCs w:val="28"/>
        </w:rPr>
        <w:t>–</w:t>
      </w:r>
      <w:r w:rsidRPr="00A0557D">
        <w:rPr>
          <w:rFonts w:ascii="Times New Roman" w:eastAsia="Calibri" w:hAnsi="Times New Roman" w:cs="Times New Roman"/>
          <w:sz w:val="28"/>
          <w:szCs w:val="28"/>
        </w:rPr>
        <w:tab/>
        <w:t xml:space="preserve">2-ой уровень общего недоразвития речи; </w:t>
      </w:r>
    </w:p>
    <w:p w:rsidR="00A0557D" w:rsidRPr="00A0557D" w:rsidRDefault="00A0557D" w:rsidP="00A055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7D">
        <w:rPr>
          <w:rFonts w:ascii="Times New Roman" w:eastAsia="Calibri" w:hAnsi="Times New Roman" w:cs="Times New Roman"/>
          <w:sz w:val="28"/>
          <w:szCs w:val="28"/>
        </w:rPr>
        <w:t>–</w:t>
      </w:r>
      <w:r w:rsidRPr="00A0557D">
        <w:rPr>
          <w:rFonts w:ascii="Times New Roman" w:eastAsia="Calibri" w:hAnsi="Times New Roman" w:cs="Times New Roman"/>
          <w:sz w:val="28"/>
          <w:szCs w:val="28"/>
        </w:rPr>
        <w:tab/>
        <w:t>3-ий урове</w:t>
      </w:r>
      <w:r>
        <w:rPr>
          <w:rFonts w:ascii="Times New Roman" w:eastAsia="Calibri" w:hAnsi="Times New Roman" w:cs="Times New Roman"/>
          <w:sz w:val="28"/>
          <w:szCs w:val="28"/>
        </w:rPr>
        <w:t>нь общего недоразвития речи</w:t>
      </w:r>
      <w:r w:rsidRPr="00A055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557D" w:rsidRPr="00A0557D" w:rsidRDefault="00A0557D" w:rsidP="00A055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7D">
        <w:rPr>
          <w:rFonts w:ascii="Times New Roman" w:eastAsia="Calibri" w:hAnsi="Times New Roman" w:cs="Times New Roman"/>
          <w:sz w:val="28"/>
          <w:szCs w:val="28"/>
        </w:rPr>
        <w:t>Первый уровень ОНР характеризуется отсутствием речи. Таких детей называют «</w:t>
      </w:r>
      <w:proofErr w:type="spellStart"/>
      <w:r w:rsidRPr="00A0557D">
        <w:rPr>
          <w:rFonts w:ascii="Times New Roman" w:eastAsia="Calibri" w:hAnsi="Times New Roman" w:cs="Times New Roman"/>
          <w:sz w:val="28"/>
          <w:szCs w:val="28"/>
        </w:rPr>
        <w:t>безречевыми</w:t>
      </w:r>
      <w:proofErr w:type="spellEnd"/>
      <w:r w:rsidRPr="00A0557D">
        <w:rPr>
          <w:rFonts w:ascii="Times New Roman" w:eastAsia="Calibri" w:hAnsi="Times New Roman" w:cs="Times New Roman"/>
          <w:sz w:val="28"/>
          <w:szCs w:val="28"/>
        </w:rPr>
        <w:t>». Данный уровень ОНР перекликается с первым периодом овладения родным языком в ситуации нормального онтогенеза, и предполагает или однословные предложения, или пред</w:t>
      </w:r>
      <w:r>
        <w:rPr>
          <w:rFonts w:ascii="Times New Roman" w:eastAsia="Calibri" w:hAnsi="Times New Roman" w:cs="Times New Roman"/>
          <w:sz w:val="28"/>
          <w:szCs w:val="28"/>
        </w:rPr>
        <w:t>ложения из двух слов-корней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55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0557D">
        <w:rPr>
          <w:rFonts w:ascii="Times New Roman" w:eastAsia="Calibri" w:hAnsi="Times New Roman" w:cs="Times New Roman"/>
          <w:sz w:val="28"/>
          <w:szCs w:val="28"/>
        </w:rPr>
        <w:t xml:space="preserve"> ОНР второго уровня обозначается, как </w:t>
      </w:r>
      <w:r w:rsidRPr="00A055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«зачатки» связной (фразовой) речи. Ребенок овладевает данным этапом развития речи последовательно (слоговая структура слова, от простого к </w:t>
      </w:r>
      <w:proofErr w:type="gramStart"/>
      <w:r w:rsidRPr="00A0557D">
        <w:rPr>
          <w:rFonts w:ascii="Times New Roman" w:eastAsia="Calibri" w:hAnsi="Times New Roman" w:cs="Times New Roman"/>
          <w:sz w:val="28"/>
          <w:szCs w:val="28"/>
        </w:rPr>
        <w:t>сложному</w:t>
      </w:r>
      <w:proofErr w:type="gramEnd"/>
      <w:r w:rsidRPr="00A0557D">
        <w:rPr>
          <w:rFonts w:ascii="Times New Roman" w:eastAsia="Calibri" w:hAnsi="Times New Roman" w:cs="Times New Roman"/>
          <w:sz w:val="28"/>
          <w:szCs w:val="28"/>
        </w:rPr>
        <w:t>, непосредственно отталкиваясь от формирования правильного звукопроизношения). Также на данном этапе происходит усвоение некоторых грамматических структур предложения. Речь у таких детей ограничена, бедна в объема</w:t>
      </w:r>
      <w:r w:rsidR="0042751A">
        <w:rPr>
          <w:rFonts w:ascii="Times New Roman" w:eastAsia="Calibri" w:hAnsi="Times New Roman" w:cs="Times New Roman"/>
          <w:sz w:val="28"/>
          <w:szCs w:val="28"/>
        </w:rPr>
        <w:t xml:space="preserve">х, лексический словарь маленький, </w:t>
      </w:r>
      <w:r w:rsidRPr="00A0557D">
        <w:rPr>
          <w:rFonts w:ascii="Times New Roman" w:eastAsia="Calibri" w:hAnsi="Times New Roman" w:cs="Times New Roman"/>
          <w:sz w:val="28"/>
          <w:szCs w:val="28"/>
        </w:rPr>
        <w:t xml:space="preserve">с наличием </w:t>
      </w:r>
      <w:proofErr w:type="spellStart"/>
      <w:r w:rsidRPr="00A0557D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A0557D">
        <w:rPr>
          <w:rFonts w:ascii="Times New Roman" w:eastAsia="Calibri" w:hAnsi="Times New Roman" w:cs="Times New Roman"/>
          <w:sz w:val="28"/>
          <w:szCs w:val="28"/>
        </w:rPr>
        <w:t xml:space="preserve">, ограничена воспринимаемыми и воспроизводимыми в речи названиями предметов и слов-действий.  </w:t>
      </w:r>
    </w:p>
    <w:p w:rsidR="0042751A" w:rsidRPr="00A0557D" w:rsidRDefault="00A0557D" w:rsidP="004275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7D">
        <w:rPr>
          <w:rFonts w:ascii="Times New Roman" w:eastAsia="Calibri" w:hAnsi="Times New Roman" w:cs="Times New Roman"/>
          <w:sz w:val="28"/>
          <w:szCs w:val="28"/>
        </w:rPr>
        <w:t xml:space="preserve">Общее недоразвитие речи третьего уровня характеризуется наличием у ребенка развернутой фразовой (связной речи) с присутствием элементов лексико-грамматического и фонетико-фонематического недоразвития. Дети с данным уровнем речевого развития употребляют простейшие грамматические формы, используя все части речи. Также предпринимают попытки построения сложносочиненных и сложноподчиненных предложений. Часто затрудняются в назывании и обозначении предметов, слов-действий, признаков, качеств и состояний предметов. Дети с ОНР </w:t>
      </w:r>
      <w:r w:rsidRPr="00A0557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0557D">
        <w:rPr>
          <w:rFonts w:ascii="Times New Roman" w:eastAsia="Calibri" w:hAnsi="Times New Roman" w:cs="Times New Roman"/>
          <w:sz w:val="28"/>
          <w:szCs w:val="28"/>
        </w:rPr>
        <w:t xml:space="preserve"> уровня могут рассказать о себе, о своей семье и друзьях, а также некоторых событиях окружающей действительности. Способны составить небольшой рассказ (чаще с опорой на иллюстрации)</w:t>
      </w:r>
      <w:proofErr w:type="gramStart"/>
      <w:r w:rsidR="0042751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0557D" w:rsidRPr="00A0557D" w:rsidRDefault="0042751A" w:rsidP="00A055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51A">
        <w:rPr>
          <w:rFonts w:ascii="Times New Roman" w:eastAsia="Calibri" w:hAnsi="Times New Roman" w:cs="Times New Roman"/>
          <w:sz w:val="28"/>
          <w:szCs w:val="28"/>
        </w:rPr>
        <w:t>Клинические проявления данных расстройс</w:t>
      </w:r>
      <w:r>
        <w:rPr>
          <w:rFonts w:ascii="Times New Roman" w:eastAsia="Calibri" w:hAnsi="Times New Roman" w:cs="Times New Roman"/>
          <w:sz w:val="28"/>
          <w:szCs w:val="28"/>
        </w:rPr>
        <w:t>тв значительно затрудняют  учебу</w:t>
      </w:r>
      <w:r w:rsidRPr="0042751A">
        <w:rPr>
          <w:rFonts w:ascii="Times New Roman" w:eastAsia="Calibri" w:hAnsi="Times New Roman" w:cs="Times New Roman"/>
          <w:sz w:val="28"/>
          <w:szCs w:val="28"/>
        </w:rPr>
        <w:t xml:space="preserve"> и воспитание ребёнка и требуют,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возможности, наиболее раннего исследования</w:t>
      </w:r>
      <w:r w:rsidRPr="0042751A">
        <w:rPr>
          <w:rFonts w:ascii="Times New Roman" w:eastAsia="Calibri" w:hAnsi="Times New Roman" w:cs="Times New Roman"/>
          <w:sz w:val="28"/>
          <w:szCs w:val="28"/>
        </w:rPr>
        <w:t xml:space="preserve"> и своевременной медикаментозной терапии.  При осложнённом х</w:t>
      </w:r>
      <w:r>
        <w:rPr>
          <w:rFonts w:ascii="Times New Roman" w:eastAsia="Calibri" w:hAnsi="Times New Roman" w:cs="Times New Roman"/>
          <w:sz w:val="28"/>
          <w:szCs w:val="28"/>
        </w:rPr>
        <w:t>арактере ОНР у детей также очень часто возникают нарушения личностного</w:t>
      </w:r>
      <w:r w:rsidRPr="00427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роста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может наблюдаться </w:t>
      </w:r>
      <w:r w:rsidRPr="0042751A">
        <w:rPr>
          <w:rFonts w:ascii="Times New Roman" w:eastAsia="Calibri" w:hAnsi="Times New Roman" w:cs="Times New Roman"/>
          <w:sz w:val="28"/>
          <w:szCs w:val="28"/>
        </w:rPr>
        <w:t>снижение умстве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нной  способности,  повышенная </w:t>
      </w:r>
      <w:r w:rsidRPr="0042751A">
        <w:rPr>
          <w:rFonts w:ascii="Times New Roman" w:eastAsia="Calibri" w:hAnsi="Times New Roman" w:cs="Times New Roman"/>
          <w:sz w:val="28"/>
          <w:szCs w:val="28"/>
        </w:rPr>
        <w:t>психическая истощаемость, лишняя возбудимость и раздражительность, эмоциональная неустойчивость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530BF6" w:rsidRPr="00530BF6" w:rsidRDefault="00530BF6" w:rsidP="00530B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BF6" w:rsidRPr="00530BF6" w:rsidRDefault="00530BF6" w:rsidP="00530BF6">
      <w:pPr>
        <w:spacing w:line="240" w:lineRule="auto"/>
        <w:ind w:left="1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30BF6" w:rsidRPr="00530BF6" w:rsidSect="00D663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F6"/>
    <w:rsid w:val="00015CF6"/>
    <w:rsid w:val="0042751A"/>
    <w:rsid w:val="00530BF6"/>
    <w:rsid w:val="00A0557D"/>
    <w:rsid w:val="00A51819"/>
    <w:rsid w:val="00D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2023-03-11T16:02:00Z</dcterms:created>
  <dcterms:modified xsi:type="dcterms:W3CDTF">2023-03-12T20:25:00Z</dcterms:modified>
</cp:coreProperties>
</file>