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4F" w:rsidRPr="00C02220" w:rsidRDefault="00C02220" w:rsidP="00C02220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022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ПРЕДУПРЕЖДЕНИЕ ЭМОЦИОНАЛЬНОГО ВЫГОРАНИЯ ПЕДАГОГОВ</w:t>
      </w:r>
    </w:p>
    <w:p w:rsidR="00C02220" w:rsidRPr="00C02220" w:rsidRDefault="00C02220" w:rsidP="00C02220">
      <w:pPr>
        <w:pStyle w:val="a7"/>
        <w:shd w:val="clear" w:color="auto" w:fill="FFFFFF"/>
        <w:spacing w:before="0" w:beforeAutospacing="0" w:after="150" w:afterAutospacing="0"/>
      </w:pPr>
      <w:r w:rsidRPr="00C02220">
        <w:t>Автор</w:t>
      </w:r>
      <w:r>
        <w:t>ы</w:t>
      </w:r>
      <w:r w:rsidRPr="00C02220">
        <w:t xml:space="preserve">: </w:t>
      </w:r>
      <w:r w:rsidRPr="00C02220">
        <w:t>Харина Ольга Николаевна, Попова Людмила Ивановна</w:t>
      </w:r>
    </w:p>
    <w:p w:rsidR="00C02220" w:rsidRPr="00C02220" w:rsidRDefault="00C02220" w:rsidP="00C02220">
      <w:pPr>
        <w:pStyle w:val="a7"/>
        <w:shd w:val="clear" w:color="auto" w:fill="FFFFFF"/>
        <w:spacing w:before="0" w:beforeAutospacing="0" w:after="150" w:afterAutospacing="0"/>
      </w:pPr>
      <w:r w:rsidRPr="00C02220">
        <w:t xml:space="preserve">Организация: </w:t>
      </w:r>
      <w:r w:rsidRPr="00C02220">
        <w:t xml:space="preserve">МАОУ «Школа инженерной мысли </w:t>
      </w:r>
      <w:proofErr w:type="spellStart"/>
      <w:r w:rsidRPr="00C02220">
        <w:t>им.П.А.Соловьева</w:t>
      </w:r>
      <w:proofErr w:type="spellEnd"/>
      <w:r w:rsidRPr="00C02220">
        <w:t>»</w:t>
      </w:r>
    </w:p>
    <w:p w:rsidR="00C02220" w:rsidRPr="00C02220" w:rsidRDefault="00C02220" w:rsidP="00C02220">
      <w:pPr>
        <w:pStyle w:val="a7"/>
        <w:shd w:val="clear" w:color="auto" w:fill="FFFFFF"/>
        <w:spacing w:before="0" w:beforeAutospacing="0" w:after="150" w:afterAutospacing="0"/>
      </w:pPr>
      <w:r w:rsidRPr="00C02220">
        <w:t xml:space="preserve">Населенный пункт: </w:t>
      </w:r>
      <w:proofErr w:type="spellStart"/>
      <w:r w:rsidRPr="00C02220">
        <w:t>г.Пермь</w:t>
      </w:r>
      <w:bookmarkStart w:id="0" w:name="_GoBack"/>
      <w:bookmarkEnd w:id="0"/>
      <w:proofErr w:type="spellEnd"/>
    </w:p>
    <w:p w:rsidR="00C02220" w:rsidRPr="00C02220" w:rsidRDefault="00C02220" w:rsidP="00C0222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 xml:space="preserve">Ситуация, сложившееся в стране и </w:t>
      </w:r>
      <w:proofErr w:type="gramStart"/>
      <w:r w:rsidRPr="00C02220">
        <w:rPr>
          <w:rFonts w:ascii="Times New Roman" w:hAnsi="Times New Roman" w:cs="Times New Roman"/>
          <w:sz w:val="24"/>
          <w:szCs w:val="24"/>
        </w:rPr>
        <w:t>в мире</w:t>
      </w:r>
      <w:proofErr w:type="gramEnd"/>
      <w:r w:rsidRPr="00C02220">
        <w:rPr>
          <w:rFonts w:ascii="Times New Roman" w:hAnsi="Times New Roman" w:cs="Times New Roman"/>
          <w:sz w:val="24"/>
          <w:szCs w:val="24"/>
        </w:rPr>
        <w:t xml:space="preserve"> обусловливает постоянные изменения во всех общественных сферах, высокий уровень деловой и личной конкуренции, постоянный прирост информации и одновременный психологический стресс; люди чувствуют себя истощенными, эмоционально "потухшими", что сказывается на производительности их труда.</w:t>
      </w:r>
    </w:p>
    <w:p w:rsidR="00C02220" w:rsidRPr="00C02220" w:rsidRDefault="00C02220" w:rsidP="00C0222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Негативные последствия этих трендов затрагивают не только самого человека и его близких, но и серьезно влияют на результаты его профессиональной деятельности, что является препятствием для эффективного функционирование всей организации в целом.</w:t>
      </w:r>
    </w:p>
    <w:p w:rsidR="00C02220" w:rsidRPr="00C02220" w:rsidRDefault="00C02220" w:rsidP="00C0222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На сегодняшний день выявлен широкий круг специалистов, склонных к эмоциональному выгоранию - среди них медицинские работники, психологи, социальные работники, полицейские, работники сферы обслуживания, журналисты, люди искусства, инженеры, менеджеры всех уровней и, конечно же, учителя.</w:t>
      </w:r>
    </w:p>
    <w:p w:rsidR="00C02220" w:rsidRPr="00C02220" w:rsidRDefault="00C02220" w:rsidP="00C0222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 xml:space="preserve">В последнее время проблема изучения эмоционального выгорания у людей стала особенно острой, поскольку профессиональная деятельность учителей подвержена различным </w:t>
      </w:r>
      <w:proofErr w:type="spellStart"/>
      <w:r w:rsidRPr="00C02220">
        <w:rPr>
          <w:rFonts w:ascii="Times New Roman" w:hAnsi="Times New Roman" w:cs="Times New Roman"/>
          <w:sz w:val="24"/>
          <w:szCs w:val="24"/>
        </w:rPr>
        <w:t>стрессогенным</w:t>
      </w:r>
      <w:proofErr w:type="spellEnd"/>
      <w:r w:rsidRPr="00C02220">
        <w:rPr>
          <w:rFonts w:ascii="Times New Roman" w:hAnsi="Times New Roman" w:cs="Times New Roman"/>
          <w:sz w:val="24"/>
          <w:szCs w:val="24"/>
        </w:rPr>
        <w:t xml:space="preserve"> факторам - постоянному и ответственному общению с детьми разного возраста, их родителями, необходимости постоянного совершенствования компетенций и многому другому. </w:t>
      </w:r>
    </w:p>
    <w:p w:rsidR="00C02220" w:rsidRPr="00C02220" w:rsidRDefault="00C02220" w:rsidP="00C0222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  <w:r w:rsidRPr="00C02220">
        <w:rPr>
          <w:rFonts w:ascii="Times New Roman" w:hAnsi="Times New Roman" w:cs="Times New Roman"/>
          <w:sz w:val="24"/>
          <w:szCs w:val="24"/>
        </w:rPr>
        <w:t xml:space="preserve"> данной работы заключается в том, что педагогам, работающим с детьми разного возраста, сегодня необходимо с высокой скоростью и точностью отвечать на вызовы времени. Это под силу только психологически здоровому и компетентному работнику.</w:t>
      </w:r>
    </w:p>
    <w:p w:rsidR="00C02220" w:rsidRPr="00C02220" w:rsidRDefault="00C02220" w:rsidP="00C0222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 xml:space="preserve">Эмоциональное выгорание – симптом нашего времени, это состояние истощения, которое крадет наши силы и эмоции, мы теряем радость жизни. </w:t>
      </w:r>
    </w:p>
    <w:p w:rsidR="00C02220" w:rsidRPr="00C02220" w:rsidRDefault="00C02220" w:rsidP="00C02220">
      <w:pPr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 xml:space="preserve">Термин "выгорание" был введен в 1974 году американским психиатром Х.Д. </w:t>
      </w:r>
      <w:proofErr w:type="spellStart"/>
      <w:r w:rsidRPr="00C02220">
        <w:rPr>
          <w:rFonts w:ascii="Times New Roman" w:hAnsi="Times New Roman" w:cs="Times New Roman"/>
          <w:sz w:val="24"/>
          <w:szCs w:val="24"/>
        </w:rPr>
        <w:t>Фрейденбергером</w:t>
      </w:r>
      <w:proofErr w:type="spellEnd"/>
      <w:r w:rsidRPr="00C02220">
        <w:rPr>
          <w:rFonts w:ascii="Times New Roman" w:hAnsi="Times New Roman" w:cs="Times New Roman"/>
          <w:sz w:val="24"/>
          <w:szCs w:val="24"/>
        </w:rPr>
        <w:t xml:space="preserve"> и указывал на психологическое состояние здоровых людей, которые находятся в интенсивном и тесном общении с клиентами и пациентами в эмоционально насыщенной атмосфере с профессиональной помощью</w:t>
      </w:r>
      <w:r w:rsidRPr="00C02220">
        <w:rPr>
          <w:rFonts w:ascii="Times New Roman" w:hAnsi="Times New Roman" w:cs="Times New Roman"/>
          <w:sz w:val="24"/>
          <w:szCs w:val="24"/>
        </w:rPr>
        <w:t>.</w:t>
      </w:r>
    </w:p>
    <w:p w:rsidR="00C02220" w:rsidRPr="00C02220" w:rsidRDefault="00C02220" w:rsidP="00C0222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Эмоциональное истощение проявляется в чувствах эмоционального перенапряжения и в ощущении опустошенности, истощения собственных эмоциональных ресурсов. Человек чувствует, что он не может заниматься работой так, как раньше. Возникает ощущение "приглушенных", "притупленных" эмоций, при особо тяжелых проявлениях возможны эмоциональные расстройства. [6, с. 34]</w:t>
      </w:r>
    </w:p>
    <w:p w:rsidR="00C02220" w:rsidRPr="00C02220" w:rsidRDefault="00C02220" w:rsidP="00C0222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lastRenderedPageBreak/>
        <w:t xml:space="preserve">В последнее время особенно актуальна проблема эмоциональной устойчивости, профессиональных и личностных качеств педагогов, что логично вписывается в контекст </w:t>
      </w:r>
      <w:proofErr w:type="spellStart"/>
      <w:r w:rsidRPr="00C02220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C02220">
        <w:rPr>
          <w:rFonts w:ascii="Times New Roman" w:hAnsi="Times New Roman" w:cs="Times New Roman"/>
          <w:sz w:val="24"/>
          <w:szCs w:val="24"/>
        </w:rPr>
        <w:t xml:space="preserve"> профессионально-педагогической сферы деятельности. От профессиональных и личностных качеств педагогов во многом зависит, как ребенок впервые войдет в культуру своего общества и приведет его к общечеловеческим ценностям. [6, с.51]</w:t>
      </w:r>
    </w:p>
    <w:p w:rsidR="00C02220" w:rsidRPr="00C02220" w:rsidRDefault="00C02220" w:rsidP="00C0222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Как писал Л.С. Выготский: «Обучение означает организацию жизни». В этом смысле, однако, неоспоримо, какая жизнь организована и кем она организована - какими учителями. Точно так же, как среди несчастных родителей нет счастливых детей, учитель, попавший в неблагоприятную профессиональную и личную ситуацию, не может создать условия для безопасного развития детей в общеобразовательных учреждениях. [11, с.58]</w:t>
      </w:r>
    </w:p>
    <w:p w:rsidR="00C02220" w:rsidRPr="00C02220" w:rsidRDefault="00C02220" w:rsidP="00C02220">
      <w:pPr>
        <w:shd w:val="clear" w:color="auto" w:fill="FFFFFF"/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022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В.В. Бойко, В.Е. Орел этиологию синдрома психического выгорания представляет двумя группами факторов:</w:t>
      </w:r>
      <w:r w:rsidRPr="00C02220">
        <w:rPr>
          <w:rFonts w:ascii="Times New Roman" w:hAnsi="Times New Roman" w:cs="Times New Roman"/>
          <w:sz w:val="24"/>
          <w:szCs w:val="24"/>
        </w:rPr>
        <w:t xml:space="preserve"> [38, с. 301]</w:t>
      </w:r>
    </w:p>
    <w:p w:rsidR="00C02220" w:rsidRPr="00C02220" w:rsidRDefault="00C02220" w:rsidP="00C0222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02220" w:rsidRPr="00C02220" w:rsidRDefault="00C02220" w:rsidP="00C0222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02220" w:rsidRPr="00C02220" w:rsidRDefault="00C02220" w:rsidP="00C0222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02220" w:rsidRPr="00C02220" w:rsidRDefault="00C02220" w:rsidP="00C0222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02220" w:rsidRPr="00C02220" w:rsidRDefault="00C02220" w:rsidP="00C0222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022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Таблица 1.</w:t>
      </w:r>
    </w:p>
    <w:p w:rsidR="00C02220" w:rsidRPr="00C02220" w:rsidRDefault="00C02220" w:rsidP="00C0222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022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Факторы синдрома эмоционального выгорания по </w:t>
      </w:r>
      <w:proofErr w:type="spellStart"/>
      <w:r w:rsidRPr="00C022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В.В.Бойко</w:t>
      </w:r>
      <w:proofErr w:type="spellEnd"/>
      <w:r w:rsidRPr="00C022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C022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В.Е.Орел</w:t>
      </w:r>
      <w:proofErr w:type="spellEnd"/>
      <w:r w:rsidRPr="00C022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C02220" w:rsidRPr="00C02220" w:rsidRDefault="00C02220" w:rsidP="00C02220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6"/>
        <w:gridCol w:w="2580"/>
        <w:gridCol w:w="1920"/>
        <w:gridCol w:w="2669"/>
      </w:tblGrid>
      <w:tr w:rsidR="00C02220" w:rsidRPr="00C02220" w:rsidTr="009C326E">
        <w:tc>
          <w:tcPr>
            <w:tcW w:w="9345" w:type="dxa"/>
            <w:gridSpan w:val="4"/>
          </w:tcPr>
          <w:p w:rsidR="00C02220" w:rsidRPr="00C02220" w:rsidRDefault="00C02220" w:rsidP="009C326E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Факторы эмоционального выгорание</w:t>
            </w:r>
          </w:p>
        </w:tc>
      </w:tr>
      <w:tr w:rsidR="00C02220" w:rsidRPr="00C02220" w:rsidTr="00C02220">
        <w:tc>
          <w:tcPr>
            <w:tcW w:w="4756" w:type="dxa"/>
            <w:gridSpan w:val="2"/>
          </w:tcPr>
          <w:p w:rsidR="00C02220" w:rsidRPr="00C02220" w:rsidRDefault="00C02220" w:rsidP="009C3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220">
              <w:rPr>
                <w:rStyle w:val="a5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внешние (организационные) факторы</w:t>
            </w:r>
          </w:p>
        </w:tc>
        <w:tc>
          <w:tcPr>
            <w:tcW w:w="4589" w:type="dxa"/>
            <w:gridSpan w:val="2"/>
          </w:tcPr>
          <w:p w:rsidR="00C02220" w:rsidRPr="00C02220" w:rsidRDefault="00C02220" w:rsidP="009C326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220">
              <w:rPr>
                <w:rStyle w:val="a5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внутренние (индивидуальные) факторы</w:t>
            </w:r>
          </w:p>
        </w:tc>
      </w:tr>
      <w:tr w:rsidR="00C02220" w:rsidRPr="00C02220" w:rsidTr="00C02220">
        <w:tc>
          <w:tcPr>
            <w:tcW w:w="2176" w:type="dxa"/>
          </w:tcPr>
          <w:p w:rsidR="00C02220" w:rsidRPr="00C02220" w:rsidRDefault="00C02220" w:rsidP="009C326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Условия работы</w:t>
            </w:r>
          </w:p>
        </w:tc>
        <w:tc>
          <w:tcPr>
            <w:tcW w:w="2580" w:type="dxa"/>
          </w:tcPr>
          <w:p w:rsidR="00C02220" w:rsidRPr="00C02220" w:rsidRDefault="00C02220" w:rsidP="009C32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повышенная нагрузка, сверхурочная работы, продолжительный рабочий день, очень низкая заработная плата</w:t>
            </w:r>
          </w:p>
        </w:tc>
        <w:tc>
          <w:tcPr>
            <w:tcW w:w="1920" w:type="dxa"/>
          </w:tcPr>
          <w:p w:rsidR="00C02220" w:rsidRPr="00C02220" w:rsidRDefault="00C02220" w:rsidP="009C32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220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Личностные особенности</w:t>
            </w:r>
          </w:p>
        </w:tc>
        <w:tc>
          <w:tcPr>
            <w:tcW w:w="2669" w:type="dxa"/>
          </w:tcPr>
          <w:p w:rsidR="00C02220" w:rsidRPr="00C02220" w:rsidRDefault="00C02220" w:rsidP="009C32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особенности ценностно-мотивационной сферы педагога, эмоциональные характеристики личности являются биогенными, которые провоцируют чрезмерную чувствительность к определенным и, в </w:t>
            </w:r>
            <w:r w:rsidRPr="00C02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значительной степени, естественным трудностям деятельности, и социогенными - навыки и умения субъекта использовать приемы и способы </w:t>
            </w:r>
            <w:proofErr w:type="spellStart"/>
            <w:r w:rsidRPr="00C02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саморегуляции</w:t>
            </w:r>
            <w:proofErr w:type="spellEnd"/>
            <w:r w:rsidRPr="00C02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эмоционального состояния, в первую очередь неблагоприятные.</w:t>
            </w:r>
          </w:p>
        </w:tc>
      </w:tr>
      <w:tr w:rsidR="00C02220" w:rsidRPr="00C02220" w:rsidTr="00C02220">
        <w:tc>
          <w:tcPr>
            <w:tcW w:w="2176" w:type="dxa"/>
          </w:tcPr>
          <w:p w:rsidR="00C02220" w:rsidRPr="00C02220" w:rsidRDefault="00C02220" w:rsidP="009C32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Содержание труда</w:t>
            </w:r>
          </w:p>
        </w:tc>
        <w:tc>
          <w:tcPr>
            <w:tcW w:w="2580" w:type="dxa"/>
          </w:tcPr>
          <w:p w:rsidR="00C02220" w:rsidRPr="00C02220" w:rsidRDefault="00C02220" w:rsidP="009C32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количественные и качественные аспекты работы с учениками: их количество, частота обслуживания, степень глубины контакта.</w:t>
            </w:r>
          </w:p>
        </w:tc>
        <w:tc>
          <w:tcPr>
            <w:tcW w:w="1920" w:type="dxa"/>
          </w:tcPr>
          <w:p w:rsidR="00C02220" w:rsidRPr="00C02220" w:rsidRDefault="00C02220" w:rsidP="009C326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9" w:type="dxa"/>
          </w:tcPr>
          <w:p w:rsidR="00C02220" w:rsidRPr="00C02220" w:rsidRDefault="00C02220" w:rsidP="009C326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02220" w:rsidRPr="00C02220" w:rsidTr="00C02220">
        <w:tc>
          <w:tcPr>
            <w:tcW w:w="2176" w:type="dxa"/>
          </w:tcPr>
          <w:p w:rsidR="00C02220" w:rsidRPr="00C02220" w:rsidRDefault="00C02220" w:rsidP="009C32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220">
              <w:rPr>
                <w:rStyle w:val="a3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Социально-психологические факторы</w:t>
            </w:r>
          </w:p>
        </w:tc>
        <w:tc>
          <w:tcPr>
            <w:tcW w:w="2580" w:type="dxa"/>
          </w:tcPr>
          <w:p w:rsidR="00C02220" w:rsidRPr="00C02220" w:rsidRDefault="00C02220" w:rsidP="009C32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2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атмосфера в коллективе учащихся и их отношение к преподавателю и процессу обучения</w:t>
            </w:r>
          </w:p>
        </w:tc>
        <w:tc>
          <w:tcPr>
            <w:tcW w:w="1920" w:type="dxa"/>
          </w:tcPr>
          <w:p w:rsidR="00C02220" w:rsidRPr="00C02220" w:rsidRDefault="00C02220" w:rsidP="009C326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9" w:type="dxa"/>
          </w:tcPr>
          <w:p w:rsidR="00C02220" w:rsidRPr="00C02220" w:rsidRDefault="00C02220" w:rsidP="009C326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02220" w:rsidRPr="00C02220" w:rsidRDefault="00C02220" w:rsidP="00C02220">
      <w:pPr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Рассмотрев различные категории факторов, можно сделать вывод, что основной фактор развития синдрома эмоционального выгорания – это работа в социальной сфере («человек-человек»)</w:t>
      </w:r>
      <w:r w:rsidRPr="00C02220">
        <w:rPr>
          <w:rFonts w:ascii="Times New Roman" w:hAnsi="Times New Roman" w:cs="Times New Roman"/>
          <w:sz w:val="24"/>
          <w:szCs w:val="24"/>
        </w:rPr>
        <w:t>.</w:t>
      </w:r>
    </w:p>
    <w:p w:rsidR="00C02220" w:rsidRPr="00C02220" w:rsidRDefault="00C02220" w:rsidP="00C0222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 xml:space="preserve">Причинами синдрома эмоционального выгорания, как уже говорилось ранее, могут быть: возросшая нагрузка на работе; монотонная деятельность; противоречивые требования руководителей; отсутствие единой цели в команде; разобщенность сотрудников; отсутствие вознаграждения; несоответствие заработной платы выполненной работе. Неумелое управление коллективом может привести к выгоранию целых отделов и структур. </w:t>
      </w:r>
    </w:p>
    <w:p w:rsidR="00C02220" w:rsidRPr="00C02220" w:rsidRDefault="00C02220" w:rsidP="00C0222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Признаки эмоционального выгорания в коллективе: [42, с. 327]</w:t>
      </w:r>
    </w:p>
    <w:p w:rsidR="00C02220" w:rsidRPr="00C02220" w:rsidRDefault="00C02220" w:rsidP="00C02220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lastRenderedPageBreak/>
        <w:t>"одинаковость" сотрудников;</w:t>
      </w:r>
    </w:p>
    <w:p w:rsidR="00C02220" w:rsidRPr="00C02220" w:rsidRDefault="00C02220" w:rsidP="00C02220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общая апатия к происходящему;</w:t>
      </w:r>
    </w:p>
    <w:p w:rsidR="00C02220" w:rsidRPr="00C02220" w:rsidRDefault="00C02220" w:rsidP="00C02220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"отбывание на работе" всей командой;</w:t>
      </w:r>
    </w:p>
    <w:p w:rsidR="00C02220" w:rsidRPr="00C02220" w:rsidRDefault="00C02220" w:rsidP="00C02220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частые перерывы, чаепития и т.п.;</w:t>
      </w:r>
    </w:p>
    <w:p w:rsidR="00C02220" w:rsidRPr="00C02220" w:rsidRDefault="00C02220" w:rsidP="00C02220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непонимание сотрудниками содержания целей организации;</w:t>
      </w:r>
    </w:p>
    <w:p w:rsidR="00C02220" w:rsidRPr="00C02220" w:rsidRDefault="00C02220" w:rsidP="00C02220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большая текучесть кадров;</w:t>
      </w:r>
    </w:p>
    <w:p w:rsidR="00C02220" w:rsidRPr="00C02220" w:rsidRDefault="00C02220" w:rsidP="00C02220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 xml:space="preserve">неспособность и нежелание руководителя и его сотрудников брать на себя ответственность </w:t>
      </w:r>
      <w:proofErr w:type="gramStart"/>
      <w:r w:rsidRPr="00C02220">
        <w:rPr>
          <w:rFonts w:ascii="Times New Roman" w:hAnsi="Times New Roman" w:cs="Times New Roman"/>
          <w:sz w:val="24"/>
          <w:szCs w:val="24"/>
        </w:rPr>
        <w:t>за происходящее и выполняемую работу</w:t>
      </w:r>
      <w:proofErr w:type="gramEnd"/>
      <w:r w:rsidRPr="00C02220">
        <w:rPr>
          <w:rFonts w:ascii="Times New Roman" w:hAnsi="Times New Roman" w:cs="Times New Roman"/>
          <w:sz w:val="24"/>
          <w:szCs w:val="24"/>
        </w:rPr>
        <w:t>.</w:t>
      </w:r>
    </w:p>
    <w:p w:rsidR="00C02220" w:rsidRPr="00C02220" w:rsidRDefault="00C02220" w:rsidP="00C0222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Важно отметить, что такие условия труда, как ненормированный рабочий день, отсутствие хорошо оборудованного рабочего места и четко определенный обеденный перерыв, часто являются причиной синдрома хронической усталости, который является предвестником эмоционального выгорания, и руководителям следует уделять внимание данному фактору.</w:t>
      </w:r>
    </w:p>
    <w:p w:rsidR="00C02220" w:rsidRPr="00C02220" w:rsidRDefault="00C02220" w:rsidP="00C0222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 xml:space="preserve">Но даже если условия труда хорошие, а начальник внимательный, человек все равно может перегореть из-за особенностей личности. Это характерно, с одной стороны, для людей с сильно развитым чувством сопереживания, с другой стороны – для интровертов, людей с низкой самооценкой и повышенной готовностью к конфликту. </w:t>
      </w:r>
    </w:p>
    <w:p w:rsidR="00C02220" w:rsidRPr="00C02220" w:rsidRDefault="00C02220" w:rsidP="00C0222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Рассмотрим симптомы эмоционального выгорания (по Власовой И.А.) [9]</w:t>
      </w:r>
    </w:p>
    <w:p w:rsidR="00C02220" w:rsidRPr="00C02220" w:rsidRDefault="00C02220" w:rsidP="00C02220">
      <w:pPr>
        <w:spacing w:line="360" w:lineRule="auto"/>
        <w:ind w:left="709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2220" w:rsidRPr="00C02220" w:rsidRDefault="00C02220" w:rsidP="00C02220">
      <w:pPr>
        <w:spacing w:line="360" w:lineRule="auto"/>
        <w:ind w:firstLine="141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Таблица 2.</w:t>
      </w:r>
    </w:p>
    <w:p w:rsidR="00C02220" w:rsidRPr="00C02220" w:rsidRDefault="00C02220" w:rsidP="00C02220">
      <w:pPr>
        <w:spacing w:line="360" w:lineRule="auto"/>
        <w:ind w:left="709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Симптомы синдрома эмоционального выгорания.</w:t>
      </w:r>
    </w:p>
    <w:p w:rsidR="00C02220" w:rsidRPr="00C02220" w:rsidRDefault="00C02220" w:rsidP="00C02220">
      <w:pPr>
        <w:spacing w:line="360" w:lineRule="auto"/>
        <w:ind w:left="709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547"/>
        <w:gridCol w:w="5811"/>
      </w:tblGrid>
      <w:tr w:rsidR="00C02220" w:rsidRPr="00C02220" w:rsidTr="009C326E">
        <w:tc>
          <w:tcPr>
            <w:tcW w:w="2547" w:type="dxa"/>
          </w:tcPr>
          <w:p w:rsidR="00C02220" w:rsidRPr="00C02220" w:rsidRDefault="00C02220" w:rsidP="009C326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0">
              <w:rPr>
                <w:rFonts w:ascii="Times New Roman" w:hAnsi="Times New Roman" w:cs="Times New Roman"/>
                <w:sz w:val="24"/>
                <w:szCs w:val="24"/>
              </w:rPr>
              <w:t>Симптом ЭВ</w:t>
            </w:r>
          </w:p>
        </w:tc>
        <w:tc>
          <w:tcPr>
            <w:tcW w:w="5811" w:type="dxa"/>
          </w:tcPr>
          <w:p w:rsidR="00C02220" w:rsidRPr="00C02220" w:rsidRDefault="00C02220" w:rsidP="009C326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</w:tr>
      <w:tr w:rsidR="00C02220" w:rsidRPr="00C02220" w:rsidTr="009C326E">
        <w:tc>
          <w:tcPr>
            <w:tcW w:w="2547" w:type="dxa"/>
          </w:tcPr>
          <w:p w:rsidR="00C02220" w:rsidRPr="00C02220" w:rsidRDefault="00C02220" w:rsidP="009C326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2220">
              <w:rPr>
                <w:rFonts w:ascii="Times New Roman" w:hAnsi="Times New Roman" w:cs="Times New Roman"/>
                <w:sz w:val="24"/>
                <w:szCs w:val="24"/>
              </w:rPr>
              <w:t>Физические симптомы</w:t>
            </w:r>
          </w:p>
        </w:tc>
        <w:tc>
          <w:tcPr>
            <w:tcW w:w="5811" w:type="dxa"/>
          </w:tcPr>
          <w:p w:rsidR="00C02220" w:rsidRPr="00C02220" w:rsidRDefault="00C02220" w:rsidP="009C326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0">
              <w:rPr>
                <w:rFonts w:ascii="Times New Roman" w:hAnsi="Times New Roman" w:cs="Times New Roman"/>
                <w:sz w:val="24"/>
                <w:szCs w:val="24"/>
              </w:rPr>
              <w:t>Симптомы, которые человек воспринимает как болезненные, он вынужден обращаться к специалистам, потому что думает, что серьезно болен. Часто пациент обращается к одному врачу, к другому, проходит полное обследование, но причины плохого самочувствия не выявляются. Такие жалобы включают бессонницу, физическое истощение, слабость, тошноту, головокружение, головную боль, одышку, высокое кровяное давление.</w:t>
            </w:r>
          </w:p>
        </w:tc>
      </w:tr>
      <w:tr w:rsidR="00C02220" w:rsidRPr="00C02220" w:rsidTr="009C326E">
        <w:tc>
          <w:tcPr>
            <w:tcW w:w="2547" w:type="dxa"/>
          </w:tcPr>
          <w:p w:rsidR="00C02220" w:rsidRPr="00C02220" w:rsidRDefault="00C02220" w:rsidP="009C32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0">
              <w:rPr>
                <w:rFonts w:ascii="Times New Roman" w:hAnsi="Times New Roman" w:cs="Times New Roman"/>
                <w:sz w:val="24"/>
                <w:szCs w:val="24"/>
              </w:rPr>
              <w:t>Эмоциональные симптомы</w:t>
            </w:r>
          </w:p>
        </w:tc>
        <w:tc>
          <w:tcPr>
            <w:tcW w:w="5811" w:type="dxa"/>
          </w:tcPr>
          <w:p w:rsidR="00C02220" w:rsidRPr="00C02220" w:rsidRDefault="00C02220" w:rsidP="009C326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0">
              <w:rPr>
                <w:rFonts w:ascii="Times New Roman" w:hAnsi="Times New Roman" w:cs="Times New Roman"/>
                <w:sz w:val="24"/>
                <w:szCs w:val="24"/>
              </w:rPr>
              <w:t xml:space="preserve">Либо эмоциональная ригидность (отсутствие эмоциональных проявлений, одиночество), либо яркие </w:t>
            </w:r>
            <w:r w:rsidRPr="00C02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эмоциональные проявления (истерики, агрессия, "душевные страдания", повышенная тревожность даже по незначительным поводам)</w:t>
            </w:r>
          </w:p>
        </w:tc>
      </w:tr>
      <w:tr w:rsidR="00C02220" w:rsidRPr="00C02220" w:rsidTr="009C326E">
        <w:tc>
          <w:tcPr>
            <w:tcW w:w="2547" w:type="dxa"/>
          </w:tcPr>
          <w:p w:rsidR="00C02220" w:rsidRPr="00C02220" w:rsidRDefault="00C02220" w:rsidP="009C32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Поведенческие симптомы</w:t>
            </w:r>
          </w:p>
        </w:tc>
        <w:tc>
          <w:tcPr>
            <w:tcW w:w="5811" w:type="dxa"/>
          </w:tcPr>
          <w:p w:rsidR="00C02220" w:rsidRPr="00C02220" w:rsidRDefault="00C02220" w:rsidP="009C326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0">
              <w:rPr>
                <w:rFonts w:ascii="Times New Roman" w:hAnsi="Times New Roman" w:cs="Times New Roman"/>
                <w:sz w:val="24"/>
                <w:szCs w:val="24"/>
              </w:rPr>
              <w:t>Заметное изменение в поведении человека для других: отказ от пищи, чрезмерное потребление алкоголя, лекарств, табака, появление усталости в течение рабочего дня (даже в начале работы и при низкой нагрузке), провоцирование несчастных случаев на производстве и импульсивное поведение на работе и в повседневной жизни.</w:t>
            </w:r>
          </w:p>
        </w:tc>
      </w:tr>
      <w:tr w:rsidR="00C02220" w:rsidRPr="00C02220" w:rsidTr="009C326E">
        <w:tc>
          <w:tcPr>
            <w:tcW w:w="2547" w:type="dxa"/>
          </w:tcPr>
          <w:p w:rsidR="00C02220" w:rsidRPr="00C02220" w:rsidRDefault="00C02220" w:rsidP="009C32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0">
              <w:rPr>
                <w:rFonts w:ascii="Times New Roman" w:hAnsi="Times New Roman" w:cs="Times New Roman"/>
                <w:sz w:val="24"/>
                <w:szCs w:val="24"/>
              </w:rPr>
              <w:t>Интеллектуальные симптомы</w:t>
            </w:r>
          </w:p>
        </w:tc>
        <w:tc>
          <w:tcPr>
            <w:tcW w:w="5811" w:type="dxa"/>
          </w:tcPr>
          <w:p w:rsidR="00C02220" w:rsidRPr="00C02220" w:rsidRDefault="00C02220" w:rsidP="009C326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0">
              <w:rPr>
                <w:rFonts w:ascii="Times New Roman" w:hAnsi="Times New Roman" w:cs="Times New Roman"/>
                <w:sz w:val="24"/>
                <w:szCs w:val="24"/>
              </w:rPr>
              <w:t>Потеря интереса ко всему новому, к саморазвитию, к тому, что было интересно раньше, к общению, участию в обучающих семинарах и тренингах.</w:t>
            </w:r>
          </w:p>
        </w:tc>
      </w:tr>
      <w:tr w:rsidR="00C02220" w:rsidRPr="00C02220" w:rsidTr="009C326E">
        <w:tc>
          <w:tcPr>
            <w:tcW w:w="2547" w:type="dxa"/>
          </w:tcPr>
          <w:p w:rsidR="00C02220" w:rsidRPr="00C02220" w:rsidRDefault="00C02220" w:rsidP="009C326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0">
              <w:rPr>
                <w:rFonts w:ascii="Times New Roman" w:hAnsi="Times New Roman" w:cs="Times New Roman"/>
                <w:sz w:val="24"/>
                <w:szCs w:val="24"/>
              </w:rPr>
              <w:t>Социальные симптомы</w:t>
            </w:r>
          </w:p>
        </w:tc>
        <w:tc>
          <w:tcPr>
            <w:tcW w:w="5811" w:type="dxa"/>
          </w:tcPr>
          <w:p w:rsidR="00C02220" w:rsidRPr="00C02220" w:rsidRDefault="00C02220" w:rsidP="009C326E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20">
              <w:rPr>
                <w:rFonts w:ascii="Times New Roman" w:hAnsi="Times New Roman" w:cs="Times New Roman"/>
                <w:sz w:val="24"/>
                <w:szCs w:val="24"/>
              </w:rPr>
              <w:t xml:space="preserve"> Изоляция сотрудника от коллектива, потеря интереса к своему хобби. Человек не чувствует понимания и поддержки со стороны близких людей, перестает общаться с друзьями и родственниками.</w:t>
            </w:r>
          </w:p>
        </w:tc>
      </w:tr>
    </w:tbl>
    <w:p w:rsidR="00C02220" w:rsidRPr="00C02220" w:rsidRDefault="00C02220" w:rsidP="00C0222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2220" w:rsidRPr="00C02220" w:rsidRDefault="00C02220" w:rsidP="00C0222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 xml:space="preserve">Таким образом, синдром эмоционального выгорания затрагивает все сферы жизни человека и проявляется сочетанием симптомов в соматической, психической и социальной сферах. </w:t>
      </w:r>
    </w:p>
    <w:p w:rsidR="00C02220" w:rsidRPr="00C02220" w:rsidRDefault="00C02220" w:rsidP="00C02220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Профилактика эмоционального выгорания является актуальным направлением психологической службы.</w:t>
      </w:r>
    </w:p>
    <w:p w:rsidR="00C02220" w:rsidRPr="00C02220" w:rsidRDefault="00C02220" w:rsidP="00C0222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 xml:space="preserve">Большая роль в борьбе c синдромом эмоционального выгорания принадлежит, прежде всего, самому человеку, но не стоит забывать и о руководстве, ведь именно руководитель, директор может помочь своим сотрудникам побороть или предотвратить эмоциональное выгорание. </w:t>
      </w:r>
    </w:p>
    <w:p w:rsidR="00C02220" w:rsidRPr="00C02220" w:rsidRDefault="00C02220" w:rsidP="00C0222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Семь наиболее поразительных последствий для образовательного учреждения, если в нем есть "выгорающие" учителя:</w:t>
      </w:r>
    </w:p>
    <w:p w:rsidR="00C02220" w:rsidRPr="00C02220" w:rsidRDefault="00C02220" w:rsidP="00C0222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1) Учитель, подверженный эмоциональному выгоранию, чаще болеет и поэтому может отсутствовать на рабочем месте.</w:t>
      </w:r>
    </w:p>
    <w:p w:rsidR="00C02220" w:rsidRPr="00C02220" w:rsidRDefault="00C02220" w:rsidP="00C0222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2) Его плохое настроение заражает весь коллектив.</w:t>
      </w:r>
    </w:p>
    <w:p w:rsidR="00C02220" w:rsidRPr="00C02220" w:rsidRDefault="00C02220" w:rsidP="00C0222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lastRenderedPageBreak/>
        <w:t>3) Выгорающий учитель раздражен и безразличен, и если он общается, например, с родителями учеников, то впечатление от общения с ним может распространиться на всю общеобразовательную организацию в целом.</w:t>
      </w:r>
    </w:p>
    <w:p w:rsidR="00C02220" w:rsidRPr="00C02220" w:rsidRDefault="00C02220" w:rsidP="00C0222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 xml:space="preserve">4) Кроме того, у тех, кто склонен к эмоциональному выгоранию, снижена производительность, а это значит, что они смогут принести учреждению гораздо меньше пользы в течение рабочего дня, чем могли бы. </w:t>
      </w:r>
    </w:p>
    <w:p w:rsidR="00C02220" w:rsidRPr="00C02220" w:rsidRDefault="00C02220" w:rsidP="00C0222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5) На фоне стресса и общего истощения все мыслительные процессы заторможены. И это не исключает увеличения количества ошибок в работе.</w:t>
      </w:r>
    </w:p>
    <w:p w:rsidR="00C02220" w:rsidRPr="00C02220" w:rsidRDefault="00C02220" w:rsidP="00C0222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6) Такие сотрудники менее мотивированы к работе, у них начинается негативное отношение к работе в целом, и в результате может снизиться лояльность к учреждению.</w:t>
      </w:r>
    </w:p>
    <w:p w:rsidR="00C02220" w:rsidRPr="00C02220" w:rsidRDefault="00C02220" w:rsidP="00C0222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7) И, наконец, как крайняя степень развития синдрома - увольнение сотрудника. И здесь стоит отметить, что все те, кто склонен к эмоциональному выгоранию, чаще всего являются ответственными сотрудниками, которые работают с энтузиазмом. Поэтому, вовремя не заметив эти симптомы и не приняв мер, директор можете потерять ценный персонал.</w:t>
      </w:r>
    </w:p>
    <w:p w:rsidR="00C02220" w:rsidRPr="00C02220" w:rsidRDefault="00C02220" w:rsidP="00C02220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Рассмотрим несколько рекомендаций по предотвращению эмоционального выгорания для учителей:</w:t>
      </w:r>
    </w:p>
    <w:p w:rsidR="00C02220" w:rsidRPr="00C02220" w:rsidRDefault="00C02220" w:rsidP="00C02220">
      <w:pPr>
        <w:pStyle w:val="a6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Не нужно бояться сделать что-то не так, не нужно принимать все близко к сердцу, следует избегать чрезмерной эмоциональности.</w:t>
      </w:r>
    </w:p>
    <w:p w:rsidR="00C02220" w:rsidRPr="00C02220" w:rsidRDefault="00C02220" w:rsidP="00C02220">
      <w:pPr>
        <w:pStyle w:val="a6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Необходимо выделять достаточное количество времени для сна и отдыха</w:t>
      </w:r>
    </w:p>
    <w:p w:rsidR="00C02220" w:rsidRPr="00C02220" w:rsidRDefault="00C02220" w:rsidP="00C02220">
      <w:pPr>
        <w:pStyle w:val="a6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Как вариант, ведите дневник достижений и радостей, в конце каждого дня записывайте чему вы научились и как этот опыт может помочь вам в будущем, записывайте как вы меняете мир в лучшую сторону благодаря вашей работе.</w:t>
      </w:r>
    </w:p>
    <w:p w:rsidR="00C02220" w:rsidRPr="00C02220" w:rsidRDefault="00C02220" w:rsidP="00C02220">
      <w:pPr>
        <w:pStyle w:val="a6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Составьте список задач, выполнение которых приносит радость</w:t>
      </w:r>
    </w:p>
    <w:p w:rsidR="00C02220" w:rsidRPr="00C02220" w:rsidRDefault="00C02220" w:rsidP="00C02220">
      <w:pPr>
        <w:pStyle w:val="a6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 xml:space="preserve">Составьте методичку </w:t>
      </w:r>
      <w:proofErr w:type="spellStart"/>
      <w:r w:rsidRPr="00C02220">
        <w:rPr>
          <w:rFonts w:ascii="Times New Roman" w:hAnsi="Times New Roman" w:cs="Times New Roman"/>
          <w:sz w:val="24"/>
          <w:szCs w:val="24"/>
        </w:rPr>
        <w:t>лайф-хаков</w:t>
      </w:r>
      <w:proofErr w:type="spellEnd"/>
      <w:r w:rsidRPr="00C02220">
        <w:rPr>
          <w:rFonts w:ascii="Times New Roman" w:hAnsi="Times New Roman" w:cs="Times New Roman"/>
          <w:sz w:val="24"/>
          <w:szCs w:val="24"/>
        </w:rPr>
        <w:t xml:space="preserve"> по вашей работе, </w:t>
      </w:r>
      <w:proofErr w:type="gramStart"/>
      <w:r w:rsidRPr="00C02220">
        <w:rPr>
          <w:rFonts w:ascii="Times New Roman" w:hAnsi="Times New Roman" w:cs="Times New Roman"/>
          <w:sz w:val="24"/>
          <w:szCs w:val="24"/>
        </w:rPr>
        <w:t>подумайте</w:t>
      </w:r>
      <w:proofErr w:type="gramEnd"/>
      <w:r w:rsidRPr="00C02220">
        <w:rPr>
          <w:rFonts w:ascii="Times New Roman" w:hAnsi="Times New Roman" w:cs="Times New Roman"/>
          <w:sz w:val="24"/>
          <w:szCs w:val="24"/>
        </w:rPr>
        <w:t xml:space="preserve"> как бы вы могли интересно рассказать в соц. Сетях о том, чем вы занимаетесь.</w:t>
      </w:r>
    </w:p>
    <w:p w:rsidR="00C02220" w:rsidRPr="00C02220" w:rsidRDefault="00C02220" w:rsidP="00C02220">
      <w:pPr>
        <w:pStyle w:val="a6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Перестаньте жить чужой жизнью, не завидуйте другим, а лучше развивайте себя, чтобы завидовали вам.</w:t>
      </w:r>
    </w:p>
    <w:p w:rsidR="00C02220" w:rsidRPr="00C02220" w:rsidRDefault="00C02220" w:rsidP="00C02220">
      <w:pPr>
        <w:pStyle w:val="a6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 xml:space="preserve">Балуйте себя какими-либо мелочами: вкусный ужин после работы, любимое хобби, спорт, танцы, прогулка, встреча с друзьями и т.д. </w:t>
      </w:r>
    </w:p>
    <w:p w:rsidR="00C02220" w:rsidRPr="00C02220" w:rsidRDefault="00C02220" w:rsidP="00C02220">
      <w:pPr>
        <w:spacing w:line="360" w:lineRule="auto"/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 w:rsidRPr="00C02220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Обезопасить сотрудников от эмоционального выгорания на работе — значит обеспечить своему учреждению процветание и продуктивную работу на долгие годы. </w:t>
      </w:r>
    </w:p>
    <w:p w:rsidR="00C02220" w:rsidRPr="00C02220" w:rsidRDefault="00C02220" w:rsidP="00C02220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 xml:space="preserve">Таким образом, целенаправленная работа по профилактике и коррекции эмоционального выгорания должна стать одной из значимых характеристик </w:t>
      </w:r>
      <w:r w:rsidRPr="00C02220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профессиональной компетентности. Предоставляя достаточные знания об общих профессиональных деформациях и разрушениях, риск эмоционального выгорания может быть значительно снижен. Изучение условий возникновения синдрома эмоционального выгорания имеет большое значение, поскольку позволит четко определить границы этого явления и разработать подходы и методы его преодоления. Руководству школы важно предотвращать эмоциональное выгорание своих сотрудников, </w:t>
      </w:r>
      <w:r w:rsidRPr="00C02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хорошее управление образовательной организацией </w:t>
      </w:r>
      <w:proofErr w:type="spellStart"/>
      <w:r w:rsidRPr="00C02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профилактирует</w:t>
      </w:r>
      <w:proofErr w:type="spellEnd"/>
      <w:r w:rsidRPr="00C02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эмоциональное выгорание.</w:t>
      </w:r>
    </w:p>
    <w:p w:rsidR="00C02220" w:rsidRPr="00C02220" w:rsidRDefault="00C02220" w:rsidP="00C02220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21080338"/>
      <w:r w:rsidRPr="00C02220">
        <w:rPr>
          <w:rFonts w:ascii="Times New Roman" w:hAnsi="Times New Roman" w:cs="Times New Roman"/>
          <w:b/>
          <w:color w:val="auto"/>
          <w:sz w:val="24"/>
          <w:szCs w:val="24"/>
        </w:rPr>
        <w:t>Список литературы</w:t>
      </w:r>
      <w:bookmarkEnd w:id="1"/>
    </w:p>
    <w:p w:rsidR="00C02220" w:rsidRPr="00C02220" w:rsidRDefault="00C02220" w:rsidP="00C02220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 xml:space="preserve">Ананьев Б.Г. Избранные труды по психологии: в 2-х томах / [Текст] / </w:t>
      </w:r>
      <w:proofErr w:type="spellStart"/>
      <w:r w:rsidRPr="00C02220">
        <w:rPr>
          <w:rFonts w:ascii="Times New Roman" w:hAnsi="Times New Roman" w:cs="Times New Roman"/>
          <w:sz w:val="24"/>
          <w:szCs w:val="24"/>
        </w:rPr>
        <w:t>Б.Г.Ананьев</w:t>
      </w:r>
      <w:proofErr w:type="spellEnd"/>
      <w:r w:rsidRPr="00C02220">
        <w:rPr>
          <w:rFonts w:ascii="Times New Roman" w:hAnsi="Times New Roman" w:cs="Times New Roman"/>
          <w:sz w:val="24"/>
          <w:szCs w:val="24"/>
        </w:rPr>
        <w:t>; под ред. Н.А. Логинова. – СПб: СПбГУ, 2007. – 412 с.</w:t>
      </w:r>
    </w:p>
    <w:p w:rsidR="00C02220" w:rsidRPr="00C02220" w:rsidRDefault="00C02220" w:rsidP="00C02220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Бабич О. И. Профилактика синдрома профессионального выгорания педагогов. Диагностика, тренинги, упражнения. — М.: Учитель, 2014. — 122 с.</w:t>
      </w:r>
    </w:p>
    <w:p w:rsidR="00C02220" w:rsidRPr="00C02220" w:rsidRDefault="00C02220" w:rsidP="00C02220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220">
        <w:rPr>
          <w:rFonts w:ascii="Times New Roman" w:hAnsi="Times New Roman" w:cs="Times New Roman"/>
          <w:sz w:val="24"/>
          <w:szCs w:val="24"/>
        </w:rPr>
        <w:t>Безносов</w:t>
      </w:r>
      <w:proofErr w:type="spellEnd"/>
      <w:r w:rsidRPr="00C02220">
        <w:rPr>
          <w:rFonts w:ascii="Times New Roman" w:hAnsi="Times New Roman" w:cs="Times New Roman"/>
          <w:sz w:val="24"/>
          <w:szCs w:val="24"/>
        </w:rPr>
        <w:t xml:space="preserve"> С. П. Профессиональная деформация личности. — СПб: Речь, 2009. — 272 с.</w:t>
      </w:r>
    </w:p>
    <w:p w:rsidR="00C02220" w:rsidRPr="00C02220" w:rsidRDefault="00C02220" w:rsidP="00C02220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 xml:space="preserve">Бойко В. В. Синдром «эмоционального выгорания в профессиональном общении.: СПб.: 1999. 99-105 с. </w:t>
      </w:r>
    </w:p>
    <w:p w:rsidR="00C02220" w:rsidRPr="00C02220" w:rsidRDefault="00C02220" w:rsidP="00C02220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 xml:space="preserve">Бойко В.В. Социально–психологический климат коллектива и личность [Текст] / В.В. Бойко, А.Г. Ковалев, В.Н. Панферов. – СПб.: Питер, 2009. – 207с. </w:t>
      </w:r>
    </w:p>
    <w:p w:rsidR="00C02220" w:rsidRPr="00C02220" w:rsidRDefault="00C02220" w:rsidP="00C02220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Бойко В.В. Энергия эмоций в общении: взгляд на себя и на других [Текст] / В.В. Бойко. – М.: Наука, 2010. – 154 с.</w:t>
      </w:r>
    </w:p>
    <w:p w:rsidR="00C02220" w:rsidRPr="00C02220" w:rsidRDefault="00C02220" w:rsidP="00C02220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 xml:space="preserve">Борисова М.В., </w:t>
      </w:r>
      <w:proofErr w:type="spellStart"/>
      <w:r w:rsidRPr="00C02220">
        <w:rPr>
          <w:rFonts w:ascii="Times New Roman" w:hAnsi="Times New Roman" w:cs="Times New Roman"/>
          <w:sz w:val="24"/>
          <w:szCs w:val="24"/>
        </w:rPr>
        <w:t>Ансимова</w:t>
      </w:r>
      <w:proofErr w:type="spellEnd"/>
      <w:r w:rsidRPr="00C02220">
        <w:rPr>
          <w:rFonts w:ascii="Times New Roman" w:hAnsi="Times New Roman" w:cs="Times New Roman"/>
          <w:sz w:val="24"/>
          <w:szCs w:val="24"/>
        </w:rPr>
        <w:t xml:space="preserve"> Н.П. «Основные направления профилактики и коррекции эмоционального выгорания», режим доступа: https://cyberleninka.ru/article/n/osnovnye-napravleniya-profilaktiki-i-korrektsii-professionalnogo-vygoraniya/viewer (дата обращения: </w:t>
      </w:r>
      <w:proofErr w:type="gramStart"/>
      <w:r w:rsidRPr="00C02220">
        <w:rPr>
          <w:rFonts w:ascii="Times New Roman" w:hAnsi="Times New Roman" w:cs="Times New Roman"/>
          <w:sz w:val="24"/>
          <w:szCs w:val="24"/>
        </w:rPr>
        <w:t>17.10.2022 )</w:t>
      </w:r>
      <w:proofErr w:type="gramEnd"/>
    </w:p>
    <w:p w:rsidR="00C02220" w:rsidRPr="00C02220" w:rsidRDefault="00C02220" w:rsidP="00C02220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220">
        <w:rPr>
          <w:rFonts w:ascii="Times New Roman" w:hAnsi="Times New Roman" w:cs="Times New Roman"/>
          <w:sz w:val="24"/>
          <w:szCs w:val="24"/>
        </w:rPr>
        <w:t>Братусь</w:t>
      </w:r>
      <w:proofErr w:type="spellEnd"/>
      <w:r w:rsidRPr="00C02220">
        <w:rPr>
          <w:rFonts w:ascii="Times New Roman" w:hAnsi="Times New Roman" w:cs="Times New Roman"/>
          <w:sz w:val="24"/>
          <w:szCs w:val="24"/>
        </w:rPr>
        <w:t xml:space="preserve"> Б.С. Смысловая сфера личности // Психология личности в трудах отечественных психологов [Текст] / Б.С. </w:t>
      </w:r>
      <w:proofErr w:type="spellStart"/>
      <w:r w:rsidRPr="00C02220">
        <w:rPr>
          <w:rFonts w:ascii="Times New Roman" w:hAnsi="Times New Roman" w:cs="Times New Roman"/>
          <w:sz w:val="24"/>
          <w:szCs w:val="24"/>
        </w:rPr>
        <w:t>Братусь</w:t>
      </w:r>
      <w:proofErr w:type="spellEnd"/>
      <w:r w:rsidRPr="00C02220">
        <w:rPr>
          <w:rFonts w:ascii="Times New Roman" w:hAnsi="Times New Roman" w:cs="Times New Roman"/>
          <w:sz w:val="24"/>
          <w:szCs w:val="24"/>
        </w:rPr>
        <w:t>. – СПб.: Питер, 2000. – С. 130–139.</w:t>
      </w:r>
    </w:p>
    <w:p w:rsidR="00C02220" w:rsidRPr="00C02220" w:rsidRDefault="00C02220" w:rsidP="00C02220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>Власова Л.А., «Эмоциональное выгорание - симптомы и лечение», статья 2020 Режим доступа: https://probolezny.ru/emocionalnoe-vygoranie/ (дата обращения: 11.10.2022)</w:t>
      </w:r>
    </w:p>
    <w:p w:rsidR="00C02220" w:rsidRPr="00C02220" w:rsidRDefault="00C02220" w:rsidP="00C02220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 xml:space="preserve">Водопьянова Н.Е. Исследование профессиональных деформаций представителей профессий, относящихся к типу «человек – человек» [Текст] / </w:t>
      </w:r>
      <w:proofErr w:type="spellStart"/>
      <w:r w:rsidRPr="00C02220">
        <w:rPr>
          <w:rFonts w:ascii="Times New Roman" w:hAnsi="Times New Roman" w:cs="Times New Roman"/>
          <w:sz w:val="24"/>
          <w:szCs w:val="24"/>
        </w:rPr>
        <w:t>Н.Е.Водопьянова</w:t>
      </w:r>
      <w:proofErr w:type="spellEnd"/>
      <w:r w:rsidRPr="00C02220">
        <w:rPr>
          <w:rFonts w:ascii="Times New Roman" w:hAnsi="Times New Roman" w:cs="Times New Roman"/>
          <w:sz w:val="24"/>
          <w:szCs w:val="24"/>
        </w:rPr>
        <w:t xml:space="preserve">, Н.С. Ковальчук. – СПб.: СПБГУ, 2008. – 154 с. </w:t>
      </w:r>
    </w:p>
    <w:p w:rsidR="00C02220" w:rsidRPr="00C02220" w:rsidRDefault="00C02220" w:rsidP="00C02220">
      <w:pPr>
        <w:pStyle w:val="a6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2220">
        <w:rPr>
          <w:rFonts w:ascii="Times New Roman" w:hAnsi="Times New Roman" w:cs="Times New Roman"/>
          <w:sz w:val="24"/>
          <w:szCs w:val="24"/>
        </w:rPr>
        <w:t xml:space="preserve">Выготский Л.С. Педагогическая психология [Текст] / Под ред. </w:t>
      </w:r>
      <w:proofErr w:type="spellStart"/>
      <w:r w:rsidRPr="00C02220">
        <w:rPr>
          <w:rFonts w:ascii="Times New Roman" w:hAnsi="Times New Roman" w:cs="Times New Roman"/>
          <w:sz w:val="24"/>
          <w:szCs w:val="24"/>
        </w:rPr>
        <w:t>В.В.Давыдова</w:t>
      </w:r>
      <w:proofErr w:type="spellEnd"/>
      <w:r w:rsidRPr="00C02220">
        <w:rPr>
          <w:rFonts w:ascii="Times New Roman" w:hAnsi="Times New Roman" w:cs="Times New Roman"/>
          <w:sz w:val="24"/>
          <w:szCs w:val="24"/>
        </w:rPr>
        <w:t>. – М.: Педагогика-Пресс, 1999. – 536</w:t>
      </w:r>
    </w:p>
    <w:p w:rsidR="00C02220" w:rsidRPr="00C02220" w:rsidRDefault="00C02220" w:rsidP="00C02220">
      <w:pPr>
        <w:rPr>
          <w:rFonts w:ascii="Times New Roman" w:hAnsi="Times New Roman" w:cs="Times New Roman"/>
          <w:sz w:val="24"/>
          <w:szCs w:val="24"/>
        </w:rPr>
      </w:pPr>
    </w:p>
    <w:sectPr w:rsidR="00C02220" w:rsidRPr="00C0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3022"/>
    <w:multiLevelType w:val="hybridMultilevel"/>
    <w:tmpl w:val="8B107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8365CD"/>
    <w:multiLevelType w:val="hybridMultilevel"/>
    <w:tmpl w:val="5C103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B73F9"/>
    <w:multiLevelType w:val="hybridMultilevel"/>
    <w:tmpl w:val="F1141E7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BE"/>
    <w:rsid w:val="0086644F"/>
    <w:rsid w:val="009C62BE"/>
    <w:rsid w:val="00C0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4602"/>
  <w15:chartTrackingRefBased/>
  <w15:docId w15:val="{F51DF67B-27FB-45B3-93A5-81FAE6C0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2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02220"/>
    <w:rPr>
      <w:i/>
      <w:iCs/>
    </w:rPr>
  </w:style>
  <w:style w:type="table" w:styleId="a4">
    <w:name w:val="Table Grid"/>
    <w:basedOn w:val="a1"/>
    <w:uiPriority w:val="39"/>
    <w:rsid w:val="00C0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02220"/>
    <w:rPr>
      <w:b/>
      <w:bCs/>
    </w:rPr>
  </w:style>
  <w:style w:type="paragraph" w:styleId="a6">
    <w:name w:val="List Paragraph"/>
    <w:basedOn w:val="a"/>
    <w:uiPriority w:val="34"/>
    <w:qFormat/>
    <w:rsid w:val="00C022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22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C0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1894</Words>
  <Characters>10799</Characters>
  <Application>Microsoft Office Word</Application>
  <DocSecurity>0</DocSecurity>
  <Lines>89</Lines>
  <Paragraphs>25</Paragraphs>
  <ScaleCrop>false</ScaleCrop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Харина</dc:creator>
  <cp:keywords/>
  <dc:description/>
  <cp:lastModifiedBy>Ольга Харина</cp:lastModifiedBy>
  <cp:revision>2</cp:revision>
  <dcterms:created xsi:type="dcterms:W3CDTF">2023-01-13T19:19:00Z</dcterms:created>
  <dcterms:modified xsi:type="dcterms:W3CDTF">2023-01-13T19:27:00Z</dcterms:modified>
</cp:coreProperties>
</file>