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9E" w:rsidRDefault="006D179E" w:rsidP="00A956B7">
      <w:pPr>
        <w:tabs>
          <w:tab w:val="left" w:pos="540"/>
        </w:tabs>
        <w:spacing w:after="0" w:line="240" w:lineRule="auto"/>
        <w:jc w:val="center"/>
        <w:rPr>
          <w:rFonts w:ascii="Times New Roman" w:hAnsi="Times New Roman"/>
          <w:b/>
          <w:sz w:val="24"/>
          <w:szCs w:val="24"/>
          <w:lang w:val="en-US"/>
        </w:rPr>
      </w:pPr>
      <w:r w:rsidRPr="006D179E">
        <w:rPr>
          <w:rFonts w:ascii="Times New Roman" w:hAnsi="Times New Roman"/>
          <w:b/>
          <w:sz w:val="24"/>
          <w:szCs w:val="24"/>
        </w:rPr>
        <w:t xml:space="preserve">Изучение математики с дошкольниками через игровую деятельность </w:t>
      </w:r>
    </w:p>
    <w:p w:rsidR="00A956B7" w:rsidRPr="00E700F7" w:rsidRDefault="00A956B7" w:rsidP="00A956B7">
      <w:pPr>
        <w:tabs>
          <w:tab w:val="left" w:pos="540"/>
        </w:tabs>
        <w:spacing w:after="0" w:line="240" w:lineRule="auto"/>
        <w:jc w:val="center"/>
        <w:rPr>
          <w:rFonts w:ascii="Times New Roman" w:hAnsi="Times New Roman"/>
          <w:sz w:val="24"/>
          <w:szCs w:val="24"/>
        </w:rPr>
      </w:pPr>
      <w:r w:rsidRPr="00E700F7">
        <w:rPr>
          <w:rFonts w:ascii="Times New Roman" w:hAnsi="Times New Roman"/>
          <w:sz w:val="24"/>
          <w:szCs w:val="24"/>
        </w:rPr>
        <w:t>(из опыта работы)</w:t>
      </w:r>
    </w:p>
    <w:p w:rsidR="00A956B7" w:rsidRPr="00E700F7" w:rsidRDefault="00A956B7" w:rsidP="00E700F7">
      <w:pPr>
        <w:tabs>
          <w:tab w:val="left" w:pos="540"/>
        </w:tabs>
        <w:spacing w:after="0" w:line="240" w:lineRule="auto"/>
        <w:jc w:val="right"/>
        <w:rPr>
          <w:rFonts w:ascii="Times New Roman" w:hAnsi="Times New Roman"/>
          <w:i/>
          <w:sz w:val="24"/>
          <w:szCs w:val="24"/>
        </w:rPr>
      </w:pPr>
      <w:r w:rsidRPr="00E700F7">
        <w:rPr>
          <w:rFonts w:ascii="Times New Roman" w:hAnsi="Times New Roman"/>
          <w:i/>
          <w:sz w:val="24"/>
          <w:szCs w:val="24"/>
        </w:rPr>
        <w:t xml:space="preserve">Шмидт Светлана </w:t>
      </w:r>
      <w:proofErr w:type="spellStart"/>
      <w:r w:rsidRPr="00E700F7">
        <w:rPr>
          <w:rFonts w:ascii="Times New Roman" w:hAnsi="Times New Roman"/>
          <w:i/>
          <w:sz w:val="24"/>
          <w:szCs w:val="24"/>
        </w:rPr>
        <w:t>Салаватовна</w:t>
      </w:r>
      <w:proofErr w:type="spellEnd"/>
      <w:r w:rsidRPr="00E700F7">
        <w:rPr>
          <w:rFonts w:ascii="Times New Roman" w:hAnsi="Times New Roman"/>
          <w:i/>
          <w:sz w:val="24"/>
          <w:szCs w:val="24"/>
        </w:rPr>
        <w:t xml:space="preserve">,                                                                      </w:t>
      </w:r>
      <w:r w:rsidR="00E700F7">
        <w:rPr>
          <w:rFonts w:ascii="Times New Roman" w:hAnsi="Times New Roman"/>
          <w:i/>
          <w:sz w:val="24"/>
          <w:szCs w:val="24"/>
        </w:rPr>
        <w:t xml:space="preserve">                   </w:t>
      </w:r>
      <w:r w:rsidRPr="00E700F7">
        <w:rPr>
          <w:rFonts w:ascii="Times New Roman" w:hAnsi="Times New Roman"/>
          <w:i/>
          <w:sz w:val="24"/>
          <w:szCs w:val="24"/>
        </w:rPr>
        <w:t>МАДОУ г. Нижневартовска ДС № 90 «Айболит»</w:t>
      </w:r>
    </w:p>
    <w:p w:rsidR="00A956B7" w:rsidRPr="00E700F7" w:rsidRDefault="000D0423" w:rsidP="00A956B7">
      <w:pPr>
        <w:tabs>
          <w:tab w:val="left" w:pos="540"/>
        </w:tabs>
        <w:spacing w:after="0" w:line="240" w:lineRule="auto"/>
        <w:jc w:val="both"/>
        <w:rPr>
          <w:rFonts w:ascii="Times New Roman" w:hAnsi="Times New Roman"/>
          <w:sz w:val="24"/>
          <w:szCs w:val="24"/>
        </w:rPr>
      </w:pPr>
      <w:r w:rsidRPr="00E700F7">
        <w:rPr>
          <w:rFonts w:ascii="Times New Roman" w:hAnsi="Times New Roman"/>
          <w:sz w:val="24"/>
          <w:szCs w:val="24"/>
        </w:rPr>
        <w:t xml:space="preserve"> </w:t>
      </w:r>
    </w:p>
    <w:p w:rsidR="00424937" w:rsidRPr="00E700F7" w:rsidRDefault="00A956B7" w:rsidP="00424937">
      <w:pPr>
        <w:jc w:val="both"/>
        <w:rPr>
          <w:rFonts w:ascii="Times New Roman" w:hAnsi="Times New Roman"/>
          <w:sz w:val="24"/>
          <w:szCs w:val="24"/>
        </w:rPr>
      </w:pPr>
      <w:r w:rsidRPr="00E700F7">
        <w:rPr>
          <w:sz w:val="24"/>
          <w:szCs w:val="24"/>
        </w:rPr>
        <w:t xml:space="preserve">   </w:t>
      </w:r>
      <w:r w:rsidR="000D0423" w:rsidRPr="00E700F7">
        <w:rPr>
          <w:rFonts w:ascii="Times New Roman" w:hAnsi="Times New Roman"/>
          <w:sz w:val="24"/>
          <w:szCs w:val="24"/>
        </w:rPr>
        <w:t>Математика занимает значительное место в системе дошкольного образования. Она оттачивает ум ребенка, развивает гибкость мышления, учит логике. Все эти качества пригодятся детям не только при обучении математике. Общепризнано, что наиболее интенсивное интеллектуальное развитие детей приходится на период дошкольного детства. Одним из наиболее значимых компонентов интеллекта является способность логически мыслить.</w:t>
      </w:r>
      <w:r w:rsidR="00424937" w:rsidRPr="00E700F7">
        <w:rPr>
          <w:rFonts w:ascii="Times New Roman" w:hAnsi="Times New Roman"/>
          <w:sz w:val="24"/>
          <w:szCs w:val="24"/>
        </w:rPr>
        <w:t xml:space="preserve">                                                                                 </w:t>
      </w:r>
    </w:p>
    <w:p w:rsidR="000D0423" w:rsidRPr="00E700F7" w:rsidRDefault="00424937" w:rsidP="00424937">
      <w:pPr>
        <w:jc w:val="both"/>
        <w:rPr>
          <w:rFonts w:ascii="Times New Roman" w:hAnsi="Times New Roman"/>
          <w:sz w:val="24"/>
          <w:szCs w:val="24"/>
        </w:rPr>
      </w:pPr>
      <w:r w:rsidRPr="00E700F7">
        <w:rPr>
          <w:rFonts w:ascii="Times New Roman" w:hAnsi="Times New Roman"/>
          <w:sz w:val="24"/>
          <w:szCs w:val="24"/>
        </w:rPr>
        <w:t xml:space="preserve">  </w:t>
      </w:r>
      <w:r w:rsidR="000D0423" w:rsidRPr="00E700F7">
        <w:rPr>
          <w:rFonts w:ascii="Times New Roman" w:hAnsi="Times New Roman"/>
          <w:sz w:val="24"/>
          <w:szCs w:val="24"/>
        </w:rPr>
        <w:t xml:space="preserve">Наблюдения  за детьми в процессе занятий показало, что многие дети не проявляют инициативы и  интереса к занятиям по математике, это в значительной  степени повлияло на уровень формирования у детей элементарных математических представлений, так как  игровые технологии использовались  на занятиях не в полной мере.  </w:t>
      </w:r>
    </w:p>
    <w:p w:rsidR="000D0423" w:rsidRPr="00E700F7" w:rsidRDefault="000D0423" w:rsidP="00424937">
      <w:pPr>
        <w:jc w:val="both"/>
        <w:rPr>
          <w:rFonts w:ascii="Times New Roman" w:hAnsi="Times New Roman"/>
          <w:sz w:val="24"/>
          <w:szCs w:val="24"/>
        </w:rPr>
      </w:pPr>
      <w:r w:rsidRPr="00E700F7">
        <w:rPr>
          <w:rFonts w:ascii="Times New Roman" w:hAnsi="Times New Roman"/>
          <w:sz w:val="24"/>
          <w:szCs w:val="24"/>
        </w:rPr>
        <w:t xml:space="preserve">  </w:t>
      </w:r>
      <w:r w:rsidR="00A956B7" w:rsidRPr="00E700F7">
        <w:rPr>
          <w:rFonts w:ascii="Times New Roman" w:hAnsi="Times New Roman"/>
          <w:sz w:val="24"/>
          <w:szCs w:val="24"/>
        </w:rPr>
        <w:t xml:space="preserve"> </w:t>
      </w:r>
      <w:r w:rsidRPr="00E700F7">
        <w:rPr>
          <w:rFonts w:ascii="Times New Roman" w:hAnsi="Times New Roman"/>
          <w:sz w:val="24"/>
          <w:szCs w:val="24"/>
        </w:rPr>
        <w:t xml:space="preserve"> Моя работа направлена на формирование предпосылок учебной деятельности, обеспечивающей социальную успешность, формирование интегративных качеств личности выпускников, предусмотренных ФГОС.</w:t>
      </w:r>
    </w:p>
    <w:p w:rsidR="000D0423" w:rsidRPr="00E700F7" w:rsidRDefault="000D0423" w:rsidP="00424937">
      <w:pPr>
        <w:jc w:val="both"/>
        <w:rPr>
          <w:rFonts w:ascii="Times New Roman" w:hAnsi="Times New Roman"/>
          <w:sz w:val="24"/>
          <w:szCs w:val="24"/>
        </w:rPr>
      </w:pPr>
      <w:r w:rsidRPr="00E700F7">
        <w:rPr>
          <w:rFonts w:ascii="Times New Roman" w:hAnsi="Times New Roman"/>
          <w:sz w:val="24"/>
          <w:szCs w:val="24"/>
        </w:rPr>
        <w:t xml:space="preserve"> </w:t>
      </w:r>
      <w:r w:rsidR="00A956B7" w:rsidRPr="00E700F7">
        <w:rPr>
          <w:rFonts w:ascii="Times New Roman" w:hAnsi="Times New Roman"/>
          <w:sz w:val="24"/>
          <w:szCs w:val="24"/>
        </w:rPr>
        <w:t xml:space="preserve"> </w:t>
      </w:r>
      <w:r w:rsidRPr="00E700F7">
        <w:rPr>
          <w:rFonts w:ascii="Times New Roman" w:hAnsi="Times New Roman"/>
          <w:sz w:val="24"/>
          <w:szCs w:val="24"/>
        </w:rPr>
        <w:t xml:space="preserve"> Для формирования элементарных математических представлений  дошкольников лучше всего использовать "стихию ребенка" - игру. Пусть дети думают, что они только играют, но незаметно для себя в процессе игры дошкольники вычисляют, сравнивают предметы, занимаются конструированием, моделированием, решают логические задачи - это им интересно, потому что они любят играть.</w:t>
      </w:r>
    </w:p>
    <w:p w:rsidR="000D0423" w:rsidRPr="00E700F7" w:rsidRDefault="000D0423" w:rsidP="00424937">
      <w:pPr>
        <w:jc w:val="both"/>
        <w:rPr>
          <w:rFonts w:ascii="Times New Roman" w:hAnsi="Times New Roman"/>
          <w:sz w:val="24"/>
          <w:szCs w:val="24"/>
        </w:rPr>
      </w:pPr>
      <w:r w:rsidRPr="00E700F7">
        <w:rPr>
          <w:rFonts w:ascii="Times New Roman" w:hAnsi="Times New Roman"/>
          <w:sz w:val="24"/>
          <w:szCs w:val="24"/>
        </w:rPr>
        <w:t xml:space="preserve"> </w:t>
      </w:r>
      <w:r w:rsidR="00A956B7" w:rsidRPr="00E700F7">
        <w:rPr>
          <w:rFonts w:ascii="Times New Roman" w:hAnsi="Times New Roman"/>
          <w:sz w:val="24"/>
          <w:szCs w:val="24"/>
        </w:rPr>
        <w:t xml:space="preserve"> </w:t>
      </w:r>
      <w:r w:rsidRPr="00E700F7">
        <w:rPr>
          <w:rFonts w:ascii="Times New Roman" w:hAnsi="Times New Roman"/>
          <w:sz w:val="24"/>
          <w:szCs w:val="24"/>
        </w:rPr>
        <w:t xml:space="preserve"> Играя, дети осваивают: средства и способы познания, соответствующую терминологию, логические связи, зависимость и умение выражать их в виде простых логических высказываний. При этом взрослый вызывает интерес  к игре, поддерживает его, не подавляя инициативы ребенка.</w:t>
      </w:r>
    </w:p>
    <w:p w:rsidR="000D0423" w:rsidRPr="00E700F7" w:rsidRDefault="000D0423" w:rsidP="00424937">
      <w:pPr>
        <w:jc w:val="both"/>
        <w:rPr>
          <w:rFonts w:ascii="Times New Roman" w:hAnsi="Times New Roman"/>
          <w:sz w:val="24"/>
          <w:szCs w:val="24"/>
        </w:rPr>
      </w:pPr>
      <w:r w:rsidRPr="00E700F7">
        <w:rPr>
          <w:rFonts w:ascii="Times New Roman" w:hAnsi="Times New Roman"/>
          <w:sz w:val="24"/>
          <w:szCs w:val="24"/>
        </w:rPr>
        <w:t xml:space="preserve">   В работе с детьми  использую разнообразные методы  работы - педагогические и психологические, которые применяются в комплексе, чередуются и дополняют друг друга.</w:t>
      </w:r>
      <w:r w:rsidR="00A956B7" w:rsidRPr="00E700F7">
        <w:rPr>
          <w:rFonts w:ascii="Times New Roman" w:hAnsi="Times New Roman"/>
          <w:sz w:val="24"/>
          <w:szCs w:val="24"/>
        </w:rPr>
        <w:t xml:space="preserve">                                                                     </w:t>
      </w:r>
      <w:r w:rsidRPr="00E700F7">
        <w:rPr>
          <w:rFonts w:ascii="Times New Roman" w:hAnsi="Times New Roman"/>
          <w:sz w:val="24"/>
          <w:szCs w:val="24"/>
        </w:rPr>
        <w:t xml:space="preserve">Внедрение игровых технологий в образовательный процесс при обучении  старших  дошкольников  математике   ведётся   как в специально организованных формах обучения, так при совместной деятельности  воспитателя с детьми. </w:t>
      </w:r>
    </w:p>
    <w:p w:rsidR="000D0423" w:rsidRPr="00E700F7" w:rsidRDefault="00A956B7" w:rsidP="00424937">
      <w:pPr>
        <w:jc w:val="both"/>
        <w:rPr>
          <w:rFonts w:ascii="Times New Roman" w:hAnsi="Times New Roman"/>
          <w:sz w:val="24"/>
          <w:szCs w:val="24"/>
        </w:rPr>
      </w:pPr>
      <w:r w:rsidRPr="00E700F7">
        <w:rPr>
          <w:rFonts w:ascii="Times New Roman" w:hAnsi="Times New Roman"/>
          <w:sz w:val="24"/>
          <w:szCs w:val="24"/>
        </w:rPr>
        <w:t xml:space="preserve">   </w:t>
      </w:r>
      <w:r w:rsidR="000D0423" w:rsidRPr="00E700F7">
        <w:rPr>
          <w:rFonts w:ascii="Times New Roman" w:hAnsi="Times New Roman"/>
          <w:sz w:val="24"/>
          <w:szCs w:val="24"/>
        </w:rPr>
        <w:t>Непосредственно-организованная деятельность построена по сюжетам знакомых сказок. Каждое занятие это «Игры с Микки Маусом», «Путешествие по волшебной стране» и другие – это увлекательное путешествие, где  создаются многочисленные ситуации, в которых дошкольники упражняются в различении и назывании геометрических фигур, величины, цвета, делении целого на части, ориентировке в пространстве, во времени и на листе бумаги.</w:t>
      </w:r>
    </w:p>
    <w:p w:rsidR="000D0423" w:rsidRPr="00E700F7" w:rsidRDefault="000D0423" w:rsidP="00424937">
      <w:pPr>
        <w:jc w:val="both"/>
        <w:rPr>
          <w:rFonts w:ascii="Times New Roman" w:hAnsi="Times New Roman"/>
          <w:sz w:val="24"/>
          <w:szCs w:val="24"/>
        </w:rPr>
      </w:pPr>
      <w:r w:rsidRPr="00E700F7">
        <w:rPr>
          <w:rFonts w:ascii="Times New Roman" w:hAnsi="Times New Roman"/>
          <w:sz w:val="24"/>
          <w:szCs w:val="24"/>
        </w:rPr>
        <w:t xml:space="preserve">Далее аналогичные ситуации сопровождают детей на протяжении всего дня, при проведении всех режимных моментов. То неожиданно встречается Красная Шапочка и просит о помощи, то приезжает почтальон Печкин с заданиями в конверте, то неожиданно </w:t>
      </w:r>
      <w:r w:rsidRPr="00E700F7">
        <w:rPr>
          <w:rFonts w:ascii="Times New Roman" w:hAnsi="Times New Roman"/>
          <w:sz w:val="24"/>
          <w:szCs w:val="24"/>
        </w:rPr>
        <w:lastRenderedPageBreak/>
        <w:t>звонит телефон и на другом конце провода просят посчитать «Сколько шагов от одного стола до другого? Почему разное количество шагов?» На глазах воспитанников в очередной раз происходит важное открытие – количество шагов зависит от их размера</w:t>
      </w:r>
      <w:r w:rsidR="00A956B7" w:rsidRPr="00E700F7">
        <w:rPr>
          <w:rFonts w:ascii="Times New Roman" w:hAnsi="Times New Roman"/>
          <w:sz w:val="24"/>
          <w:szCs w:val="24"/>
        </w:rPr>
        <w:t>.</w:t>
      </w:r>
    </w:p>
    <w:p w:rsidR="000D0423" w:rsidRPr="00E700F7" w:rsidRDefault="00A956B7" w:rsidP="00424937">
      <w:pPr>
        <w:jc w:val="both"/>
        <w:rPr>
          <w:rFonts w:ascii="Times New Roman" w:hAnsi="Times New Roman"/>
          <w:sz w:val="24"/>
          <w:szCs w:val="24"/>
        </w:rPr>
      </w:pPr>
      <w:r w:rsidRPr="00E700F7">
        <w:rPr>
          <w:rFonts w:ascii="Times New Roman" w:hAnsi="Times New Roman"/>
          <w:sz w:val="24"/>
          <w:szCs w:val="24"/>
        </w:rPr>
        <w:t xml:space="preserve">   </w:t>
      </w:r>
      <w:r w:rsidR="000D0423" w:rsidRPr="00E700F7">
        <w:rPr>
          <w:rFonts w:ascii="Times New Roman" w:hAnsi="Times New Roman"/>
          <w:sz w:val="24"/>
          <w:szCs w:val="24"/>
        </w:rPr>
        <w:t>Игры   на закрепление  математических знаний  применяются  на протяжении всего дня</w:t>
      </w:r>
      <w:r w:rsidRPr="00E700F7">
        <w:rPr>
          <w:rFonts w:ascii="Times New Roman" w:hAnsi="Times New Roman"/>
          <w:sz w:val="24"/>
          <w:szCs w:val="24"/>
        </w:rPr>
        <w:t>:</w:t>
      </w:r>
    </w:p>
    <w:p w:rsidR="000D0423" w:rsidRPr="00E700F7" w:rsidRDefault="00A956B7" w:rsidP="00424937">
      <w:pPr>
        <w:jc w:val="both"/>
        <w:rPr>
          <w:rFonts w:ascii="Times New Roman" w:hAnsi="Times New Roman"/>
          <w:sz w:val="24"/>
          <w:szCs w:val="24"/>
        </w:rPr>
      </w:pPr>
      <w:r w:rsidRPr="00E700F7">
        <w:rPr>
          <w:rFonts w:ascii="Times New Roman" w:hAnsi="Times New Roman"/>
          <w:sz w:val="24"/>
          <w:szCs w:val="24"/>
        </w:rPr>
        <w:t xml:space="preserve">- </w:t>
      </w:r>
      <w:r w:rsidR="000D0423" w:rsidRPr="00E700F7">
        <w:rPr>
          <w:rFonts w:ascii="Times New Roman" w:hAnsi="Times New Roman"/>
          <w:sz w:val="24"/>
          <w:szCs w:val="24"/>
        </w:rPr>
        <w:t>на конструировании и изобразительной деятельности  создаются многочисленные ситуации, в которых дошкольники упражняются в различении и назывании геометрических фигур, величины, цвета, делении целого на части</w:t>
      </w:r>
      <w:r w:rsidRPr="00E700F7">
        <w:rPr>
          <w:rFonts w:ascii="Times New Roman" w:hAnsi="Times New Roman"/>
          <w:sz w:val="24"/>
          <w:szCs w:val="24"/>
        </w:rPr>
        <w:t>;</w:t>
      </w:r>
    </w:p>
    <w:p w:rsidR="000D0423" w:rsidRPr="00E700F7" w:rsidRDefault="00A956B7" w:rsidP="00424937">
      <w:pPr>
        <w:jc w:val="both"/>
        <w:rPr>
          <w:rFonts w:ascii="Times New Roman" w:hAnsi="Times New Roman"/>
          <w:sz w:val="24"/>
          <w:szCs w:val="24"/>
        </w:rPr>
      </w:pPr>
      <w:r w:rsidRPr="00E700F7">
        <w:rPr>
          <w:rFonts w:ascii="Times New Roman" w:hAnsi="Times New Roman"/>
          <w:sz w:val="24"/>
          <w:szCs w:val="24"/>
        </w:rPr>
        <w:t>- о</w:t>
      </w:r>
      <w:r w:rsidR="000D0423" w:rsidRPr="00E700F7">
        <w:rPr>
          <w:rFonts w:ascii="Times New Roman" w:hAnsi="Times New Roman"/>
          <w:sz w:val="24"/>
          <w:szCs w:val="24"/>
        </w:rPr>
        <w:t>риентировка в пространстве и времени лучше развивается при проведении физического воспитания и подвижных игр, например, использование количественного и порядкового счета при построении в две, три колонны,</w:t>
      </w:r>
      <w:r w:rsidRPr="00E700F7">
        <w:rPr>
          <w:rFonts w:ascii="Times New Roman" w:hAnsi="Times New Roman"/>
          <w:sz w:val="24"/>
          <w:szCs w:val="24"/>
        </w:rPr>
        <w:t xml:space="preserve">  при движении направо, налево;</w:t>
      </w:r>
    </w:p>
    <w:p w:rsidR="000D0423" w:rsidRPr="00E700F7" w:rsidRDefault="00A956B7" w:rsidP="00424937">
      <w:pPr>
        <w:jc w:val="both"/>
        <w:rPr>
          <w:rFonts w:ascii="Times New Roman" w:hAnsi="Times New Roman"/>
          <w:sz w:val="24"/>
          <w:szCs w:val="24"/>
        </w:rPr>
      </w:pPr>
      <w:r w:rsidRPr="00E700F7">
        <w:rPr>
          <w:rFonts w:ascii="Times New Roman" w:hAnsi="Times New Roman"/>
          <w:sz w:val="24"/>
          <w:szCs w:val="24"/>
        </w:rPr>
        <w:t>- в</w:t>
      </w:r>
      <w:r w:rsidR="000D0423" w:rsidRPr="00E700F7">
        <w:rPr>
          <w:rFonts w:ascii="Times New Roman" w:hAnsi="Times New Roman"/>
          <w:sz w:val="24"/>
          <w:szCs w:val="24"/>
        </w:rPr>
        <w:t xml:space="preserve"> процессе музыкального воспитания  дети знакомятся  с выс</w:t>
      </w:r>
      <w:r w:rsidRPr="00E700F7">
        <w:rPr>
          <w:rFonts w:ascii="Times New Roman" w:hAnsi="Times New Roman"/>
          <w:sz w:val="24"/>
          <w:szCs w:val="24"/>
        </w:rPr>
        <w:t>отой и продолжительностью звука.</w:t>
      </w:r>
    </w:p>
    <w:p w:rsidR="000D0423" w:rsidRPr="00E700F7" w:rsidRDefault="00A956B7" w:rsidP="00424937">
      <w:pPr>
        <w:jc w:val="both"/>
        <w:rPr>
          <w:rFonts w:ascii="Times New Roman" w:hAnsi="Times New Roman"/>
          <w:sz w:val="24"/>
          <w:szCs w:val="24"/>
        </w:rPr>
      </w:pPr>
      <w:r w:rsidRPr="00E700F7">
        <w:rPr>
          <w:rFonts w:ascii="Times New Roman" w:hAnsi="Times New Roman"/>
          <w:sz w:val="24"/>
          <w:szCs w:val="24"/>
        </w:rPr>
        <w:t xml:space="preserve">   </w:t>
      </w:r>
      <w:r w:rsidR="000D0423" w:rsidRPr="00E700F7">
        <w:rPr>
          <w:rFonts w:ascii="Times New Roman" w:hAnsi="Times New Roman"/>
          <w:sz w:val="24"/>
          <w:szCs w:val="24"/>
        </w:rPr>
        <w:t xml:space="preserve">Прогулки - богатейший источник для расширения математического кругозора детей. При уходе за растениями дети измеряют их рост, подсчитывают количество вновь распустившихся листьев, бутонов, цветков, рассматривают их форму, размер. На глазах ребенка постоянно возникают разнообразные задачи, среди которых - множество задач с арифметическим содержанием. Неожиданными и интересными становятся задания типа: «Кто быстрее посчитает, сколько берёзок на нашем участке?»,  «Послушай, как чирикает воробей. Сколько раз он чирикнул?».  Поиграем в игру «Острый глаз». «Узнай, сколько точек на крылышках и спинке у божьей коровки?». Такие вопросы-задачи ценны, прежде всего, тем, что заставляют ребенка наблюдать, размышлять, выделять простые математические связи, отношения. </w:t>
      </w:r>
    </w:p>
    <w:p w:rsidR="000D0423" w:rsidRPr="00E700F7" w:rsidRDefault="000D0423" w:rsidP="00424937">
      <w:pPr>
        <w:jc w:val="both"/>
        <w:rPr>
          <w:rFonts w:ascii="Times New Roman" w:hAnsi="Times New Roman"/>
          <w:sz w:val="24"/>
          <w:szCs w:val="24"/>
        </w:rPr>
      </w:pPr>
      <w:r w:rsidRPr="00E700F7">
        <w:rPr>
          <w:rFonts w:ascii="Times New Roman" w:hAnsi="Times New Roman"/>
          <w:sz w:val="24"/>
          <w:szCs w:val="24"/>
        </w:rPr>
        <w:t xml:space="preserve">  Через применение  игровых  технологий осуществляется  уточнение, обобщение и закрепление  математических представлений детей.</w:t>
      </w:r>
    </w:p>
    <w:p w:rsidR="000D0423" w:rsidRPr="00E700F7" w:rsidRDefault="00A956B7" w:rsidP="00424937">
      <w:pPr>
        <w:jc w:val="both"/>
        <w:rPr>
          <w:rFonts w:ascii="Times New Roman" w:hAnsi="Times New Roman"/>
          <w:sz w:val="24"/>
          <w:szCs w:val="24"/>
        </w:rPr>
      </w:pPr>
      <w:r w:rsidRPr="00E700F7">
        <w:rPr>
          <w:rFonts w:ascii="Times New Roman" w:hAnsi="Times New Roman"/>
          <w:sz w:val="24"/>
          <w:szCs w:val="24"/>
        </w:rPr>
        <w:t xml:space="preserve">  </w:t>
      </w:r>
      <w:r w:rsidR="000D0423" w:rsidRPr="00E700F7">
        <w:rPr>
          <w:rFonts w:ascii="Times New Roman" w:hAnsi="Times New Roman"/>
          <w:sz w:val="24"/>
          <w:szCs w:val="24"/>
        </w:rPr>
        <w:t>Для успешного развития детей особенно важно установить контакт  с родителями воспитанников. В целях повышения педагогической компетентности родителей используются самые разнообразные интересные, активные формы работы, такие как: КВН, Викторина, гостиные, круглые столы с непосредственной организацией выставочных экспозиций методической литературы и тетрадей на печатной основе для работы с детьми в домашних условиях. Совместное  развлечение  родителей и детей  способствует их сближению, вдохновляет их на совместные занятия дома.</w:t>
      </w:r>
    </w:p>
    <w:p w:rsidR="000D0423" w:rsidRPr="00E700F7" w:rsidRDefault="00A956B7" w:rsidP="00424937">
      <w:pPr>
        <w:jc w:val="both"/>
        <w:rPr>
          <w:rFonts w:ascii="Times New Roman" w:hAnsi="Times New Roman"/>
          <w:sz w:val="24"/>
          <w:szCs w:val="24"/>
        </w:rPr>
      </w:pPr>
      <w:r w:rsidRPr="00E700F7">
        <w:rPr>
          <w:rFonts w:ascii="Times New Roman" w:hAnsi="Times New Roman"/>
          <w:sz w:val="24"/>
          <w:szCs w:val="24"/>
        </w:rPr>
        <w:t xml:space="preserve">   </w:t>
      </w:r>
      <w:r w:rsidR="000D0423" w:rsidRPr="00E700F7">
        <w:rPr>
          <w:rFonts w:ascii="Times New Roman" w:hAnsi="Times New Roman"/>
          <w:sz w:val="24"/>
          <w:szCs w:val="24"/>
        </w:rPr>
        <w:t xml:space="preserve">Все формы  работы направлены на раскрытие значимости   игровых технологий  в умственном  развитии ребёнка  -  дошкольника и  нацелены на то, чтобы родители осознали, что игра </w:t>
      </w:r>
      <w:r w:rsidRPr="00E700F7">
        <w:rPr>
          <w:rFonts w:ascii="Times New Roman" w:hAnsi="Times New Roman"/>
          <w:sz w:val="24"/>
          <w:szCs w:val="24"/>
        </w:rPr>
        <w:t xml:space="preserve">- </w:t>
      </w:r>
      <w:r w:rsidR="000D0423" w:rsidRPr="00E700F7">
        <w:rPr>
          <w:rFonts w:ascii="Times New Roman" w:hAnsi="Times New Roman"/>
          <w:sz w:val="24"/>
          <w:szCs w:val="24"/>
        </w:rPr>
        <w:t xml:space="preserve">это ключ в организации воспитания ребёнка. </w:t>
      </w:r>
    </w:p>
    <w:p w:rsidR="000D0423" w:rsidRPr="00E700F7" w:rsidRDefault="00A956B7" w:rsidP="00424937">
      <w:pPr>
        <w:jc w:val="both"/>
        <w:rPr>
          <w:rFonts w:ascii="Times New Roman" w:hAnsi="Times New Roman"/>
          <w:sz w:val="24"/>
          <w:szCs w:val="24"/>
        </w:rPr>
      </w:pPr>
      <w:r w:rsidRPr="00E700F7">
        <w:rPr>
          <w:rFonts w:ascii="Times New Roman" w:hAnsi="Times New Roman"/>
          <w:sz w:val="24"/>
          <w:szCs w:val="24"/>
        </w:rPr>
        <w:t xml:space="preserve">  </w:t>
      </w:r>
      <w:r w:rsidR="000D0423" w:rsidRPr="00E700F7">
        <w:rPr>
          <w:rFonts w:ascii="Times New Roman" w:hAnsi="Times New Roman"/>
          <w:sz w:val="24"/>
          <w:szCs w:val="24"/>
        </w:rPr>
        <w:t xml:space="preserve">Занимательный  материал, помещенный в математическом уголке, служит  средством активизации, переключения внимания детей, интеллектуального отдыха;  способствует развитию логического мышления, наблюдательности, находчивости, быстроты реакции, интереса к усвоению математических знаний. Материал доступен, дети пользуются им, самостоятельно выбирают понравившуюся игру, играют, получая при этом знания и  удовольствие. </w:t>
      </w:r>
    </w:p>
    <w:p w:rsidR="00A956B7" w:rsidRPr="00E700F7" w:rsidRDefault="00A956B7" w:rsidP="00424937">
      <w:pPr>
        <w:jc w:val="both"/>
        <w:rPr>
          <w:rFonts w:ascii="Times New Roman" w:hAnsi="Times New Roman"/>
          <w:sz w:val="24"/>
          <w:szCs w:val="24"/>
        </w:rPr>
      </w:pPr>
      <w:r w:rsidRPr="00E700F7">
        <w:rPr>
          <w:rFonts w:ascii="Times New Roman" w:hAnsi="Times New Roman"/>
          <w:sz w:val="24"/>
          <w:szCs w:val="24"/>
        </w:rPr>
        <w:lastRenderedPageBreak/>
        <w:t xml:space="preserve">   </w:t>
      </w:r>
      <w:r w:rsidR="000D0423" w:rsidRPr="00E700F7">
        <w:rPr>
          <w:rFonts w:ascii="Times New Roman" w:hAnsi="Times New Roman"/>
          <w:sz w:val="24"/>
          <w:szCs w:val="24"/>
        </w:rPr>
        <w:t>Правильно организованная педагогическая работа, грамотный образовательный процесс, комплексный подход к развитию детей, позволяет воспитанникам успешно продолжать обучение в общеобразовательных учреждениях города, активно и результативно участвовать в конкурсах различного уровня. Несомненно, полученный в детском саду опыт пригодится в будущем</w:t>
      </w:r>
      <w:r w:rsidRPr="00E700F7">
        <w:rPr>
          <w:rFonts w:ascii="Times New Roman" w:hAnsi="Times New Roman"/>
          <w:sz w:val="24"/>
          <w:szCs w:val="24"/>
        </w:rPr>
        <w:t xml:space="preserve">. </w:t>
      </w:r>
    </w:p>
    <w:p w:rsidR="000D0423" w:rsidRPr="00E700F7" w:rsidRDefault="00A956B7" w:rsidP="00424937">
      <w:pPr>
        <w:jc w:val="both"/>
        <w:rPr>
          <w:rFonts w:ascii="Times New Roman" w:hAnsi="Times New Roman"/>
          <w:sz w:val="24"/>
          <w:szCs w:val="24"/>
        </w:rPr>
      </w:pPr>
      <w:r w:rsidRPr="00E700F7">
        <w:rPr>
          <w:rFonts w:ascii="Times New Roman" w:hAnsi="Times New Roman"/>
          <w:sz w:val="24"/>
          <w:szCs w:val="24"/>
        </w:rPr>
        <w:t xml:space="preserve">   </w:t>
      </w:r>
      <w:r w:rsidR="000D0423" w:rsidRPr="00E700F7">
        <w:rPr>
          <w:rFonts w:ascii="Times New Roman" w:hAnsi="Times New Roman"/>
          <w:sz w:val="24"/>
          <w:szCs w:val="24"/>
        </w:rPr>
        <w:t>Проведённая работа доказала  эффективность использования игровых технологий  в формировании элементарных математических представлений у детей старшего дошкольного возраста.</w:t>
      </w:r>
    </w:p>
    <w:p w:rsidR="000D0423" w:rsidRPr="00E700F7" w:rsidRDefault="00A956B7" w:rsidP="00424937">
      <w:pPr>
        <w:jc w:val="both"/>
        <w:rPr>
          <w:rFonts w:ascii="Times New Roman" w:hAnsi="Times New Roman"/>
          <w:sz w:val="24"/>
          <w:szCs w:val="24"/>
        </w:rPr>
      </w:pPr>
      <w:r w:rsidRPr="00E700F7">
        <w:rPr>
          <w:rFonts w:ascii="Times New Roman" w:hAnsi="Times New Roman"/>
          <w:sz w:val="24"/>
          <w:szCs w:val="24"/>
        </w:rPr>
        <w:t xml:space="preserve">   </w:t>
      </w:r>
      <w:r w:rsidR="000D0423" w:rsidRPr="00E700F7">
        <w:rPr>
          <w:rFonts w:ascii="Times New Roman" w:hAnsi="Times New Roman"/>
          <w:sz w:val="24"/>
          <w:szCs w:val="24"/>
        </w:rPr>
        <w:t>Таким образом, использование игровых технологий при организации совместной деятельности с воспитанниками позволяют детям приобретать глубокие знания, совершенствовать способы мышления, расширять круг мыслительных задач, развивать пространственное и логическое мышление, формировать общие приемы и подходы к решению арифметических, логических задач. Представленный педагогический опыт способствует обеспечению равных стартовых возможностей для обучения детей в школе в соответствии с федеральными государственными требованиями.</w:t>
      </w:r>
    </w:p>
    <w:p w:rsidR="000D0423" w:rsidRDefault="000D0423" w:rsidP="000D0423">
      <w:pPr>
        <w:shd w:val="clear" w:color="auto" w:fill="FFFFFF"/>
        <w:spacing w:line="240" w:lineRule="auto"/>
        <w:ind w:firstLine="540"/>
        <w:jc w:val="both"/>
        <w:rPr>
          <w:rFonts w:ascii="Times New Roman" w:hAnsi="Times New Roman"/>
          <w:b/>
          <w:sz w:val="28"/>
          <w:szCs w:val="28"/>
          <w:u w:val="single"/>
        </w:rPr>
      </w:pPr>
    </w:p>
    <w:p w:rsidR="000D0423" w:rsidRPr="000D0423" w:rsidRDefault="005F0859" w:rsidP="000D0423">
      <w:pPr>
        <w:rPr>
          <w:rFonts w:ascii="Times New Roman" w:hAnsi="Times New Roman"/>
          <w:b/>
          <w:color w:val="FF0000"/>
          <w:sz w:val="24"/>
          <w:szCs w:val="24"/>
          <w:u w:val="single"/>
        </w:rPr>
      </w:pPr>
      <w:r w:rsidRPr="005F0859">
        <w:rPr>
          <w:rFonts w:ascii="Times New Roman" w:hAnsi="Times New Roman"/>
          <w:b/>
          <w:noProof/>
          <w:color w:val="FF0000"/>
          <w:sz w:val="24"/>
          <w:szCs w:val="24"/>
          <w:u w:val="single"/>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028825" cy="1790700"/>
            <wp:effectExtent l="304800" t="266700" r="333375" b="266700"/>
            <wp:wrapSquare wrapText="bothSides"/>
            <wp:docPr id="1" name="Рисунок 1" descr="C:\Users\Андрей\Desktop\фото для аттест\DSC_2938.JPG"/>
            <wp:cNvGraphicFramePr/>
            <a:graphic xmlns:a="http://schemas.openxmlformats.org/drawingml/2006/main">
              <a:graphicData uri="http://schemas.openxmlformats.org/drawingml/2006/picture">
                <pic:pic xmlns:pic="http://schemas.openxmlformats.org/drawingml/2006/picture">
                  <pic:nvPicPr>
                    <pic:cNvPr id="29701" name="Picture 3" descr="C:\Users\Андрей\Desktop\фото для аттест\DSC_2938.JPG"/>
                    <pic:cNvPicPr>
                      <a:picLocks noChangeAspect="1" noChangeArrowheads="1"/>
                    </pic:cNvPicPr>
                  </pic:nvPicPr>
                  <pic:blipFill>
                    <a:blip r:embed="rId4" cstate="print"/>
                    <a:srcRect/>
                    <a:stretch>
                      <a:fillRect/>
                    </a:stretch>
                  </pic:blipFill>
                  <pic:spPr bwMode="auto">
                    <a:xfrm>
                      <a:off x="0" y="0"/>
                      <a:ext cx="2028825" cy="17907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rFonts w:ascii="Times New Roman" w:hAnsi="Times New Roman"/>
          <w:b/>
          <w:color w:val="FF0000"/>
          <w:sz w:val="24"/>
          <w:szCs w:val="24"/>
          <w:u w:val="single"/>
        </w:rPr>
        <w:br w:type="textWrapping" w:clear="all"/>
      </w:r>
      <w:r w:rsidRPr="005F0859">
        <w:rPr>
          <w:rFonts w:ascii="Times New Roman" w:hAnsi="Times New Roman"/>
          <w:b/>
          <w:noProof/>
          <w:color w:val="FF0000"/>
          <w:sz w:val="24"/>
          <w:szCs w:val="24"/>
          <w:u w:val="single"/>
          <w:lang w:eastAsia="ru-RU"/>
        </w:rPr>
        <w:drawing>
          <wp:inline distT="0" distB="0" distL="0" distR="0">
            <wp:extent cx="2476500" cy="1952625"/>
            <wp:effectExtent l="304800" t="266700" r="323850" b="276225"/>
            <wp:docPr id="2" name="Рисунок 2" descr="C:\Users\Андрей\Desktop\фото для аттест\P1000486.JPG"/>
            <wp:cNvGraphicFramePr/>
            <a:graphic xmlns:a="http://schemas.openxmlformats.org/drawingml/2006/main">
              <a:graphicData uri="http://schemas.openxmlformats.org/drawingml/2006/picture">
                <pic:pic xmlns:pic="http://schemas.openxmlformats.org/drawingml/2006/picture">
                  <pic:nvPicPr>
                    <pic:cNvPr id="29699" name="Picture 9" descr="C:\Users\Андрей\Desktop\фото для аттест\P1000486.JPG"/>
                    <pic:cNvPicPr>
                      <a:picLocks noChangeAspect="1" noChangeArrowheads="1"/>
                    </pic:cNvPicPr>
                  </pic:nvPicPr>
                  <pic:blipFill>
                    <a:blip r:embed="rId5" cstate="print"/>
                    <a:srcRect/>
                    <a:stretch>
                      <a:fillRect/>
                    </a:stretch>
                  </pic:blipFill>
                  <pic:spPr bwMode="auto">
                    <a:xfrm>
                      <a:off x="0" y="0"/>
                      <a:ext cx="2476500" cy="19526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Pr="005F0859">
        <w:rPr>
          <w:noProof/>
          <w:lang w:eastAsia="ru-RU"/>
        </w:rPr>
        <w:t xml:space="preserve"> </w:t>
      </w:r>
      <w:r w:rsidRPr="005F0859">
        <w:rPr>
          <w:rFonts w:ascii="Times New Roman" w:hAnsi="Times New Roman"/>
          <w:b/>
          <w:noProof/>
          <w:color w:val="FF0000"/>
          <w:sz w:val="24"/>
          <w:szCs w:val="24"/>
          <w:u w:val="single"/>
          <w:lang w:eastAsia="ru-RU"/>
        </w:rPr>
        <w:drawing>
          <wp:inline distT="0" distB="0" distL="0" distR="0">
            <wp:extent cx="2000250" cy="1381125"/>
            <wp:effectExtent l="247650" t="266700" r="323850" b="276225"/>
            <wp:docPr id="3" name="Рисунок 3" descr="C:\Users\Андрей\Desktop\фото для аттест\компьютерно.jpg"/>
            <wp:cNvGraphicFramePr/>
            <a:graphic xmlns:a="http://schemas.openxmlformats.org/drawingml/2006/main">
              <a:graphicData uri="http://schemas.openxmlformats.org/drawingml/2006/picture">
                <pic:pic xmlns:pic="http://schemas.openxmlformats.org/drawingml/2006/picture">
                  <pic:nvPicPr>
                    <pic:cNvPr id="29700" name="Picture 2" descr="C:\Users\Андрей\Desktop\фото для аттест\компьютерно.jpg"/>
                    <pic:cNvPicPr>
                      <a:picLocks noChangeAspect="1" noChangeArrowheads="1"/>
                    </pic:cNvPicPr>
                  </pic:nvPicPr>
                  <pic:blipFill>
                    <a:blip r:embed="rId6" cstate="print"/>
                    <a:srcRect/>
                    <a:stretch>
                      <a:fillRect/>
                    </a:stretch>
                  </pic:blipFill>
                  <pic:spPr bwMode="auto">
                    <a:xfrm>
                      <a:off x="0" y="0"/>
                      <a:ext cx="1999847" cy="138084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F1271C" w:rsidRDefault="005F0859">
      <w:r w:rsidRPr="005F0859">
        <w:rPr>
          <w:noProof/>
          <w:lang w:eastAsia="ru-RU"/>
        </w:rPr>
        <w:lastRenderedPageBreak/>
        <w:drawing>
          <wp:inline distT="0" distB="0" distL="0" distR="0">
            <wp:extent cx="1619250" cy="1214437"/>
            <wp:effectExtent l="209550" t="190500" r="171450" b="157163"/>
            <wp:docPr id="5" name="Рисунок 5" descr="C:\Users\Андрей\Desktop\фото для аттест\P1000404.JPG"/>
            <wp:cNvGraphicFramePr/>
            <a:graphic xmlns:a="http://schemas.openxmlformats.org/drawingml/2006/main">
              <a:graphicData uri="http://schemas.openxmlformats.org/drawingml/2006/picture">
                <pic:pic xmlns:pic="http://schemas.openxmlformats.org/drawingml/2006/picture">
                  <pic:nvPicPr>
                    <pic:cNvPr id="27658" name="Picture 5" descr="C:\Users\Андрей\Desktop\фото для аттест\P1000404.JPG"/>
                    <pic:cNvPicPr>
                      <a:picLocks noChangeAspect="1" noChangeArrowheads="1"/>
                    </pic:cNvPicPr>
                  </pic:nvPicPr>
                  <pic:blipFill>
                    <a:blip r:embed="rId7" cstate="print"/>
                    <a:srcRect/>
                    <a:stretch>
                      <a:fillRect/>
                    </a:stretch>
                  </pic:blipFill>
                  <pic:spPr bwMode="auto">
                    <a:xfrm>
                      <a:off x="0" y="0"/>
                      <a:ext cx="1619250" cy="1214437"/>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r w:rsidRPr="005F0859">
        <w:rPr>
          <w:noProof/>
          <w:lang w:eastAsia="ru-RU"/>
        </w:rPr>
        <w:t xml:space="preserve"> </w:t>
      </w:r>
      <w:r w:rsidRPr="005F0859">
        <w:rPr>
          <w:noProof/>
          <w:lang w:eastAsia="ru-RU"/>
        </w:rPr>
        <w:drawing>
          <wp:inline distT="0" distB="0" distL="0" distR="0">
            <wp:extent cx="3514725" cy="2428875"/>
            <wp:effectExtent l="19050" t="0" r="9525" b="0"/>
            <wp:docPr id="6" name="Рисунок 6" descr="C:\Documents and Settings\Administrator\Рабочий стол\акася 2007(1)\самотлорские роднички 2011\TKV_4383.jpg"/>
            <wp:cNvGraphicFramePr/>
            <a:graphic xmlns:a="http://schemas.openxmlformats.org/drawingml/2006/main">
              <a:graphicData uri="http://schemas.openxmlformats.org/drawingml/2006/picture">
                <pic:pic xmlns:pic="http://schemas.openxmlformats.org/drawingml/2006/picture">
                  <pic:nvPicPr>
                    <pic:cNvPr id="14" name="Picture 19" descr="C:\Documents and Settings\Administrator\Рабочий стол\акася 2007(1)\самотлорские роднички 2011\TKV_4383.jpg"/>
                    <pic:cNvPicPr>
                      <a:picLocks noChangeAspect="1" noChangeArrowheads="1"/>
                    </pic:cNvPicPr>
                  </pic:nvPicPr>
                  <pic:blipFill>
                    <a:blip r:embed="rId8" cstate="print"/>
                    <a:srcRect l="12001"/>
                    <a:stretch>
                      <a:fillRect/>
                    </a:stretch>
                  </pic:blipFill>
                  <pic:spPr bwMode="auto">
                    <a:xfrm>
                      <a:off x="0" y="0"/>
                      <a:ext cx="3515101" cy="2429135"/>
                    </a:xfrm>
                    <a:prstGeom prst="ellipse">
                      <a:avLst/>
                    </a:prstGeom>
                    <a:ln>
                      <a:noFill/>
                    </a:ln>
                    <a:effectLst>
                      <a:softEdge rad="112500"/>
                    </a:effectLst>
                  </pic:spPr>
                </pic:pic>
              </a:graphicData>
            </a:graphic>
          </wp:inline>
        </w:drawing>
      </w:r>
      <w:r w:rsidRPr="005F0859">
        <w:rPr>
          <w:noProof/>
          <w:lang w:eastAsia="ru-RU"/>
        </w:rPr>
        <w:drawing>
          <wp:inline distT="0" distB="0" distL="0" distR="0">
            <wp:extent cx="1981200" cy="1266825"/>
            <wp:effectExtent l="304800" t="266700" r="323850" b="276225"/>
            <wp:docPr id="4" name="Рисунок 4" descr="C:\Users\Андрей\Desktop\фото для мамы\P1030169.JPG"/>
            <wp:cNvGraphicFramePr/>
            <a:graphic xmlns:a="http://schemas.openxmlformats.org/drawingml/2006/main">
              <a:graphicData uri="http://schemas.openxmlformats.org/drawingml/2006/picture">
                <pic:pic xmlns:pic="http://schemas.openxmlformats.org/drawingml/2006/picture">
                  <pic:nvPicPr>
                    <pic:cNvPr id="29702" name="Picture 6" descr="C:\Users\Андрей\Desktop\фото для мамы\P1030169.JPG"/>
                    <pic:cNvPicPr>
                      <a:picLocks noChangeAspect="1" noChangeArrowheads="1"/>
                    </pic:cNvPicPr>
                  </pic:nvPicPr>
                  <pic:blipFill>
                    <a:blip r:embed="rId9" cstate="print"/>
                    <a:srcRect/>
                    <a:stretch>
                      <a:fillRect/>
                    </a:stretch>
                  </pic:blipFill>
                  <pic:spPr bwMode="auto">
                    <a:xfrm>
                      <a:off x="0" y="0"/>
                      <a:ext cx="1981169" cy="12668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Pr="005F0859">
        <w:rPr>
          <w:noProof/>
          <w:lang w:eastAsia="ru-RU"/>
        </w:rPr>
        <w:t xml:space="preserve"> </w:t>
      </w:r>
      <w:r w:rsidRPr="005F0859">
        <w:rPr>
          <w:noProof/>
          <w:lang w:eastAsia="ru-RU"/>
        </w:rPr>
        <w:drawing>
          <wp:inline distT="0" distB="0" distL="0" distR="0">
            <wp:extent cx="3486150" cy="2581275"/>
            <wp:effectExtent l="19050" t="0" r="0" b="0"/>
            <wp:docPr id="7" name="Рисунок 7" descr="C:\Users\Андрей\Desktop\фото для аттест\CIMG8494.JPG"/>
            <wp:cNvGraphicFramePr/>
            <a:graphic xmlns:a="http://schemas.openxmlformats.org/drawingml/2006/main">
              <a:graphicData uri="http://schemas.openxmlformats.org/drawingml/2006/picture">
                <pic:pic xmlns:pic="http://schemas.openxmlformats.org/drawingml/2006/picture">
                  <pic:nvPicPr>
                    <pic:cNvPr id="26634" name="Picture 4" descr="C:\Users\Андрей\Desktop\фото для аттест\CIMG8494.JPG"/>
                    <pic:cNvPicPr>
                      <a:picLocks noChangeAspect="1" noChangeArrowheads="1"/>
                    </pic:cNvPicPr>
                  </pic:nvPicPr>
                  <pic:blipFill>
                    <a:blip r:embed="rId10" cstate="print"/>
                    <a:srcRect/>
                    <a:stretch>
                      <a:fillRect/>
                    </a:stretch>
                  </pic:blipFill>
                  <pic:spPr bwMode="auto">
                    <a:xfrm>
                      <a:off x="0" y="0"/>
                      <a:ext cx="3486174" cy="2581293"/>
                    </a:xfrm>
                    <a:prstGeom prst="ellipse">
                      <a:avLst/>
                    </a:prstGeom>
                    <a:ln>
                      <a:noFill/>
                    </a:ln>
                    <a:effectLst>
                      <a:softEdge rad="112500"/>
                    </a:effectLst>
                  </pic:spPr>
                </pic:pic>
              </a:graphicData>
            </a:graphic>
          </wp:inline>
        </w:drawing>
      </w:r>
    </w:p>
    <w:sectPr w:rsidR="00F1271C" w:rsidSect="00F12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423"/>
    <w:rsid w:val="000D0423"/>
    <w:rsid w:val="00424937"/>
    <w:rsid w:val="00446D94"/>
    <w:rsid w:val="005F0859"/>
    <w:rsid w:val="006D179E"/>
    <w:rsid w:val="00A956B7"/>
    <w:rsid w:val="00AC3601"/>
    <w:rsid w:val="00E700F7"/>
    <w:rsid w:val="00F1271C"/>
    <w:rsid w:val="00FB47EC"/>
    <w:rsid w:val="00FC0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4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8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85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2020-04-29T14:18:00Z</dcterms:created>
  <dcterms:modified xsi:type="dcterms:W3CDTF">2021-04-06T02:53:00Z</dcterms:modified>
</cp:coreProperties>
</file>