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4F" w:rsidRPr="00F82A63" w:rsidRDefault="007B3B2B" w:rsidP="00254C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82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КОНСТИТУЦИЯ, ТЕЛОСЛОЖЕНИЕ И ВЫБОР ВИДА СПОРТА</w:t>
      </w:r>
    </w:p>
    <w:p w:rsidR="00A9274F" w:rsidRPr="00F82A63" w:rsidRDefault="00A9274F" w:rsidP="00254C4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74F" w:rsidRPr="00F82A63" w:rsidRDefault="00A9274F" w:rsidP="00254C4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 МАОУ «СОШ №3», ХМАО-Югра, г.</w:t>
      </w:r>
      <w:r w:rsidR="00CB500B" w:rsidRPr="00F82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Лангепас</w:t>
      </w:r>
    </w:p>
    <w:p w:rsidR="00A9274F" w:rsidRPr="00F82A63" w:rsidRDefault="00A9274F" w:rsidP="00F82A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Коломиец В.И. – учитель географии и биологии</w:t>
      </w:r>
    </w:p>
    <w:p w:rsidR="00A9274F" w:rsidRPr="00F82A63" w:rsidRDefault="007B3B2B" w:rsidP="00F82A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2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Бельмач</w:t>
      </w:r>
      <w:proofErr w:type="spellEnd"/>
      <w:r w:rsidRPr="00F82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А.Е.</w:t>
      </w:r>
      <w:r w:rsidR="00A9274F" w:rsidRPr="00F82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ученица </w:t>
      </w:r>
      <w:r w:rsidR="00C16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A9274F" w:rsidRPr="00F82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</w:t>
      </w:r>
    </w:p>
    <w:p w:rsidR="00A9274F" w:rsidRPr="00F82A63" w:rsidRDefault="00A9274F" w:rsidP="00254C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Что входит в понятие конституции человеческого организма? В обиходе под этим часто понимают телосложение, особенности которого легко определить визуально. Будучи одной из сторон конституции, оно служит ее внешним и самым заметным проявлением. Красоту внешнего облика человека, а особенно девушки, во многом определяет красота телосложения. В то же время, как свидетельствуют результаты опросов, большинство девушек недовольны своей фигурой и хотели бы её изменить. Одних не устраивает объем талии, других - ширина бедер, третьих - рост или пропорции тела. Но идеальные варианты телосложения встречаются очень редко, а красивым может и должен быть человек любого роста и комплекции. Главное - объективно оценить недостатки своей фигуры и правильно выбрать средства для их компенсации. Для этого нужно иметь представление о таких понятиях, как телосложение, пропорции и конституция тела.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Цель исследования: выявление распределения основных антропометрических показателей, определение вида спорта в зависимости от типа конституции.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Методы исследования: измерение, математические вычисления, математический анализ, синтез, сравнительный, описательный, графический.</w:t>
      </w:r>
    </w:p>
    <w:p w:rsidR="00CB500B" w:rsidRPr="00F82A63" w:rsidRDefault="00CB500B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В исследовании приняли участие 40 учеников 8-х классов.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Антропометрия – один из основных методов антропометрического исследования, который заключается в измерении тела человека и его частей с целью установления возрастных, половых и других особенностей физического строения человека. 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Для интерпретации результатов антропометрических исследований используются различные методики: 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Индекс массы тела (ИМТ) – величина, позволяющая оценить степень соответствия массы человека его росту. 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ИМТ=m/h</w:t>
      </w:r>
      <w:proofErr w:type="gramStart"/>
      <w:r w:rsidRPr="00F82A63">
        <w:rPr>
          <w:rFonts w:ascii="Times New Roman" w:hAnsi="Times New Roman" w:cs="Times New Roman"/>
          <w:sz w:val="24"/>
          <w:szCs w:val="24"/>
        </w:rPr>
        <w:t>2,  где</w:t>
      </w:r>
      <w:proofErr w:type="gramEnd"/>
      <w:r w:rsidRPr="00F82A63">
        <w:rPr>
          <w:rFonts w:ascii="Times New Roman" w:hAnsi="Times New Roman" w:cs="Times New Roman"/>
          <w:sz w:val="24"/>
          <w:szCs w:val="24"/>
        </w:rPr>
        <w:t xml:space="preserve"> m – масса тела, кг, h - рост, м.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Конституция человека – совокупность генно- и </w:t>
      </w:r>
      <w:proofErr w:type="gramStart"/>
      <w:r w:rsidRPr="00F82A63">
        <w:rPr>
          <w:rFonts w:ascii="Times New Roman" w:hAnsi="Times New Roman" w:cs="Times New Roman"/>
          <w:sz w:val="24"/>
          <w:szCs w:val="24"/>
        </w:rPr>
        <w:t>фенотипических свойств</w:t>
      </w:r>
      <w:proofErr w:type="gramEnd"/>
      <w:r w:rsidRPr="00F82A63">
        <w:rPr>
          <w:rFonts w:ascii="Times New Roman" w:hAnsi="Times New Roman" w:cs="Times New Roman"/>
          <w:sz w:val="24"/>
          <w:szCs w:val="24"/>
        </w:rPr>
        <w:t xml:space="preserve"> и особенностей организма (морфологических, биохимических, психологических, функциональных), относительно складывающихся природных и социальных условий, которые обеспечивают возможности его защитных приспособлений и определяющих своеобразие реакции на действие раздражителя [1</w:t>
      </w:r>
      <w:r w:rsidR="00CB500B" w:rsidRPr="00F82A63">
        <w:rPr>
          <w:rFonts w:ascii="Times New Roman" w:hAnsi="Times New Roman" w:cs="Times New Roman"/>
          <w:sz w:val="24"/>
          <w:szCs w:val="24"/>
        </w:rPr>
        <w:t>, 2, 3, 4, 5</w:t>
      </w:r>
      <w:r w:rsidRPr="00F82A63">
        <w:rPr>
          <w:rFonts w:ascii="Times New Roman" w:hAnsi="Times New Roman" w:cs="Times New Roman"/>
          <w:sz w:val="24"/>
          <w:szCs w:val="24"/>
        </w:rPr>
        <w:t>].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Предложено множество классификаций конституции человека. Весьма популярна в России классификация М.В.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Черноруцкого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>, согласно которой выделяют астенический (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узкокостный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нормокостный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(ширококостный) типы конституции (Рис. 1).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Астеники отличаются преимущественно ростом в длину, стройностью и лёгкостью в строении тела, а также слабостью общего развития. Мышцы развиты относительно слабо.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Нормостеники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– люди атлетического типа. Имеют пропорциональное соотношение поперечных и продольных размеров тела. По сравнению с астениками они более широкогруды и мускулатура у них развита сильнее.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lastRenderedPageBreak/>
        <w:t xml:space="preserve">Гиперстеников отличает преобладание поперечных размеров над продольными. Туловище у них относительно длинное, массивное, конечности короткие, грудная клетка широкая. Довольно точно тип конституции ребенка можно определить уже в 11-12 лет. </w:t>
      </w:r>
    </w:p>
    <w:p w:rsidR="00A9274F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Для определения типа конституции человека необходимо воспользоваться индексом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(ИП), который рассчитывается по формуле: ИП= h-(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m+o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) где h – рост, см, m – масса тела, кг, о – окружность грудной клетки, см. </w:t>
      </w:r>
    </w:p>
    <w:p w:rsidR="00254C44" w:rsidRPr="00F82A63" w:rsidRDefault="00A9274F" w:rsidP="00254C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Если индекс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больше 30 – говорят об астеническом типе телосложения, от 10 до 30 –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нормостинический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тип, меньше 10 –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тип телосложения [2</w:t>
      </w:r>
      <w:r w:rsidR="00CB500B" w:rsidRPr="00F82A63">
        <w:rPr>
          <w:rFonts w:ascii="Times New Roman" w:hAnsi="Times New Roman" w:cs="Times New Roman"/>
          <w:sz w:val="24"/>
          <w:szCs w:val="24"/>
        </w:rPr>
        <w:t>, 3</w:t>
      </w:r>
      <w:r w:rsidRPr="00F82A63">
        <w:rPr>
          <w:rFonts w:ascii="Times New Roman" w:hAnsi="Times New Roman" w:cs="Times New Roman"/>
          <w:sz w:val="24"/>
          <w:szCs w:val="24"/>
        </w:rPr>
        <w:t>].</w:t>
      </w:r>
    </w:p>
    <w:p w:rsidR="00254C44" w:rsidRPr="00F82A63" w:rsidRDefault="00254C44" w:rsidP="00254C44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Рассчитали среднее значение показателей роста, массы тела и обхвата груди, а также индекс массы тела (ИМТ) каждого ученика. Отме</w:t>
      </w:r>
      <w:r w:rsidR="00CB500B" w:rsidRPr="00F82A63">
        <w:rPr>
          <w:rFonts w:ascii="Times New Roman" w:hAnsi="Times New Roman" w:cs="Times New Roman"/>
          <w:sz w:val="24"/>
          <w:szCs w:val="24"/>
        </w:rPr>
        <w:t>тили</w:t>
      </w:r>
      <w:r w:rsidRPr="00F82A63">
        <w:rPr>
          <w:rFonts w:ascii="Times New Roman" w:hAnsi="Times New Roman" w:cs="Times New Roman"/>
          <w:sz w:val="24"/>
          <w:szCs w:val="24"/>
        </w:rPr>
        <w:t>, что среди юношей 8-х классов самый маленький рост 1,56 м, а самый большой – 1,85 м, среднее значение роста – 1,75 м, десять учеников имеют рост ниже среднего значения и одиннадцать выше среднего показателя, у четырёх школьников соответствует среднему значению. Среднее значение роста девушек 1,62 м, самый низкий рост 1,46 м и самый высокий – 1,8 м, восемь учениц имеют рост ниже и девять выше среднего значения.</w:t>
      </w:r>
    </w:p>
    <w:p w:rsidR="00254C44" w:rsidRPr="00F82A63" w:rsidRDefault="00254C44" w:rsidP="00254C44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Среднее значение массы среди юношей 63,5 кг, показатель выше у 8 учеников, ниже у 17 обучающихся. Среднее значение массы девушек 51,7 кг, ниже среднего значения имеют 10 учениц, выше 7 школьниц.  </w:t>
      </w:r>
    </w:p>
    <w:p w:rsidR="00254C44" w:rsidRPr="00F82A63" w:rsidRDefault="00254C44" w:rsidP="00254C4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254C44" w:rsidRPr="00F82A63" w:rsidRDefault="00254C44" w:rsidP="00254C4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b/>
          <w:bCs/>
          <w:color w:val="515558"/>
          <w:sz w:val="24"/>
          <w:szCs w:val="24"/>
          <w:bdr w:val="none" w:sz="0" w:space="0" w:color="auto" w:frame="1"/>
          <w:lang w:eastAsia="ru-RU"/>
        </w:rPr>
        <w:t>Границы ИМТ для юношей</w:t>
      </w:r>
    </w:p>
    <w:p w:rsidR="00254C44" w:rsidRPr="00F82A63" w:rsidRDefault="00254C44" w:rsidP="00254C4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515558"/>
          <w:sz w:val="24"/>
          <w:szCs w:val="24"/>
          <w:bdr w:val="none" w:sz="0" w:space="0" w:color="auto" w:frame="1"/>
          <w:lang w:eastAsia="ru-RU"/>
        </w:rPr>
      </w:pPr>
      <w:r w:rsidRPr="00F82A63">
        <w:rPr>
          <w:rFonts w:ascii="Times New Roman" w:eastAsia="Times New Roman" w:hAnsi="Times New Roman" w:cs="Times New Roman"/>
          <w:b/>
          <w:bCs/>
          <w:color w:val="515558"/>
          <w:sz w:val="24"/>
          <w:szCs w:val="24"/>
          <w:bdr w:val="none" w:sz="0" w:space="0" w:color="auto" w:frame="1"/>
          <w:lang w:eastAsia="ru-RU"/>
        </w:rPr>
        <w:t>Возраст                                   Значение ИМТ (кг/м2) и диагноз</w:t>
      </w:r>
    </w:p>
    <w:p w:rsidR="00254C44" w:rsidRPr="00F82A63" w:rsidRDefault="00254C44" w:rsidP="00254C4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</w:pPr>
    </w:p>
    <w:p w:rsidR="00254C44" w:rsidRPr="00F82A63" w:rsidRDefault="00254C44" w:rsidP="00254C4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  <w:t>              Чрезмерное            Недостаток    Нормальный    Лишний    Тяжелое</w:t>
      </w:r>
    </w:p>
    <w:p w:rsidR="00254C44" w:rsidRPr="00F82A63" w:rsidRDefault="00254C44" w:rsidP="00254C4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  <w:t>               истощение             веса                вес                     вес             ожирение</w:t>
      </w:r>
    </w:p>
    <w:p w:rsidR="00254C44" w:rsidRPr="00F82A63" w:rsidRDefault="00254C44" w:rsidP="00254C4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  <w:t>13 лет             15,6               16,2                 19,1                   21,7            24,5</w:t>
      </w:r>
    </w:p>
    <w:p w:rsidR="00254C44" w:rsidRPr="00F82A63" w:rsidRDefault="00254C44" w:rsidP="00254C4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  <w:t>14 лет             16,1               16,7                 19,8                   22,6            25,7</w:t>
      </w:r>
    </w:p>
    <w:p w:rsidR="00254C44" w:rsidRPr="00F82A63" w:rsidRDefault="00254C44" w:rsidP="00254C4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</w:pPr>
      <w:r w:rsidRPr="00F82A63">
        <w:rPr>
          <w:rFonts w:ascii="Times New Roman" w:eastAsia="Times New Roman" w:hAnsi="Times New Roman" w:cs="Times New Roman"/>
          <w:color w:val="515558"/>
          <w:sz w:val="24"/>
          <w:szCs w:val="24"/>
          <w:lang w:eastAsia="ru-RU"/>
        </w:rPr>
        <w:t>15 лет             17,1               17,8                 20,2                   23,1            25,9</w:t>
      </w:r>
    </w:p>
    <w:p w:rsidR="00254C44" w:rsidRPr="00F82A63" w:rsidRDefault="00254C44" w:rsidP="00254C44">
      <w:pPr>
        <w:rPr>
          <w:rFonts w:ascii="Times New Roman" w:hAnsi="Times New Roman" w:cs="Times New Roman"/>
          <w:color w:val="515558"/>
          <w:sz w:val="24"/>
          <w:szCs w:val="24"/>
          <w:shd w:val="clear" w:color="auto" w:fill="FFFFFF"/>
        </w:rPr>
      </w:pPr>
      <w:r w:rsidRPr="00F82A63">
        <w:rPr>
          <w:rFonts w:ascii="Times New Roman" w:hAnsi="Times New Roman" w:cs="Times New Roman"/>
          <w:color w:val="515558"/>
          <w:sz w:val="24"/>
          <w:szCs w:val="24"/>
          <w:shd w:val="clear" w:color="auto" w:fill="FFFFFF"/>
        </w:rPr>
        <w:t>16 лет             17,7               18,5                 21,1                   23,6            26,1</w:t>
      </w:r>
    </w:p>
    <w:p w:rsidR="00254C44" w:rsidRPr="00F82A63" w:rsidRDefault="00254C44" w:rsidP="00254C44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Среднее значение ИМТ (величина, позволяющая оценить степень соответствия массы человека его росту) юношей – 20,75, что соответствует норме ИМТ Всемирной организации здоровья. 12 юношей имеют среднее значение ИМТ, у 5 учеников ниже нормы, у 8 юношей выше. Четыре ученика с экстремально низкой массой тела, три с экстремально высокой массой тела. </w:t>
      </w:r>
    </w:p>
    <w:p w:rsidR="00254C44" w:rsidRPr="00F82A63" w:rsidRDefault="00254C44" w:rsidP="00254C4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Таблица 2</w:t>
      </w: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color w:val="515558"/>
        </w:rPr>
      </w:pPr>
      <w:r w:rsidRPr="00F82A63">
        <w:rPr>
          <w:b/>
          <w:bCs/>
          <w:color w:val="515558"/>
          <w:bdr w:val="none" w:sz="0" w:space="0" w:color="auto" w:frame="1"/>
        </w:rPr>
        <w:t>Границы ИМТ для девушек</w:t>
      </w: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bCs/>
          <w:color w:val="515558"/>
          <w:bdr w:val="none" w:sz="0" w:space="0" w:color="auto" w:frame="1"/>
        </w:rPr>
      </w:pPr>
      <w:r w:rsidRPr="00F82A63">
        <w:rPr>
          <w:b/>
          <w:bCs/>
          <w:color w:val="515558"/>
          <w:bdr w:val="none" w:sz="0" w:space="0" w:color="auto" w:frame="1"/>
        </w:rPr>
        <w:t>Возраст                                Значение ИМТ (кг/м2) и диагноз</w:t>
      </w: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515558"/>
        </w:rPr>
      </w:pP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515558"/>
        </w:rPr>
      </w:pPr>
      <w:r w:rsidRPr="00F82A63">
        <w:rPr>
          <w:color w:val="515558"/>
        </w:rPr>
        <w:t>               Чрезмерное          Недостаток    Нормальный    Лишний    Тяжелое</w:t>
      </w: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515558"/>
        </w:rPr>
      </w:pPr>
      <w:r w:rsidRPr="00F82A63">
        <w:rPr>
          <w:color w:val="515558"/>
        </w:rPr>
        <w:t>                истощение           веса                вес                     вес             ожирение</w:t>
      </w: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515558"/>
        </w:rPr>
      </w:pPr>
      <w:r w:rsidRPr="00F82A63">
        <w:rPr>
          <w:color w:val="515558"/>
        </w:rPr>
        <w:t>14 лет             16,2              17,0                 19,4                   23,1            26,1</w:t>
      </w: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515558"/>
        </w:rPr>
      </w:pPr>
      <w:r w:rsidRPr="00F82A63">
        <w:rPr>
          <w:color w:val="515558"/>
        </w:rPr>
        <w:t>15 лет             16,9              17,6                 20,2                   23,3            27,6</w:t>
      </w:r>
    </w:p>
    <w:p w:rsidR="00254C44" w:rsidRPr="00F82A63" w:rsidRDefault="00254C44" w:rsidP="00254C4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515558"/>
        </w:rPr>
      </w:pPr>
    </w:p>
    <w:p w:rsidR="00254C44" w:rsidRPr="00F82A63" w:rsidRDefault="00254C44" w:rsidP="00254C4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Среднее значение ИМТ у девушек 19,82, что соответствует норме ИМТ Всемирной организации здоровья. Среднее значение ИМТ имеют 7 учениц, ниже среднего значения 6 школьниц и выше у 4 девушек. Пять учениц имеют экстремально низкую массу тела. Нарушение массы тела – это результат неправильного питания, но также может быть вызвано различными заболеваниями. Ученикам с отклонениями от нормы необходимо получить консультацию врача-специалиста в медицинском учреждении.  </w:t>
      </w:r>
    </w:p>
    <w:p w:rsidR="00254C44" w:rsidRPr="00F82A63" w:rsidRDefault="00254C44" w:rsidP="00254C4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lastRenderedPageBreak/>
        <w:t xml:space="preserve">Рассчитали индекс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(ИП) для каждого ученика. Астенический тип телосложения имеют 15 юношей и 12 девушек,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6 юношей и 5 девушек,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4 юноши. </w:t>
      </w:r>
    </w:p>
    <w:p w:rsidR="00911B1C" w:rsidRPr="00F82A63" w:rsidRDefault="00911B1C" w:rsidP="00911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Каждое тело индивидуально, как и отпечатки пальцев. Чтобы правильно выбрать вид спорта или оптимальный вид физической активности, необходимо знать свое собственное тело и конституцию.</w:t>
      </w:r>
    </w:p>
    <w:p w:rsidR="00911B1C" w:rsidRPr="00F82A63" w:rsidRDefault="00911B1C" w:rsidP="00911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Астеник – это высокий, худощавый человек, имеющий тенденцию слегка наклоняться вперед. У таких людей длинные ноги и руки, впалая грудь, и им сложно увеличивать свою мышечную массу.</w:t>
      </w:r>
    </w:p>
    <w:p w:rsidR="00911B1C" w:rsidRPr="00F82A63" w:rsidRDefault="00911B1C" w:rsidP="00911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Людям такого типа конституции идеально подходят упражнения и вид спорта на выносливость, как например легкая атлетика, плавание или езда на велосипеде, однако сначала им стоит укрепить свою мускулатуру и набрать немного веса. Особое внимание астеникам следует уделять базовым упражнениям, дающим активную нагрузку на суставы и, как следствие, развитию мускулов. А вот занятия аэробикой, наоборот, следует ограничивать: по мнению эксперта, выполняя ритмические упражнения, худощавые люди едва ли нарастят мышечную массу, а вот похудеть вполне могут [4</w:t>
      </w:r>
      <w:r w:rsidR="00CB500B" w:rsidRPr="00F82A63">
        <w:rPr>
          <w:rFonts w:ascii="Times New Roman" w:hAnsi="Times New Roman" w:cs="Times New Roman"/>
          <w:sz w:val="24"/>
          <w:szCs w:val="24"/>
        </w:rPr>
        <w:t>, 5</w:t>
      </w:r>
      <w:r w:rsidRPr="00F82A63">
        <w:rPr>
          <w:rFonts w:ascii="Times New Roman" w:hAnsi="Times New Roman" w:cs="Times New Roman"/>
          <w:sz w:val="24"/>
          <w:szCs w:val="24"/>
        </w:rPr>
        <w:t>].</w:t>
      </w:r>
    </w:p>
    <w:p w:rsidR="00911B1C" w:rsidRPr="00F82A63" w:rsidRDefault="00911B1C" w:rsidP="00911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Гиперстеники – полная противоположность астеникам. Их отличает более округлое телосложение: для людей этого типа характерен медленный метаболизм, поэтому они с легкостью набирают жировую массу. Однако гиперстеники так же просто и легко набирают и мышечную массу. Благодаря своей способности наращивать мышцы гиперстеники добиваются значительных результатов в силовых видах спорта. Но им требуются упражнения на развитие сердечно-сосудистой выносливости. Следует начинать с обычной аэробики, а затем продвигаться к все более серьезной аэробной нагрузке. Полезно динамически работать над движением суставов, в отличие от астеников, которым следует это делать более медленно, с перерывами. Для людей такого телосложения лучше всего подходят борьба, тяжелая атлетика и другие виды спорта, требующие физической силы и баланса. Однако при развитии своих, в буквальном смысле слова, сильных сторон гиперстеникам следует учитывать и присущие данному типу проблемы.</w:t>
      </w:r>
    </w:p>
    <w:p w:rsidR="00911B1C" w:rsidRPr="00F82A63" w:rsidRDefault="00911B1C" w:rsidP="00911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Между худощавыми астениками и коренастыми гиперстениками находятся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нормостеники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– люди среднего телосложения. По мнению экспертов, они созданы для спорта. Все, что они делают, они делают хорошо. У нас есть примеры футболистов, которые вдруг начинают играть в мини-теннис и делают это хорошо. Если они играют хорошо в баскетбол и решают принять участие в беге, то это тоже у них хорошо получается. Для людей такого телосложения лучше всего подходят виды спорта, развивающие силу. Однако силовые упражнения им нужно чередовать с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кардионагрузкой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, развивающей сердечно-сосудистую выносливость. Идеальные виды спорта для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нормостеников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– футбол, теннис, гребля или триатлон.</w:t>
      </w:r>
    </w:p>
    <w:p w:rsidR="00911B1C" w:rsidRPr="00F82A63" w:rsidRDefault="00911B1C" w:rsidP="00911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Заключение: Используя методики для интерпретации результатов антропометрического измерения (индекс массы тела, индекс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>), определили индекс массы тела и тип конституции обучающихся 8-х классов.</w:t>
      </w:r>
    </w:p>
    <w:p w:rsidR="00911B1C" w:rsidRPr="00F82A63" w:rsidRDefault="00911B1C" w:rsidP="00911B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Проведенные исследования показали:</w:t>
      </w:r>
    </w:p>
    <w:p w:rsidR="00911B1C" w:rsidRPr="00F82A63" w:rsidRDefault="00911B1C" w:rsidP="00911B1C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Среди обучающихся преобладают астеники – 64 %,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нормостеники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составляют 26 % и гиперстеники 10%. </w:t>
      </w:r>
    </w:p>
    <w:p w:rsidR="00254C44" w:rsidRPr="00F82A63" w:rsidRDefault="00911B1C" w:rsidP="00911B1C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Принадлежность к тому или иному типу конституции не может считаться достоинством или недостатком, у каждого типа есть свои замечательные особенности, которые нужно научиться развивать – объективно оценить несовершенства своей фигуры и правильно выбрать средства для их компенсации – вид спорта. Знание своего телосложения служит дополнительным подспорьем в построении формы рельефа тела своей мечты.</w:t>
      </w:r>
    </w:p>
    <w:p w:rsidR="00911B1C" w:rsidRPr="00F82A63" w:rsidRDefault="00911B1C" w:rsidP="00911B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911B1C" w:rsidRPr="00F82A63" w:rsidRDefault="00911B1C" w:rsidP="00911B1C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Беляков В.И., Громова Д.С. Практикум по нормальной физиологии: Учебно-метод. пособие для студентов медицинских вузов – Самара, НОУ ВПО СМИ «РЕАВИЗ», 2011. – 112 С.</w:t>
      </w:r>
    </w:p>
    <w:p w:rsidR="00911B1C" w:rsidRPr="00F82A63" w:rsidRDefault="00911B1C" w:rsidP="00911B1C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Косицкий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 xml:space="preserve"> Г.И. Физиология человека. 3-изд.,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82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A63">
        <w:rPr>
          <w:rFonts w:ascii="Times New Roman" w:hAnsi="Times New Roman" w:cs="Times New Roman"/>
          <w:sz w:val="24"/>
          <w:szCs w:val="24"/>
        </w:rPr>
        <w:t xml:space="preserve"> и доп. – М.: Медицина, 1985. – 544 с.</w:t>
      </w:r>
    </w:p>
    <w:p w:rsidR="00911B1C" w:rsidRPr="00F82A63" w:rsidRDefault="00911B1C" w:rsidP="00911B1C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Пичугин В.С. Методическое пособие по использованию лабораторного комплекса для учебной практической и проектной деятельности по биологии и экологии. Часть </w:t>
      </w:r>
      <w:r w:rsidRPr="00F82A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2A63">
        <w:rPr>
          <w:rFonts w:ascii="Times New Roman" w:hAnsi="Times New Roman" w:cs="Times New Roman"/>
          <w:sz w:val="24"/>
          <w:szCs w:val="24"/>
        </w:rPr>
        <w:t>. Учебно-исследовательские и проектные работы. – М.: РА «ИЛЬФ», 2018, - 263 с., ил.</w:t>
      </w:r>
    </w:p>
    <w:p w:rsidR="00911B1C" w:rsidRPr="00F82A63" w:rsidRDefault="00911B1C" w:rsidP="00911B1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 xml:space="preserve">4. </w:t>
      </w:r>
      <w:r w:rsidRPr="00F82A63">
        <w:rPr>
          <w:rFonts w:ascii="Times New Roman" w:hAnsi="Times New Roman" w:cs="Times New Roman"/>
          <w:sz w:val="24"/>
          <w:szCs w:val="24"/>
        </w:rPr>
        <w:tab/>
        <w:t>Горбунов Н.С. Основные положения формирования конституции / Н.С. Горбунов // Морфология. – 2002. – Т. 121, № 2/3. – 41-45 с.</w:t>
      </w:r>
    </w:p>
    <w:p w:rsidR="00911B1C" w:rsidRPr="00F82A63" w:rsidRDefault="00911B1C" w:rsidP="00911B1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63">
        <w:rPr>
          <w:rFonts w:ascii="Times New Roman" w:hAnsi="Times New Roman" w:cs="Times New Roman"/>
          <w:sz w:val="24"/>
          <w:szCs w:val="24"/>
        </w:rPr>
        <w:t>5.</w:t>
      </w:r>
      <w:r w:rsidRPr="00F82A63">
        <w:rPr>
          <w:rFonts w:ascii="Times New Roman" w:hAnsi="Times New Roman" w:cs="Times New Roman"/>
          <w:sz w:val="24"/>
          <w:szCs w:val="24"/>
        </w:rPr>
        <w:tab/>
        <w:t xml:space="preserve">Туманян Г.С. Телосложение и спорт / Г.С. Туманян, Э.Г. </w:t>
      </w:r>
      <w:proofErr w:type="spellStart"/>
      <w:r w:rsidRPr="00F82A63">
        <w:rPr>
          <w:rFonts w:ascii="Times New Roman" w:hAnsi="Times New Roman" w:cs="Times New Roman"/>
          <w:sz w:val="24"/>
          <w:szCs w:val="24"/>
        </w:rPr>
        <w:t>Мартиросов</w:t>
      </w:r>
      <w:proofErr w:type="spellEnd"/>
      <w:r w:rsidRPr="00F82A63">
        <w:rPr>
          <w:rFonts w:ascii="Times New Roman" w:hAnsi="Times New Roman" w:cs="Times New Roman"/>
          <w:sz w:val="24"/>
          <w:szCs w:val="24"/>
        </w:rPr>
        <w:t>. – М., 2008. – 298 с.</w:t>
      </w:r>
    </w:p>
    <w:p w:rsidR="00911B1C" w:rsidRPr="00F82A63" w:rsidRDefault="00911B1C" w:rsidP="00911B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B1C" w:rsidRPr="00F8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1FB8"/>
    <w:multiLevelType w:val="hybridMultilevel"/>
    <w:tmpl w:val="2FAC2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000306"/>
    <w:multiLevelType w:val="hybridMultilevel"/>
    <w:tmpl w:val="0D84D5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F"/>
    <w:rsid w:val="001B3E55"/>
    <w:rsid w:val="00254C44"/>
    <w:rsid w:val="004D3E81"/>
    <w:rsid w:val="007B3B2B"/>
    <w:rsid w:val="00911B1C"/>
    <w:rsid w:val="00A9274F"/>
    <w:rsid w:val="00C16415"/>
    <w:rsid w:val="00CB500B"/>
    <w:rsid w:val="00F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548E-AB3A-4EE4-B837-12AE2BA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5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2023-02-06T13:24:00Z</dcterms:created>
  <dcterms:modified xsi:type="dcterms:W3CDTF">2023-02-06T13:24:00Z</dcterms:modified>
</cp:coreProperties>
</file>