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 w:firstLine="0" w:left="9072"/>
        <w:jc w:val="both"/>
        <w:rPr>
          <w:rFonts w:ascii="Times New Roman" w:hAnsi="Times New Roman"/>
          <w:color w:val="000000"/>
          <w:sz w:val="28"/>
        </w:rPr>
      </w:pPr>
    </w:p>
    <w:p w14:paraId="02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>Муниципальное общеобразовательное бюджетное учреждение</w:t>
      </w:r>
    </w:p>
    <w:p w14:paraId="03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color w:val="000000"/>
          <w:sz w:val="28"/>
        </w:rPr>
        <w:t>С</w:t>
      </w:r>
      <w:r>
        <w:rPr>
          <w:rFonts w:ascii="Times New Roman" w:hAnsi="Times New Roman"/>
          <w:b w:val="1"/>
          <w:color w:val="000000"/>
          <w:sz w:val="28"/>
        </w:rPr>
        <w:t xml:space="preserve">редняя </w:t>
      </w:r>
      <w:r>
        <w:rPr>
          <w:rFonts w:ascii="Times New Roman" w:hAnsi="Times New Roman"/>
          <w:b w:val="1"/>
          <w:color w:val="000000"/>
          <w:sz w:val="28"/>
        </w:rPr>
        <w:t xml:space="preserve">общеобразовательная </w:t>
      </w:r>
      <w:r>
        <w:rPr>
          <w:rFonts w:ascii="Times New Roman" w:hAnsi="Times New Roman"/>
          <w:b w:val="1"/>
          <w:color w:val="000000"/>
          <w:sz w:val="28"/>
        </w:rPr>
        <w:t>школа  №80» г. Владивосток</w:t>
      </w:r>
      <w:r>
        <w:rPr>
          <w:rFonts w:ascii="Times New Roman" w:hAnsi="Times New Roman"/>
          <w:b w:val="1"/>
          <w:color w:val="000000"/>
          <w:sz w:val="28"/>
        </w:rPr>
        <w:t xml:space="preserve">  </w:t>
      </w:r>
      <w:r>
        <w:rPr>
          <w:rFonts w:ascii="Times New Roman" w:hAnsi="Times New Roman"/>
          <w:b w:val="1"/>
          <w:color w:val="000000"/>
          <w:sz w:val="28"/>
        </w:rPr>
        <w:t>Приморский край</w:t>
      </w: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6000000">
      <w:pPr>
        <w:pStyle w:val="Style_1"/>
        <w:spacing w:after="0" w:before="0" w:line="240" w:lineRule="auto"/>
        <w:ind w:firstLine="0" w:left="90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УТВЕРЖДАЮ</w:t>
      </w:r>
    </w:p>
    <w:p w14:paraId="07000000">
      <w:pPr>
        <w:pStyle w:val="Style_1"/>
        <w:spacing w:after="0" w:before="0" w:line="240" w:lineRule="auto"/>
        <w:ind w:firstLine="0" w:left="9072"/>
        <w:jc w:val="both"/>
      </w:pPr>
      <w:r>
        <w:rPr>
          <w:rFonts w:ascii="Times New Roman" w:hAnsi="Times New Roman"/>
          <w:color w:val="000000"/>
          <w:sz w:val="28"/>
        </w:rPr>
        <w:t>Директор школы _________</w:t>
      </w:r>
    </w:p>
    <w:p w14:paraId="08000000">
      <w:pPr>
        <w:pStyle w:val="Style_1"/>
        <w:spacing w:after="0" w:before="0" w:line="240" w:lineRule="auto"/>
        <w:ind w:firstLine="0" w:left="9072"/>
        <w:jc w:val="both"/>
      </w:pPr>
      <w:r>
        <w:rPr>
          <w:rFonts w:ascii="Times New Roman" w:hAnsi="Times New Roman"/>
          <w:color w:val="000000"/>
          <w:sz w:val="28"/>
        </w:rPr>
        <w:t>Приказ  № _________</w:t>
      </w:r>
    </w:p>
    <w:p w14:paraId="09000000">
      <w:pPr>
        <w:pStyle w:val="Style_1"/>
        <w:spacing w:after="0" w:before="0" w:line="240" w:lineRule="auto"/>
        <w:ind w:firstLine="0" w:left="9072"/>
        <w:jc w:val="both"/>
      </w:pPr>
      <w:r>
        <w:rPr>
          <w:rFonts w:ascii="Times New Roman" w:hAnsi="Times New Roman"/>
          <w:color w:val="000000"/>
          <w:sz w:val="28"/>
        </w:rPr>
        <w:t>от «____»______________ 2024</w:t>
      </w:r>
      <w:r>
        <w:rPr>
          <w:rFonts w:ascii="Times New Roman" w:hAnsi="Times New Roman"/>
          <w:color w:val="000000"/>
          <w:sz w:val="28"/>
        </w:rPr>
        <w:t xml:space="preserve">  года</w:t>
      </w:r>
    </w:p>
    <w:p w14:paraId="0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0B000000">
      <w:pPr>
        <w:pStyle w:val="Style_1"/>
        <w:keepNext w:val="1"/>
        <w:numPr>
          <w:ilvl w:val="0"/>
          <w:numId w:val="0"/>
        </w:numPr>
        <w:spacing w:after="0" w:before="0" w:line="180" w:lineRule="atLeast"/>
        <w:ind/>
        <w:jc w:val="both"/>
        <w:outlineLvl w:val="2"/>
        <w:rPr>
          <w:rFonts w:ascii="Times New Roman" w:hAnsi="Times New Roman"/>
          <w:b w:val="1"/>
          <w:sz w:val="36"/>
        </w:rPr>
      </w:pPr>
    </w:p>
    <w:p w14:paraId="0C000000">
      <w:pPr>
        <w:pStyle w:val="Style_1"/>
        <w:keepNext w:val="1"/>
        <w:numPr>
          <w:ilvl w:val="0"/>
          <w:numId w:val="0"/>
        </w:numPr>
        <w:spacing w:after="0" w:before="0" w:line="180" w:lineRule="atLeast"/>
        <w:ind/>
        <w:jc w:val="center"/>
        <w:outlineLvl w:val="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РАБОЧАЯ  ПРОГРАММА</w:t>
      </w:r>
    </w:p>
    <w:p w14:paraId="0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внеурочной деятельности</w:t>
      </w:r>
    </w:p>
    <w:p w14:paraId="0E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По    </w:t>
      </w:r>
      <w:r>
        <w:rPr>
          <w:rFonts w:ascii="Times New Roman" w:hAnsi="Times New Roman"/>
          <w:color w:val="000000"/>
          <w:sz w:val="28"/>
          <w:u w:val="single"/>
        </w:rPr>
        <w:t>веселым ноткам</w:t>
      </w:r>
    </w:p>
    <w:p w14:paraId="11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Ступень обучения (класс)      </w:t>
      </w:r>
      <w:r>
        <w:rPr>
          <w:rFonts w:ascii="Times New Roman" w:hAnsi="Times New Roman"/>
          <w:sz w:val="28"/>
          <w:u w:val="single"/>
        </w:rPr>
        <w:t>начальное общее образование      2 класс</w:t>
      </w:r>
    </w:p>
    <w:p w14:paraId="1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</w:p>
    <w:p w14:paraId="15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часов  </w:t>
      </w:r>
      <w:r>
        <w:rPr>
          <w:rFonts w:ascii="Times New Roman" w:hAnsi="Times New Roman"/>
          <w:sz w:val="28"/>
          <w:u w:val="single"/>
        </w:rPr>
        <w:t>34</w:t>
      </w:r>
      <w:r>
        <w:rPr>
          <w:rFonts w:ascii="Times New Roman" w:hAnsi="Times New Roman"/>
          <w:sz w:val="28"/>
        </w:rPr>
        <w:t xml:space="preserve">              Уровень </w:t>
      </w:r>
      <w:r>
        <w:rPr>
          <w:rFonts w:ascii="Times New Roman" w:hAnsi="Times New Roman"/>
          <w:sz w:val="28"/>
          <w:u w:val="single"/>
        </w:rPr>
        <w:t>базовый</w:t>
      </w:r>
    </w:p>
    <w:p w14:paraId="1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Учитель    </w:t>
      </w:r>
      <w:r>
        <w:rPr>
          <w:rFonts w:ascii="Times New Roman" w:hAnsi="Times New Roman"/>
          <w:color w:val="000000"/>
          <w:sz w:val="28"/>
        </w:rPr>
        <w:t>Полищук</w:t>
      </w: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t>Ан</w:t>
      </w:r>
      <w:r>
        <w:rPr>
          <w:rFonts w:ascii="Times New Roman" w:hAnsi="Times New Roman"/>
          <w:color w:val="000000"/>
          <w:sz w:val="28"/>
          <w:u w:val="single"/>
        </w:rPr>
        <w:t xml:space="preserve">на </w:t>
      </w:r>
      <w:r>
        <w:rPr>
          <w:rFonts w:ascii="Times New Roman" w:hAnsi="Times New Roman"/>
          <w:color w:val="000000"/>
          <w:sz w:val="28"/>
          <w:u w:val="single"/>
        </w:rPr>
        <w:t>Виталь</w:t>
      </w:r>
      <w:r>
        <w:rPr>
          <w:rFonts w:ascii="Times New Roman" w:hAnsi="Times New Roman"/>
          <w:color w:val="000000"/>
          <w:sz w:val="28"/>
          <w:u w:val="single"/>
        </w:rPr>
        <w:t>евна</w:t>
      </w:r>
    </w:p>
    <w:p w14:paraId="1A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  <w:u w:val="single"/>
        </w:rPr>
      </w:pPr>
    </w:p>
    <w:p w14:paraId="1B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разработана в соответствии с </w:t>
      </w:r>
      <w:r>
        <w:rPr>
          <w:rFonts w:ascii="Times New Roman" w:hAnsi="Times New Roman"/>
          <w:color w:val="000000"/>
          <w:sz w:val="28"/>
          <w:u w:val="single"/>
        </w:rPr>
        <w:t>рабочей авторской программой</w:t>
      </w:r>
    </w:p>
    <w:p w14:paraId="1C000000">
      <w:pPr>
        <w:pStyle w:val="Style_1"/>
        <w:spacing w:after="0" w:before="0" w:line="240" w:lineRule="auto"/>
        <w:ind/>
        <w:rPr>
          <w:rFonts w:ascii="Times New Roman" w:hAnsi="Times New Roman"/>
          <w:color w:val="000000"/>
          <w:sz w:val="28"/>
        </w:rPr>
      </w:pPr>
    </w:p>
    <w:p w14:paraId="1D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color w:val="000000"/>
          <w:sz w:val="28"/>
        </w:rPr>
        <w:t>2024</w:t>
      </w:r>
      <w:r>
        <w:rPr>
          <w:rFonts w:ascii="Times New Roman" w:hAnsi="Times New Roman"/>
          <w:color w:val="000000"/>
          <w:sz w:val="28"/>
        </w:rPr>
        <w:t xml:space="preserve"> год</w:t>
      </w:r>
      <w:r>
        <w:br w:type="page"/>
      </w:r>
    </w:p>
    <w:p w14:paraId="1E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1F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рабочая программа кружка «Веселые нотки» построена в соответствии с требованиями Федерального государственного образовательного стандарта, </w:t>
      </w:r>
      <w:r>
        <w:rPr>
          <w:rFonts w:ascii="Times New Roman" w:hAnsi="Times New Roman"/>
          <w:sz w:val="24"/>
        </w:rPr>
        <w:t xml:space="preserve">Концепции духовно-нравственного развития и воспитания гражданина Россиии, </w:t>
      </w:r>
      <w:r>
        <w:rPr>
          <w:rFonts w:ascii="Times New Roman" w:hAnsi="Times New Roman"/>
          <w:sz w:val="24"/>
        </w:rPr>
        <w:t>примерными программами внеурочной деятельности ( Начальное и основное образование. – М.: «Просвещение», 2010.),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планируемыми результатами начального общего образования, </w:t>
      </w:r>
      <w:r>
        <w:rPr>
          <w:rFonts w:ascii="Times New Roman" w:hAnsi="Times New Roman"/>
          <w:sz w:val="24"/>
        </w:rPr>
        <w:t xml:space="preserve">и представляет собой вариант программы внеурочной деятельности духовно-нравственного направления развития личности учащихся, имеет воспитательную направленность и </w:t>
      </w:r>
      <w:r>
        <w:rPr>
          <w:rFonts w:ascii="Times New Roman" w:hAnsi="Times New Roman"/>
          <w:sz w:val="24"/>
        </w:rPr>
        <w:t>в соответствии с авторской программой по музыке Е. Д. Критской, Г. П. Сергеевой, Т. С. Шмагиной «Музыка.  Начальная школа» и  основными положениями художественно – педагогическими концепциями Д. Б. Кабалевского.</w:t>
      </w:r>
    </w:p>
    <w:p w14:paraId="20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Ведущей идеей</w:t>
      </w:r>
      <w:r>
        <w:rPr>
          <w:rFonts w:ascii="Times New Roman" w:hAnsi="Times New Roman"/>
          <w:sz w:val="24"/>
        </w:rPr>
        <w:t xml:space="preserve"> программы является обеспечение развития творческого потенциала учащихся, развития художественного вкуса, устойчивого интереса к музыке и музыкальной деятельности. Программа базируется на художественно – образном, нравственно – эстетическом  постижении младшими школьниками произведений русских и зарубежных композиторов через исполнительскую деятельность, музыкально – пластические движения, музыкальную импровизацию. </w:t>
      </w:r>
    </w:p>
    <w:p w14:paraId="21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восприятие музыки способствует формированию основ музыкальной культуры, освоением музыкальных произведений, знаний о музыке, а также помогает овладевать практическими навыками в слушании и пении, в игре на элементарных музыкальных инструментах.</w:t>
      </w:r>
    </w:p>
    <w:p w14:paraId="22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Актуальность и педагогическая целесообразность</w:t>
      </w:r>
      <w:r>
        <w:rPr>
          <w:rFonts w:ascii="Times New Roman" w:hAnsi="Times New Roman"/>
          <w:sz w:val="24"/>
        </w:rPr>
        <w:t xml:space="preserve"> программы внеурочной деятельности в сфере музыки обусловлена необходимостью  разнообразить досуг младших школьников, сделать его интересным и познавательным.  Также  занятия музыкой  носят психолого – терапевтический  эффект, поэтому они играют большую роль в здоровьесбережении учащихся.</w:t>
      </w:r>
    </w:p>
    <w:p w14:paraId="23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Основополагающими принципами</w:t>
      </w:r>
      <w:r>
        <w:rPr>
          <w:rFonts w:ascii="Times New Roman" w:hAnsi="Times New Roman"/>
          <w:sz w:val="24"/>
        </w:rPr>
        <w:t xml:space="preserve"> построения программы по организации внеурочной деятельности младших школьников  являются:</w:t>
      </w:r>
    </w:p>
    <w:p w14:paraId="24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общедоступность,</w:t>
      </w:r>
    </w:p>
    <w:p w14:paraId="25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систематичность и целенаправленность, </w:t>
      </w:r>
    </w:p>
    <w:p w14:paraId="26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 педагога и учащихся, </w:t>
      </w:r>
    </w:p>
    <w:p w14:paraId="27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увлеченность, </w:t>
      </w:r>
    </w:p>
    <w:p w14:paraId="28000000">
      <w:pPr>
        <w:pStyle w:val="Style_1"/>
        <w:numPr>
          <w:ilvl w:val="0"/>
          <w:numId w:val="1"/>
        </w:numPr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эмоциональный климат во время занятий.</w:t>
      </w:r>
    </w:p>
    <w:p w14:paraId="29000000">
      <w:pPr>
        <w:pStyle w:val="Style_1"/>
        <w:spacing w:after="0" w:before="0" w:line="21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адресована учащимся 2 класса и рассчитана на 1 год обучения в начальной школе. Программа учитывает возрастные и психологические особенности младших школьников, учитывает их интересы и потребности, способствует формированию универсальных учебных действий, обеспечивающих овладение ключевыми компетенциям. </w:t>
      </w:r>
    </w:p>
    <w:p w14:paraId="2A000000">
      <w:pPr>
        <w:pStyle w:val="Style_1"/>
        <w:spacing w:after="0" w:before="0" w:line="216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программы</w:t>
      </w:r>
      <w:r>
        <w:rPr>
          <w:rFonts w:ascii="Times New Roman" w:hAnsi="Times New Roman"/>
          <w:sz w:val="24"/>
        </w:rPr>
        <w:t xml:space="preserve">:  Развитие творческих способностей младших школьников на основе включения их в активную музыкально-познавательную деятельность. </w:t>
      </w:r>
    </w:p>
    <w:p w14:paraId="2B000000">
      <w:pPr>
        <w:pStyle w:val="Style_1"/>
        <w:spacing w:after="0" w:before="0" w:line="216" w:lineRule="auto"/>
        <w:ind w:first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Задачи: </w:t>
      </w:r>
    </w:p>
    <w:p w14:paraId="2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личностной культуры:</w:t>
      </w:r>
    </w:p>
    <w:p w14:paraId="2D000000">
      <w:pPr>
        <w:pStyle w:val="Style_1"/>
        <w:numPr>
          <w:ilvl w:val="0"/>
          <w:numId w:val="2"/>
        </w:numPr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основ музыкальной культуры через эмоциональное, активное восприятие музыки;</w:t>
      </w:r>
    </w:p>
    <w:p w14:paraId="2E000000">
      <w:pPr>
        <w:pStyle w:val="Style_1"/>
        <w:numPr>
          <w:ilvl w:val="0"/>
          <w:numId w:val="2"/>
        </w:numPr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интереса  и любви к музыкальному искусству,  уважения к истории, традициям, музыкальной культуре разных народов мира;</w:t>
      </w:r>
    </w:p>
    <w:p w14:paraId="2F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социальной культуры:</w:t>
      </w:r>
    </w:p>
    <w:p w14:paraId="30000000">
      <w:pPr>
        <w:pStyle w:val="Style_1"/>
        <w:numPr>
          <w:ilvl w:val="0"/>
          <w:numId w:val="3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навыки организации и осуществления сотрудничества с педагогом, сверстниками и родителями;</w:t>
      </w:r>
    </w:p>
    <w:p w14:paraId="31000000">
      <w:pPr>
        <w:pStyle w:val="Style_1"/>
        <w:numPr>
          <w:ilvl w:val="0"/>
          <w:numId w:val="3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толерантность и основы культуры  общения.</w:t>
      </w:r>
    </w:p>
    <w:p w14:paraId="32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семейной культуры:</w:t>
      </w:r>
    </w:p>
    <w:p w14:paraId="33000000">
      <w:pPr>
        <w:pStyle w:val="Style_1"/>
        <w:numPr>
          <w:ilvl w:val="0"/>
          <w:numId w:val="4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 представления о семейных ценностях, уважительного отношения к родителям.</w:t>
      </w:r>
    </w:p>
    <w:p w14:paraId="34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универсальных  познавательных учебных действий:</w:t>
      </w:r>
    </w:p>
    <w:p w14:paraId="35000000">
      <w:pPr>
        <w:pStyle w:val="Style_1"/>
        <w:numPr>
          <w:ilvl w:val="0"/>
          <w:numId w:val="4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образного и ассоциативного мышления,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36000000">
      <w:pPr>
        <w:pStyle w:val="Style_1"/>
        <w:numPr>
          <w:ilvl w:val="0"/>
          <w:numId w:val="4"/>
        </w:numPr>
        <w:spacing w:after="0" w:before="0" w:line="216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поиск необходимой информации.</w:t>
      </w:r>
    </w:p>
    <w:p w14:paraId="37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области формирования предметных учебных действий:</w:t>
      </w:r>
    </w:p>
    <w:p w14:paraId="38000000">
      <w:pPr>
        <w:pStyle w:val="Style_1"/>
        <w:numPr>
          <w:ilvl w:val="0"/>
          <w:numId w:val="5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музыкальных произведений и первоначальных знаний о музыке;</w:t>
      </w:r>
    </w:p>
    <w:p w14:paraId="39000000">
      <w:pPr>
        <w:pStyle w:val="Style_1"/>
        <w:numPr>
          <w:ilvl w:val="0"/>
          <w:numId w:val="5"/>
        </w:numPr>
        <w:spacing w:after="200" w:before="0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14:paraId="3A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B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ориентирована на теоретические и практические требования к построению музыкально-хорового курса для детей начальной школы от 8 до 9 лет.</w:t>
      </w:r>
    </w:p>
    <w:p w14:paraId="3C000000">
      <w:pPr>
        <w:pStyle w:val="Style_2"/>
        <w:spacing w:after="0" w:before="0" w:line="216" w:lineRule="auto"/>
        <w:ind/>
        <w:contextualSpacing w:val="1"/>
        <w:jc w:val="both"/>
        <w:rPr>
          <w:rFonts w:ascii="Times New Roman" w:hAnsi="Times New Roman"/>
          <w:sz w:val="24"/>
        </w:rPr>
      </w:pPr>
    </w:p>
    <w:p w14:paraId="3D000000">
      <w:pPr>
        <w:pStyle w:val="Style_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Возрастные особенности маленьких детей требуют, чтобы занятия велись в увлекательной форме, были эмоциональны, методически разнообразно построены, насыщены примерами и конкретными фактами.</w:t>
      </w:r>
    </w:p>
    <w:p w14:paraId="3E000000">
      <w:pPr>
        <w:pStyle w:val="Style_1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на год по программе – 34, количество часов в неделю –1, что соответствует учебному плану </w:t>
      </w:r>
      <w:r>
        <w:rPr>
          <w:rFonts w:ascii="Times New Roman" w:hAnsi="Times New Roman"/>
          <w:sz w:val="24"/>
        </w:rPr>
        <w:t>МБОУ СШ №80 г. Владивосток</w:t>
      </w:r>
      <w:r>
        <w:rPr>
          <w:rFonts w:ascii="Times New Roman" w:hAnsi="Times New Roman"/>
          <w:sz w:val="24"/>
        </w:rPr>
        <w:t xml:space="preserve"> на 2024-2025 учебный год. </w:t>
      </w:r>
    </w:p>
    <w:p w14:paraId="3F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изучаемого курса</w:t>
      </w:r>
    </w:p>
    <w:p w14:paraId="40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направлена на постижение закономерностей возникновения и развития музыкального искусства в его связи с жизнью. </w:t>
      </w:r>
    </w:p>
    <w:p w14:paraId="41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исполнения и слухового восприятия  музыки у первоклассников  формируется опыт творческой деятельности и эмоционально – ценностного отношения к жизни, осваиваются основные  сферы музыкального искусства и виды музыкальной деятельности (исполнение, сочинение, слушание). Изучение  особенностей  построения (форм)  музыкальных произведений,   основных средств музыкальной выразительности, элементарной нотной грамоты через релятивную систему сольмизации позволяет учащимся понять законы музыкального творчества. </w:t>
      </w:r>
    </w:p>
    <w:p w14:paraId="42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отбора музыкального материала в данную программу заимствованы из концепции Д. Б. Кабалевского – это художественная ценность музыкальных произведений, их воспитательная ценность, педагогическая целесообразность и ориентированность на данный детский возраст. </w:t>
      </w:r>
    </w:p>
    <w:p w14:paraId="43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музыкального материала, включенного в программу, будет способствовать формированию музыкальной культуры,  воспитанию музыкального вкуса  первоклассников, развитию их творческого потенциала. </w:t>
      </w:r>
    </w:p>
    <w:p w14:paraId="44000000">
      <w:pPr>
        <w:pStyle w:val="Style_1"/>
        <w:spacing w:after="0" w:before="0" w:line="21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музыкальной деятельности на занятиях направлены на реализацию принципов развивающего обучения (Д.Б. Эльконин, В.В. Давыдов).  Они включают в себя: хоровое и ансамблевое пение, музыкально–ритмические движения, инструментальное музицирование, инсценирование песен и музыкальных пьес программного характера, освоение элементарной нотной грамоты, постановку детской оперы – как результат занятий. Размышления детей о  музыке, различные виды импровизаций на занятиях, рисунки и эскизы костюмов дают первоклассникам большие  возможности для развития  ассоциативного мышления и творчества. Работа над постановкой музыкальной сказки требует подключения к творческой деятельности родителей обучающихся. Участвуя в создании декораций, костюмов к спектаклю, оказывая помощь детям в освоении либретто, родители и дети тесно взаимодействуют друг с другом, укрепляют семейные связи и связь со школой.</w:t>
      </w:r>
    </w:p>
    <w:p w14:paraId="45000000">
      <w:pPr>
        <w:pStyle w:val="Style_1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6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7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Требования к планируемым результатам изучения программы:</w:t>
      </w:r>
    </w:p>
    <w:p w14:paraId="48000000">
      <w:pPr>
        <w:pStyle w:val="Style_1"/>
        <w:spacing w:after="0" w:before="0" w:line="216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pStyle w:val="Style_1"/>
        <w:widowControl w:val="0"/>
        <w:spacing w:after="12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реализации программы «Веселые нотки» будет обеспечено достижение обучающимися воспитательных результатов и эффектов.</w:t>
      </w:r>
    </w:p>
    <w:p w14:paraId="4A000000">
      <w:pPr>
        <w:pStyle w:val="Style_1"/>
        <w:widowControl w:val="0"/>
        <w:spacing w:after="120" w:before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обучающихся будут сформированы универсальные учебные действия, а именно:</w:t>
      </w:r>
    </w:p>
    <w:p w14:paraId="4B000000">
      <w:pPr>
        <w:pStyle w:val="Style_1"/>
        <w:widowControl w:val="0"/>
        <w:spacing w:after="120" w:before="0" w:line="240" w:lineRule="auto"/>
        <w:ind w:hanging="360" w:left="72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Личностные УУД</w:t>
      </w:r>
    </w:p>
    <w:p w14:paraId="4C000000">
      <w:pPr>
        <w:pStyle w:val="Style_1"/>
        <w:spacing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личностных УУД:</w:t>
      </w:r>
    </w:p>
    <w:p w14:paraId="4D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личностного творческого потенциала ребёнка;</w:t>
      </w:r>
    </w:p>
    <w:p w14:paraId="4E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-привить  ощущение  собственной значимости в обществе,  проявление творческой инициативы, осознание своих возможностей и развитие целеустремлённости;</w:t>
      </w:r>
    </w:p>
    <w:p w14:paraId="4F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-заложить в ребёнке фундаментальные основы духовно-нравственного развития личности в перспективе его жизненного самоопределения;</w:t>
      </w:r>
    </w:p>
    <w:p w14:paraId="50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-приобщить ребёнка к культурным традициям вокального музыкального искусства;</w:t>
      </w:r>
    </w:p>
    <w:p w14:paraId="51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-сориентировать  одарённых детей на выбор профессии в области искусства;</w:t>
      </w:r>
    </w:p>
    <w:p w14:paraId="52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-привить детям любовь к вокально-исполнительской культуре через эстрадное и народное пение;</w:t>
      </w:r>
    </w:p>
    <w:p w14:paraId="53000000">
      <w:pPr>
        <w:pStyle w:val="Style_1"/>
        <w:spacing w:after="0" w:before="0" w:line="240" w:lineRule="auto"/>
        <w:ind w:firstLine="0" w:left="0" w:right="-12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-заложить фундаментальные основы духовно-нравственного развития личности в перспективе его жизненного самоопределения.</w:t>
      </w:r>
    </w:p>
    <w:p w14:paraId="54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</w:p>
    <w:p w14:paraId="55000000">
      <w:pPr>
        <w:pStyle w:val="Style_1"/>
        <w:spacing w:line="240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Метапредметные результаты:</w:t>
      </w:r>
    </w:p>
    <w:p w14:paraId="56000000">
      <w:pPr>
        <w:pStyle w:val="Style_1"/>
        <w:spacing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  </w:t>
      </w:r>
      <w:r>
        <w:rPr>
          <w:rFonts w:ascii="Times New Roman" w:hAnsi="Times New Roman"/>
          <w:b w:val="1"/>
          <w:i w:val="1"/>
          <w:sz w:val="24"/>
        </w:rPr>
        <w:t>Регулятивные УУД</w:t>
      </w:r>
    </w:p>
    <w:p w14:paraId="57000000">
      <w:pPr>
        <w:pStyle w:val="Style_1"/>
        <w:spacing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регулятивных УУД</w:t>
      </w:r>
    </w:p>
    <w:p w14:paraId="58000000">
      <w:pPr>
        <w:pStyle w:val="Style_1"/>
        <w:spacing w:after="0" w:before="0" w:line="240" w:lineRule="auto"/>
        <w:ind w:firstLine="0" w:left="0" w:right="-1288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-постепенное накопление опыта творческого осмысления искусства эстрадного и народного  пения;</w:t>
      </w:r>
    </w:p>
    <w:p w14:paraId="59000000">
      <w:pPr>
        <w:pStyle w:val="Style_1"/>
        <w:spacing w:after="0" w:before="0" w:line="240" w:lineRule="auto"/>
        <w:ind w:firstLine="0" w:left="0" w:right="-12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-приобщение ребят к участию в разработке и реализации коллективных музыкально - творческих проектов.</w:t>
      </w:r>
    </w:p>
    <w:p w14:paraId="5A000000">
      <w:pPr>
        <w:pStyle w:val="Style_1"/>
        <w:spacing w:after="0" w:before="0" w:line="240" w:lineRule="auto"/>
        <w:ind w:firstLine="0" w:left="360" w:right="-1288"/>
        <w:rPr>
          <w:rFonts w:ascii="Arial" w:hAnsi="Arial"/>
          <w:color w:val="000000"/>
          <w:sz w:val="24"/>
        </w:rPr>
      </w:pPr>
    </w:p>
    <w:p w14:paraId="5B000000">
      <w:pPr>
        <w:pStyle w:val="Style_1"/>
        <w:tabs>
          <w:tab w:leader="none" w:pos="993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Познавательные УУД</w:t>
      </w:r>
    </w:p>
    <w:p w14:paraId="5C000000">
      <w:pPr>
        <w:pStyle w:val="Style_1"/>
        <w:spacing w:after="0" w:before="0" w:line="36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познавательных УУД:</w:t>
      </w:r>
    </w:p>
    <w:p w14:paraId="5D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-активизация творческого мышления, воображения, рефлексии;</w:t>
      </w:r>
    </w:p>
    <w:p w14:paraId="5E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целостного представления о музыке, ее истоках и образной природе;</w:t>
      </w:r>
    </w:p>
    <w:p w14:paraId="5F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-познание языка музыки, многообразия ее форм и жанров;</w:t>
      </w:r>
    </w:p>
    <w:p w14:paraId="60000000">
      <w:pPr>
        <w:pStyle w:val="Style_1"/>
        <w:spacing w:after="0" w:before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-осознание роли музыкального искусства в жизни человека.</w:t>
      </w:r>
    </w:p>
    <w:p w14:paraId="61000000">
      <w:pPr>
        <w:pStyle w:val="Style_1"/>
        <w:tabs>
          <w:tab w:leader="none" w:pos="993" w:val="left"/>
        </w:tabs>
        <w:spacing w:after="0" w:before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   </w:t>
      </w:r>
      <w:r>
        <w:rPr>
          <w:rFonts w:ascii="Times New Roman" w:hAnsi="Times New Roman"/>
          <w:b w:val="1"/>
          <w:i w:val="1"/>
          <w:sz w:val="24"/>
        </w:rPr>
        <w:t>Коммуникативные УУД</w:t>
      </w:r>
    </w:p>
    <w:p w14:paraId="62000000">
      <w:pPr>
        <w:pStyle w:val="Style_1"/>
        <w:spacing w:after="0" w:before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Обучающийся </w:t>
      </w:r>
      <w:r>
        <w:rPr>
          <w:rFonts w:ascii="Times New Roman" w:hAnsi="Times New Roman"/>
          <w:b w:val="1"/>
          <w:color w:val="000000"/>
          <w:sz w:val="24"/>
        </w:rPr>
        <w:t>получит возможность</w:t>
      </w:r>
      <w:r>
        <w:rPr>
          <w:rFonts w:ascii="Times New Roman" w:hAnsi="Times New Roman"/>
          <w:color w:val="000000"/>
          <w:sz w:val="24"/>
        </w:rPr>
        <w:t xml:space="preserve"> для формирования следующих коммуникативных УУД:</w:t>
      </w:r>
    </w:p>
    <w:p w14:paraId="63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слушать, уважение к мнению других;</w:t>
      </w:r>
    </w:p>
    <w:p w14:paraId="64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-способность встать на позицию другого человека;</w:t>
      </w:r>
    </w:p>
    <w:p w14:paraId="65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-готовность вести диалог;</w:t>
      </w:r>
    </w:p>
    <w:p w14:paraId="66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-участие в обсуждении значимых для человека явлений жизни и искусства;</w:t>
      </w:r>
    </w:p>
    <w:p w14:paraId="67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-продуктивное сотрудничество со сверстниками и взрослыми.</w:t>
      </w:r>
    </w:p>
    <w:p w14:paraId="68000000">
      <w:pPr>
        <w:pStyle w:val="Style_1"/>
        <w:spacing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69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Воспитательные результаты распределяются по трём уровням</w:t>
      </w:r>
    </w:p>
    <w:p w14:paraId="6A000000">
      <w:pPr>
        <w:pStyle w:val="Style_3"/>
        <w:ind/>
        <w:jc w:val="center"/>
        <w:rPr>
          <w:rFonts w:ascii="Times New Roman" w:hAnsi="Times New Roman"/>
          <w:b w:val="1"/>
          <w:sz w:val="24"/>
        </w:rPr>
      </w:pPr>
    </w:p>
    <w:p w14:paraId="6B000000">
      <w:pPr>
        <w:pStyle w:val="Style_1"/>
        <w:spacing w:after="0" w:before="0" w:line="216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Первый уровень результатов</w:t>
      </w:r>
    </w:p>
    <w:p w14:paraId="6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школьником социальных знаний об общественных нормах, о социально одобряемых и неодобряемых формах поведения в обществе, первичного понимания социальной реальности и повседневной жизни.</w:t>
      </w:r>
    </w:p>
    <w:p w14:paraId="6D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Второй уровень результатов</w:t>
      </w:r>
    </w:p>
    <w:p w14:paraId="6E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14:paraId="6F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Третий уровень</w:t>
      </w:r>
    </w:p>
    <w:p w14:paraId="70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получение учащимися начального опыта самостоятельного общественного действия, формирование у младшего школьника социально приемлемых моделей поведения.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71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72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</w:p>
    <w:p w14:paraId="73000000">
      <w:pPr>
        <w:pStyle w:val="Style_1"/>
        <w:spacing w:after="12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В результате прохождения программного материала обучающиеся должны </w:t>
      </w:r>
      <w:r>
        <w:rPr>
          <w:rFonts w:ascii="Times New Roman" w:hAnsi="Times New Roman"/>
          <w:b w:val="1"/>
          <w:i w:val="1"/>
          <w:sz w:val="24"/>
        </w:rPr>
        <w:t>знать</w:t>
      </w:r>
      <w:r>
        <w:rPr>
          <w:rFonts w:ascii="Times New Roman" w:hAnsi="Times New Roman"/>
          <w:sz w:val="24"/>
        </w:rPr>
        <w:t>:</w:t>
      </w:r>
    </w:p>
    <w:p w14:paraId="74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Жанры народных песен: хороводные, лирические, календарные;</w:t>
      </w:r>
    </w:p>
    <w:p w14:paraId="75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Состав оркестра народных инструментов;</w:t>
      </w:r>
    </w:p>
    <w:p w14:paraId="76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Внешний вид и звучание тембров домры, гуслей, балалайки, баяна, дудочки и трещотки;                                                                                                                                                 </w:t>
      </w:r>
    </w:p>
    <w:p w14:paraId="77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Музыкальные термины и названия: лад (мажорный, минорный), нотный стан, ноты, длительности;</w:t>
      </w:r>
    </w:p>
    <w:p w14:paraId="78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14:paraId="79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Уметь:</w:t>
      </w:r>
    </w:p>
    <w:p w14:paraId="7A000000">
      <w:pPr>
        <w:pStyle w:val="Style_1"/>
        <w:spacing w:after="0" w:before="0" w:line="216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Узнавать усвоенные музыкальные произведения и их названия;</w:t>
      </w:r>
    </w:p>
    <w:p w14:paraId="7B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2. Сравнивать характер, темп, регистр двух музыкальных произведений;</w:t>
      </w:r>
    </w:p>
    <w:p w14:paraId="7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3. Выразительно исполнять песни;</w:t>
      </w:r>
    </w:p>
    <w:p w14:paraId="7D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4. Распевать один слог на несколько звуков;        </w:t>
      </w:r>
    </w:p>
    <w:p w14:paraId="7E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5. Петь мелодии со звуковедением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legato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staccato</w:t>
      </w:r>
      <w:r>
        <w:rPr>
          <w:rFonts w:ascii="Times New Roman" w:hAnsi="Times New Roman"/>
          <w:sz w:val="24"/>
        </w:rPr>
        <w:t xml:space="preserve">;   </w:t>
      </w:r>
    </w:p>
    <w:p w14:paraId="7F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6. Менять характер движения с изменением музыки, делать остановку в конце фраз; </w:t>
      </w:r>
    </w:p>
    <w:p w14:paraId="80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7. Вспомнить и спеть выученную песню;</w:t>
      </w:r>
    </w:p>
    <w:p w14:paraId="81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14:paraId="82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83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Основное содержание программы</w:t>
      </w:r>
    </w:p>
    <w:p w14:paraId="84000000">
      <w:pPr>
        <w:pStyle w:val="Style_1"/>
        <w:spacing w:after="0" w:before="0"/>
        <w:ind/>
        <w:jc w:val="center"/>
        <w:rPr>
          <w:rFonts w:ascii="Times New Roman" w:hAnsi="Times New Roman"/>
          <w:sz w:val="24"/>
        </w:rPr>
      </w:pPr>
    </w:p>
    <w:p w14:paraId="85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2 класс</w:t>
      </w:r>
    </w:p>
    <w:p w14:paraId="86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Музыка и мы. (3 ч)</w:t>
      </w:r>
    </w:p>
    <w:p w14:paraId="87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88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различных жанров.</w:t>
      </w:r>
    </w:p>
    <w:p w14:paraId="89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8A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8B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8C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2. Прекрасен мир – пойми язык живой природы. (4 ч)</w:t>
      </w:r>
    </w:p>
    <w:p w14:paraId="8D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8E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осенней тематики.</w:t>
      </w:r>
    </w:p>
    <w:p w14:paraId="8F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о красоте осенней природы.</w:t>
      </w:r>
    </w:p>
    <w:p w14:paraId="90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Поэт – художник – композитор.</w:t>
      </w:r>
    </w:p>
    <w:p w14:paraId="91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Термины: темп, регистр.</w:t>
      </w:r>
    </w:p>
    <w:p w14:paraId="92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3. Дела человека – творчество народа.  (2 ч)</w:t>
      </w:r>
    </w:p>
    <w:p w14:paraId="93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Жанры народных песен: хороводные, лирические, календарные.</w:t>
      </w:r>
    </w:p>
    <w:p w14:paraId="94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Народная песня и композитор.</w:t>
      </w:r>
    </w:p>
    <w:p w14:paraId="95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попевок, потешек, прибауток, закличек.</w:t>
      </w:r>
    </w:p>
    <w:p w14:paraId="96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Народные музыкальные игры.</w:t>
      </w:r>
    </w:p>
    <w:p w14:paraId="97000000">
      <w:pPr>
        <w:pStyle w:val="Style_1"/>
        <w:spacing w:after="0" w:before="0"/>
        <w:ind/>
        <w:rPr>
          <w:rFonts w:ascii="Times New Roman" w:hAnsi="Times New Roman"/>
          <w:sz w:val="24"/>
        </w:rPr>
      </w:pPr>
    </w:p>
    <w:p w14:paraId="98000000">
      <w:pPr>
        <w:pStyle w:val="Style_1"/>
        <w:spacing w:after="0" w:before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4. Верный друг. (2 ч)</w:t>
      </w:r>
    </w:p>
    <w:p w14:paraId="99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9A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и пение песен о дружбе.</w:t>
      </w:r>
    </w:p>
    <w:p w14:paraId="9B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произведений.</w:t>
      </w:r>
    </w:p>
    <w:p w14:paraId="9C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игры.</w:t>
      </w:r>
    </w:p>
    <w:p w14:paraId="9D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9E000000">
      <w:pPr>
        <w:pStyle w:val="Style_1"/>
        <w:spacing w:after="0" w:before="0" w:line="216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5. Язык живой природы. (5 ч)</w:t>
      </w:r>
    </w:p>
    <w:p w14:paraId="9F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A0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зимней тематики.</w:t>
      </w:r>
    </w:p>
    <w:p w14:paraId="A1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A2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A3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Беседа о красоте этого времени года, о народных традициях, забавах.</w:t>
      </w:r>
    </w:p>
    <w:p w14:paraId="A4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потешек, прибауток, колядок.</w:t>
      </w:r>
    </w:p>
    <w:p w14:paraId="A5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Поэт – художник – композитор.</w:t>
      </w:r>
    </w:p>
    <w:p w14:paraId="A6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A7000000">
      <w:pPr>
        <w:pStyle w:val="Style_1"/>
        <w:spacing w:after="0" w:before="0" w:line="216" w:lineRule="auto"/>
        <w:ind/>
        <w:rPr>
          <w:rFonts w:ascii="Times New Roman" w:hAnsi="Times New Roman"/>
          <w:sz w:val="24"/>
        </w:rPr>
      </w:pPr>
    </w:p>
    <w:p w14:paraId="A8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6. Весело - грустно. (2 ч)</w:t>
      </w:r>
    </w:p>
    <w:p w14:paraId="A9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AA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 в мажоре звучит весело, жизнерадостно, в миноре – грустно и печально.</w:t>
      </w:r>
    </w:p>
    <w:p w14:paraId="AB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произведений.</w:t>
      </w:r>
    </w:p>
    <w:p w14:paraId="AC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Термины: мажор, минор.</w:t>
      </w:r>
    </w:p>
    <w:p w14:paraId="AD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AE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AF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7. Планета музыкальных инструментов. (4 ч)</w:t>
      </w:r>
    </w:p>
    <w:p w14:paraId="B0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B1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Внешний вид и звучание тембров музыкальных инструментов.</w:t>
      </w:r>
    </w:p>
    <w:p w14:paraId="B2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Оркестр русских народных инструментов.</w:t>
      </w:r>
    </w:p>
    <w:p w14:paraId="B3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на музыкальных инструментах.</w:t>
      </w:r>
    </w:p>
    <w:p w14:paraId="B4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B5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8. Весенняя сказка. (3 ч)</w:t>
      </w:r>
    </w:p>
    <w:p w14:paraId="B6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B7000000">
      <w:pPr>
        <w:pStyle w:val="Style_1"/>
        <w:spacing w:after="0" w:before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Осмысление содержания построено на сопоставлении поэзии и музыки.</w:t>
      </w:r>
    </w:p>
    <w:p w14:paraId="B8000000">
      <w:pPr>
        <w:pStyle w:val="Style_1"/>
        <w:spacing w:after="0" w:before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Весеннее настроение в музыке и произведениях живописи.</w:t>
      </w:r>
    </w:p>
    <w:p w14:paraId="B9000000">
      <w:pPr>
        <w:pStyle w:val="Style_1"/>
        <w:spacing w:after="0" w:before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Весенний праздник посвящён самому дорогому человеку - маме. </w:t>
      </w:r>
    </w:p>
    <w:p w14:paraId="BA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BB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9. Ноты долгие и короткие. (3 ч)</w:t>
      </w:r>
    </w:p>
    <w:p w14:paraId="BC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BD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Длительности нот.</w:t>
      </w:r>
    </w:p>
    <w:p w14:paraId="BE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музыкальных произведений.</w:t>
      </w:r>
    </w:p>
    <w:p w14:paraId="BF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Музыкальные игры.</w:t>
      </w:r>
    </w:p>
    <w:p w14:paraId="C0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C1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10. Дорога добра. (4 ч)</w:t>
      </w:r>
    </w:p>
    <w:p w14:paraId="C2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C3000000">
      <w:pPr>
        <w:pStyle w:val="Style_1"/>
        <w:spacing w:after="0" w:before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Прослушивание и изучение песен о доброте и преданности.</w:t>
      </w:r>
    </w:p>
    <w:p w14:paraId="C4000000">
      <w:pPr>
        <w:pStyle w:val="Style_1"/>
        <w:spacing w:after="0" w:before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 советских мультфильмов.</w:t>
      </w:r>
    </w:p>
    <w:p w14:paraId="C5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Музыкальные игры.</w:t>
      </w:r>
    </w:p>
    <w:p w14:paraId="C6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color w:val="000000"/>
          <w:sz w:val="24"/>
        </w:rPr>
      </w:pPr>
    </w:p>
    <w:p w14:paraId="C7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C8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Тема 11. Звонкое лето. (2 ч)</w:t>
      </w:r>
    </w:p>
    <w:p w14:paraId="C9000000">
      <w:pPr>
        <w:pStyle w:val="Style_1"/>
        <w:widowControl w:val="0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укрепление дыхания и голосового аппарата, изучение песен, скороговорок.</w:t>
      </w:r>
    </w:p>
    <w:p w14:paraId="CA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Прослушивание музыкальных произведений различных жанров.</w:t>
      </w:r>
    </w:p>
    <w:p w14:paraId="CB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Звучание музыки в окружающей жизни и внутри самого человека.</w:t>
      </w:r>
    </w:p>
    <w:p w14:paraId="CC000000">
      <w:pPr>
        <w:pStyle w:val="Style_1"/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музыкальных произведений  и картин художников.</w:t>
      </w:r>
    </w:p>
    <w:p w14:paraId="CD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Музыкальны игры.</w:t>
      </w:r>
    </w:p>
    <w:p w14:paraId="CE000000">
      <w:pPr>
        <w:pStyle w:val="Style_1"/>
        <w:rPr>
          <w:rFonts w:ascii="Times New Roman" w:hAnsi="Times New Roman"/>
          <w:sz w:val="24"/>
        </w:rPr>
      </w:pPr>
      <w:r>
        <w:br w:type="page"/>
      </w:r>
    </w:p>
    <w:p w14:paraId="CF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Календарно – тематическое планирование</w:t>
      </w:r>
    </w:p>
    <w:p w14:paraId="D0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 класс</w:t>
      </w:r>
    </w:p>
    <w:tbl>
      <w:tblPr>
        <w:tblStyle w:val="Style_4"/>
        <w:tblInd w:type="dxa" w:w="-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2"/>
        <w:gridCol w:w="1998"/>
        <w:gridCol w:w="993"/>
        <w:gridCol w:w="4111"/>
        <w:gridCol w:w="3259"/>
        <w:gridCol w:w="3118"/>
      </w:tblGrid>
      <w:tr>
        <w:trPr>
          <w:trHeight w:hRule="atLeast" w:val="700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учебной деятельности учащихся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учебной деятельности</w:t>
            </w:r>
          </w:p>
        </w:tc>
      </w:tr>
      <w:tr>
        <w:trPr>
          <w:trHeight w:hRule="atLeast" w:val="1241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и мы.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музыки: </w:t>
            </w:r>
            <w:r>
              <w:rPr>
                <w:rFonts w:ascii="Times New Roman" w:hAnsi="Times New Roman"/>
                <w:sz w:val="24"/>
              </w:rPr>
              <w:t>«Песня  Сольвейг» из сюиты Э. Грига «Пер Гюнт», В. Моцарт «Маленькая ночная серенада»,  «Волшебные колокольчики» из оперы «Волшебная флейта».</w:t>
            </w:r>
          </w:p>
          <w:p w14:paraId="D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Пение: </w:t>
            </w:r>
            <w:r>
              <w:rPr>
                <w:rFonts w:ascii="Times New Roman" w:hAnsi="Times New Roman"/>
              </w:rPr>
              <w:t>В. Шаинский, ст. Пляцковского «Мир похож на цветной луг», А. Соснин, ст. Синявского «До чего же грустно», А Наумова «Что такое музыка?».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укрепление дыхания и голосового аппарата. Вокальные импровизации, 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коммуникативные: осуществлять сотрудничество.</w:t>
            </w:r>
          </w:p>
          <w:p w14:paraId="D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Прекрасен мир – пойми язык живой природы.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П. Чайковский «Песнь косаря», «Осенняя песнь»; А. Вивальди «Времена года», С. Прокофьев «Радуга и дождь».А. Гедике «Гроза».</w:t>
            </w:r>
          </w:p>
          <w:p w14:paraId="E3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Пение: В. Николаев, ст. И. Сусидко «Песенка об осеннем солнышке», Т. Попатенко,  Е. Авдиенко «Листопад»,  А. Плещеева «Осень».  </w:t>
            </w:r>
          </w:p>
          <w:p w14:paraId="E4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осенней природы.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Музыкально-ритмические движения, музыкальные игры, упражнения на укрепление дыхания и голосового аппарата.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коммуникативные: осуществлять сотрудничество;</w:t>
            </w:r>
          </w:p>
          <w:p w14:paraId="E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размышлять над образами музыкального произведения.</w:t>
            </w:r>
          </w:p>
        </w:tc>
      </w:tr>
      <w:tr>
        <w:trPr>
          <w:trHeight w:hRule="atLeast" w:val="102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 человека – творчество народа.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 и пение русских народных песен (р.н.п. «Серпы золотые», «Осень»). </w:t>
            </w:r>
          </w:p>
          <w:p w14:paraId="EC00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Изучение потешек, </w:t>
            </w:r>
            <w:r>
              <w:rPr>
                <w:rFonts w:ascii="Times New Roman" w:hAnsi="Times New Roman"/>
                <w:sz w:val="24"/>
              </w:rPr>
              <w:t>попевок, закличек прибауток.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Хоровое пение,  анализ музыки, игра на музыкальных инструментах. </w:t>
            </w:r>
          </w:p>
          <w:p w14:paraId="E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музыкальные игры.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Личностные: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уважительное отношение к творчеству; коммуникативные: учитывать разные мнения; </w:t>
            </w:r>
          </w:p>
        </w:tc>
      </w:tr>
      <w:tr>
        <w:trPr>
          <w:trHeight w:hRule="atLeast" w:val="281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Верный друг.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 Денисов - музыка к сказкам «Маленький принц», «Малыш и Карлсон».</w:t>
            </w:r>
          </w:p>
          <w:p w14:paraId="F4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В. Шаинский «Вместе весело шагать», М. Раухвергер, сл. В. Мартыновой «Школьные частушки».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Упражнения на укрепление дыхания и голосового аппарата. Хоровое пение. </w:t>
            </w:r>
            <w:r>
              <w:rPr>
                <w:rFonts w:ascii="Times New Roman" w:hAnsi="Times New Roman"/>
                <w:sz w:val="24"/>
              </w:rPr>
              <w:t>Анализ музыкальных произведений.</w:t>
            </w:r>
          </w:p>
          <w:p w14:paraId="F6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Музыкальные игры.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 к учебной деятельности; коммуникативные: учиться согласованно работать в группе;</w:t>
            </w:r>
          </w:p>
          <w:p w14:paraId="F8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познавательные: проводить анализ и сравнение.</w:t>
            </w:r>
          </w:p>
        </w:tc>
      </w:tr>
      <w:tr>
        <w:trPr>
          <w:trHeight w:hRule="atLeast" w:val="1255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живой природы.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Чайковский «Времена года», «Вальс снежинок» П. Чайковского из балета «Щелкунчик».</w:t>
            </w:r>
          </w:p>
          <w:p w14:paraId="FD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Пение:  </w:t>
            </w:r>
            <w:r>
              <w:rPr>
                <w:rFonts w:ascii="Times New Roman" w:hAnsi="Times New Roman"/>
              </w:rPr>
              <w:t>В. Шаинский, сл. М. Танича «Зимняя сказка», Е. Крутицкая «Зима», р.н.п. «Уж ты зимушка-сударушка», потешки, прибаутки, колядки.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укрепление дыхания и голосового аппарата. Хоровое пение. Музыкально-ритмические движения.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учебно – познавательный интерес к учебной деятельности;</w:t>
            </w:r>
          </w:p>
          <w:p w14:paraId="0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размышлять над образами музыкального произведения.</w:t>
            </w:r>
          </w:p>
        </w:tc>
      </w:tr>
      <w:tr>
        <w:trPr>
          <w:trHeight w:hRule="atLeast" w:val="1306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 – грустно.</w:t>
            </w:r>
            <w:bookmarkStart w:id="1" w:name="_GoBack"/>
            <w:bookmarkEnd w:id="1"/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Р. Шуман «Весёлый крестьянин, возвращающийся с работы».</w:t>
            </w:r>
          </w:p>
          <w:p w14:paraId="0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Шаинский «Антошка», белорусская народная песня «Перепелочка».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инструментах.</w:t>
            </w:r>
          </w:p>
          <w:p w14:paraId="0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Выразительное исполнение песен. Термины: мажор, минор.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 отрабатывание навыков самостоятельной и групповой работы.;</w:t>
            </w:r>
          </w:p>
          <w:p w14:paraId="0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познавательные: умение  использовать знаково – символические средства.</w:t>
            </w:r>
          </w:p>
        </w:tc>
      </w:tr>
      <w:tr>
        <w:trPr>
          <w:trHeight w:hRule="atLeast" w:val="1094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Планета – музыкальные инструменты.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фрагменты произведений в исполнении разных инструментов.</w:t>
            </w:r>
          </w:p>
          <w:p w14:paraId="0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Е. Тиличеева «Догадайся, кто поёт»; Г. Левкодимова «Весёлые инструменты» (импровизация, игра на детских музыкальных инструментах).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музыкальных инструментов. Хоровое пение.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мотивация к учебной деятельности;  коммуникативные: осуществлять сотрудничество;</w:t>
            </w:r>
          </w:p>
          <w:p w14:paraId="1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познавательные: размышлять над образами музыкального произведения. </w:t>
            </w:r>
          </w:p>
        </w:tc>
      </w:tr>
      <w:tr>
        <w:trPr>
          <w:trHeight w:hRule="atLeast" w:val="1078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Весенняя сказка.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П. Чайковский «Времена года», С. Рахманинов «Весенние воды».</w:t>
            </w:r>
          </w:p>
          <w:p w14:paraId="1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Пение:П. Чайковский, сл. А. Майкова «Весна». Песни о бабушке и маме.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Хоровое пение. Упражнения на укрепление дыхания и голосового аппарата.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Личностные: уважительное отношение к творчеству; коммуникативные: учиться согласованно работать в группе.  </w:t>
            </w: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Ноты долгие и короткие.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произведений:  М. Мусоргского «Лимож. Рынок (Большая новость)», «Катакомбы (Римские гробницы)».</w:t>
            </w:r>
          </w:p>
          <w:p w14:paraId="1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Ю. Литовко «Веселые лягушки», С. Полонский, сл. Н. Виноградовой «Весенняя песенка».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 и анализ музыки, изучение  понятий «темп», «динамика». Сопоставление поэзии и музыки. Подготовка к 8 марта. Упражнения на укрепление дыхания и голосового аппарата.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 отрабатывание навыков самостоятельной и групповой работы.;</w:t>
            </w:r>
          </w:p>
          <w:p w14:paraId="2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коммуникативные: осуществлять сотрудничество; познавательные: проводить анализ и сравнение.</w:t>
            </w:r>
          </w:p>
        </w:tc>
      </w:tr>
      <w:tr>
        <w:trPr>
          <w:trHeight w:hRule="atLeast" w:val="1519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добра.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и пение песен: В. Шаинский «Антошка», А. Лепин, сл. Г. Рублевой «Песенка крокодила Гены», А. Рыбников ст. Ю. Энтина «Буратино», А. Рыбников, ст. Ю. Кима «Песня красной шапочки», В. Шаинский «Песенка мамонтенка».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укрепление дыхания и голосового аппарата. Хоровое пение.  </w:t>
            </w:r>
          </w:p>
          <w:p w14:paraId="2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игры.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Личностные: знание моральных норм; коммуникативные: учитывать позицию других людей; познавательные: воспринимать и анализировать информацию.</w:t>
            </w:r>
          </w:p>
        </w:tc>
      </w:tr>
      <w:tr>
        <w:trPr>
          <w:trHeight w:hRule="atLeast" w:val="830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Звонкое лето.</w:t>
            </w:r>
          </w:p>
          <w:p w14:paraId="2A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14:paraId="2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музыки: П. Чайковский Вальс из «Детского альбома», Д. Кабалевский «Клоуны».</w:t>
            </w:r>
          </w:p>
          <w:p w14:paraId="2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Пение: А. Наумова «Лето пришло», «День веселья».</w:t>
            </w:r>
          </w:p>
          <w:p w14:paraId="2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Картины художников.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на укрепление дыхания и голосового аппарата. Хоровое пение.  </w:t>
            </w:r>
          </w:p>
          <w:p w14:paraId="3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игры.</w:t>
            </w:r>
          </w:p>
          <w:p w14:paraId="3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музыкальных произведений.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 отрабатывание навыков самостоятельной и групповой работы.;</w:t>
            </w:r>
          </w:p>
          <w:p w14:paraId="3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>коммуникативные: осуществлять сотрудничество; познавательные: проводить анализ и сравнение.</w:t>
            </w:r>
          </w:p>
        </w:tc>
      </w:tr>
      <w:tr>
        <w:trPr>
          <w:trHeight w:hRule="atLeast" w:val="896"/>
        </w:trPr>
        <w:tc>
          <w:tcPr>
            <w:tcW w:type="dxa" w:w="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color w:val="0070C0"/>
              </w:rPr>
            </w:pPr>
          </w:p>
        </w:tc>
      </w:tr>
    </w:tbl>
    <w:p w14:paraId="3B010000">
      <w:pPr>
        <w:pStyle w:val="Style_1"/>
        <w:rPr>
          <w:rFonts w:ascii="Times New Roman" w:hAnsi="Times New Roman"/>
          <w:sz w:val="24"/>
        </w:rPr>
      </w:pPr>
    </w:p>
    <w:p w14:paraId="3C010000">
      <w:pPr>
        <w:pStyle w:val="Style_1"/>
        <w:rPr>
          <w:rFonts w:ascii="Times New Roman" w:hAnsi="Times New Roman"/>
          <w:sz w:val="24"/>
        </w:rPr>
      </w:pPr>
      <w:r>
        <w:br w:type="page"/>
      </w:r>
    </w:p>
    <w:p w14:paraId="3D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МАТЕРИАЛЬНО – ТЕХНИЧЕСКОЕ ОБЕСПЕЧЕНИЕ</w:t>
      </w:r>
    </w:p>
    <w:p w14:paraId="3E01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36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81"/>
        <w:gridCol w:w="12066"/>
      </w:tblGrid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материально – технического обеспечения</w:t>
            </w:r>
          </w:p>
        </w:tc>
      </w:tr>
      <w:tr>
        <w:trPr>
          <w:trHeight w:hRule="atLeast" w:val="330"/>
        </w:trP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Библиотечный фонд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основного общего образования по образовательной области «Искусство»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 внеурочной деятельности художественно – эстетической направленности  музыкальный кружок «Звонкие голоса»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Хрестоматии с нотным материалом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Сборники песен и хоров</w:t>
            </w:r>
          </w:p>
        </w:tc>
      </w:tr>
      <w:tr>
        <w:trPr>
          <w:trHeight w:hRule="atLeast" w:val="330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Книги о музыке и музыкантах, журналы по искусству</w:t>
            </w:r>
          </w:p>
        </w:tc>
      </w:tr>
      <w:tr>
        <w:trPr>
          <w:trHeight w:hRule="atLeast" w:val="44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Справочные пособия, энциклопедии</w:t>
            </w:r>
          </w:p>
        </w:tc>
      </w:tr>
      <w:tr>
        <w:trPr>
          <w:trHeight w:hRule="atLeast" w:val="105"/>
        </w:trP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Печатные пособия</w:t>
            </w:r>
          </w:p>
        </w:tc>
      </w:tr>
      <w:tr>
        <w:trPr>
          <w:trHeight w:hRule="atLeast" w:val="10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раздаточный материал: карточки признаками характера звучания; с обозначением выразительных возможностей музыки;</w:t>
            </w:r>
          </w:p>
        </w:tc>
      </w:tr>
      <w:tr>
        <w:trPr>
          <w:trHeight w:hRule="atLeast" w:val="105"/>
        </w:trP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раздаточный материал: ритмические партитуры, варианты стихов для импровизаций,  тексты песен</w:t>
            </w:r>
          </w:p>
        </w:tc>
      </w:tr>
      <w:t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Учебно – практическое оборудование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фортепиано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Клавишный синтезатор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 детских музыкальных инструментов:  бубен. Барабан, треугольники, маракасы, металлофоны, деревянные ложки, трещотки.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Расходные материалы: нотная бумага, цветные фломастеры, цветные мелки.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Звуковоспроизводящая аппаратура: микрофоны, усилители звука, динамики.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Проектор, компьютер</w:t>
            </w:r>
          </w:p>
        </w:tc>
      </w:tr>
      <w:tr>
        <w:tc>
          <w:tcPr>
            <w:tcW w:type="dxa" w:w="129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pStyle w:val="Style_1"/>
              <w:spacing w:after="0" w:before="0" w:line="21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Экранно – звуковые пособия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Видеофильмы с записью музыкальных фрагментов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Аудиозаписи и фонохрестоматии по музыке</w:t>
            </w:r>
          </w:p>
        </w:tc>
      </w:tr>
      <w:tr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2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1"/>
              <w:spacing w:after="0" w:before="0" w:line="216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музыкантов, играющих на различных музыкальных инструментах</w:t>
            </w:r>
          </w:p>
        </w:tc>
      </w:tr>
    </w:tbl>
    <w:p w14:paraId="67010000">
      <w:pPr>
        <w:pStyle w:val="Style_1"/>
        <w:rPr>
          <w:rFonts w:ascii="Times New Roman" w:hAnsi="Times New Roman"/>
          <w:sz w:val="24"/>
        </w:rPr>
      </w:pPr>
    </w:p>
    <w:p w14:paraId="68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6901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СПИСОК ЛИТЕРАТУРЫ:</w:t>
      </w:r>
    </w:p>
    <w:p w14:paraId="6A010000">
      <w:pPr>
        <w:pStyle w:val="Style_1"/>
        <w:spacing w:after="200" w:before="0" w:line="360" w:lineRule="auto"/>
        <w:ind w:firstLine="0" w:left="720"/>
        <w:contextualSpacing w:val="1"/>
        <w:rPr>
          <w:rFonts w:ascii="Times New Roman" w:hAnsi="Times New Roman"/>
          <w:sz w:val="28"/>
        </w:rPr>
      </w:pPr>
    </w:p>
    <w:p w14:paraId="6B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 Ветлугина Музыкальный букварь. Москва, «Музыка» 1986г.</w:t>
      </w:r>
    </w:p>
    <w:p w14:paraId="6C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 П. Булаева  Учусь импровизировать и сочинять.  Санкт – Петербург, Композитор 2007г.</w:t>
      </w:r>
    </w:p>
    <w:p w14:paraId="6D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 Лаптев Оркестр в классе Москва. «Музыка» 1991г.</w:t>
      </w:r>
    </w:p>
    <w:p w14:paraId="6E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Ж. Металлиди, А. Перцовская Мы играем, сочиняем и поем. Ленинград, «Советский композитор» 1989г.</w:t>
      </w:r>
    </w:p>
    <w:p w14:paraId="6F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П.  Дуганова, Л. В. Алдакова Поет хоровая студия «Веснянка». Москва, «Владос» 2002г.</w:t>
      </w:r>
    </w:p>
    <w:p w14:paraId="70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Д. Дудниченко Самые известные дыхательные методики  по Стрельниковой, Фролову, Ниши.  Москва, «Эксмо», 2007г.</w:t>
      </w:r>
    </w:p>
    <w:p w14:paraId="71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 А. Антонова Развивающие музыкальные игры, конкурсы и викторины/Ю. А. Антонова, М. А. Давыдова. – М.: ИД РИПОЛ классик 2008г</w:t>
      </w:r>
    </w:p>
    <w:p w14:paraId="72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Назаренко И.К. Искусство пения. -М., 1968.</w:t>
      </w:r>
    </w:p>
    <w:p w14:paraId="73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Садовников И. Орфоэпия в пении. -М., 1958.</w:t>
      </w:r>
    </w:p>
    <w:p w14:paraId="74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Стулова Г.П. Развитие детского голоса. - М., 1992</w:t>
      </w:r>
    </w:p>
    <w:p w14:paraId="75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Малинина Е.М. Вокальное воспитание детей. - М., 1967.</w:t>
      </w:r>
    </w:p>
    <w:p w14:paraId="76010000">
      <w:pPr>
        <w:pStyle w:val="Style_1"/>
        <w:numPr>
          <w:ilvl w:val="0"/>
          <w:numId w:val="6"/>
        </w:numPr>
        <w:spacing w:after="200" w:before="0" w:line="36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О. А. Филистович Игровая методика как путь развития мотивационной сферы младших школьников средствами музыки. Минск, РИВШ 2009г.</w:t>
      </w:r>
    </w:p>
    <w:p w14:paraId="77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78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79010000">
      <w:pPr>
        <w:pStyle w:val="Style_1"/>
        <w:widowControl w:val="0"/>
        <w:spacing w:after="120" w:before="0"/>
        <w:ind w:hanging="284" w:left="284"/>
        <w:jc w:val="both"/>
        <w:rPr>
          <w:rFonts w:ascii="Times New Roman" w:hAnsi="Times New Roman"/>
          <w:sz w:val="24"/>
        </w:rPr>
      </w:pPr>
    </w:p>
    <w:p w14:paraId="7A01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Согласовано                                                                                                                     Согласовано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</w:t>
      </w:r>
    </w:p>
    <w:p w14:paraId="7B01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ШМО                                                                                                        Зам.директора по УР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</w:t>
      </w:r>
    </w:p>
    <w:p w14:paraId="7C010000">
      <w:pPr>
        <w:pStyle w:val="Style_1"/>
      </w:pPr>
      <w:r>
        <w:rPr>
          <w:rFonts w:ascii="Times New Roman" w:hAnsi="Times New Roman"/>
          <w:sz w:val="24"/>
        </w:rPr>
        <w:t>протокол №</w:t>
      </w:r>
      <w:r>
        <w:rPr>
          <w:rFonts w:ascii="Times New Roman" w:hAnsi="Times New Roman"/>
          <w:sz w:val="24"/>
        </w:rPr>
        <w:t>____ от «___»_______2024</w:t>
      </w:r>
      <w:r>
        <w:rPr>
          <w:rFonts w:ascii="Times New Roman" w:hAnsi="Times New Roman"/>
          <w:sz w:val="24"/>
        </w:rPr>
        <w:t xml:space="preserve"> год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_______________________  </w:t>
      </w:r>
      <w:r>
        <w:rPr>
          <w:rFonts w:ascii="Times New Roman" w:hAnsi="Times New Roman"/>
          <w:sz w:val="24"/>
        </w:rPr>
        <w:t xml:space="preserve">          </w:t>
      </w:r>
    </w:p>
    <w:p w14:paraId="7D010000">
      <w:pPr>
        <w:pStyle w:val="Style_1"/>
      </w:pPr>
      <w:r>
        <w:rPr>
          <w:rFonts w:ascii="Times New Roman" w:hAnsi="Times New Roman"/>
          <w:sz w:val="24"/>
        </w:rPr>
        <w:t xml:space="preserve">руководитель ШМО   ____________________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«___» ________ 2024</w:t>
      </w:r>
      <w:r>
        <w:rPr>
          <w:rFonts w:ascii="Times New Roman" w:hAnsi="Times New Roman"/>
          <w:sz w:val="24"/>
        </w:rPr>
        <w:t xml:space="preserve">год </w:t>
      </w:r>
    </w:p>
    <w:p w14:paraId="7E01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7F010000">
      <w:pPr>
        <w:pStyle w:val="Style_1"/>
        <w:spacing w:after="200" w:before="0"/>
        <w:ind/>
      </w:pPr>
    </w:p>
    <w:sectPr>
      <w:type w:val="nextPage"/>
      <w:pgSz w:h="11906" w:w="16838"/>
      <w:pgMar w:bottom="1701" w:footer="0" w:gutter="0" w:header="0" w:left="1134" w:right="1134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  <w:rPr>
      <w:rFonts w:ascii="Calibri" w:hAnsi="Calibri"/>
    </w:rPr>
  </w:style>
  <w:style w:styleId="Style_2_ch" w:type="character">
    <w:name w:val="List Paragraph"/>
    <w:basedOn w:val="Style_1_ch"/>
    <w:link w:val="Style_2"/>
    <w:rPr>
      <w:rFonts w:ascii="Calibri" w:hAnsi="Calibri"/>
    </w:rPr>
  </w:style>
  <w:style w:styleId="Style_12" w:type="paragraph">
    <w:name w:val="Указатель"/>
    <w:basedOn w:val="Style_1"/>
    <w:link w:val="Style_12_ch"/>
  </w:style>
  <w:style w:styleId="Style_12_ch" w:type="character">
    <w:name w:val="Указатель"/>
    <w:basedOn w:val="Style_1_ch"/>
    <w:link w:val="Style_12"/>
  </w:style>
  <w:style w:styleId="Style_13" w:type="paragraph">
    <w:name w:val="ListLabel 4"/>
    <w:link w:val="Style_13_ch"/>
    <w:rPr>
      <w:rFonts w:ascii="Times New Roman" w:hAnsi="Times New Roman"/>
      <w:sz w:val="28"/>
    </w:rPr>
  </w:style>
  <w:style w:styleId="Style_13_ch" w:type="character">
    <w:name w:val="ListLabel 4"/>
    <w:link w:val="Style_13"/>
    <w:rPr>
      <w:rFonts w:ascii="Times New Roman" w:hAnsi="Times New Roman"/>
      <w:sz w:val="28"/>
    </w:rPr>
  </w:style>
  <w:style w:styleId="Style_14" w:type="paragraph">
    <w:name w:val="Normal (Web)"/>
    <w:basedOn w:val="Style_1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1_ch"/>
    <w:link w:val="Style_14"/>
    <w:rPr>
      <w:rFonts w:ascii="Times New Roman" w:hAnsi="Times New Roman"/>
      <w:sz w:val="24"/>
    </w:rPr>
  </w:style>
  <w:style w:styleId="Style_15" w:type="paragraph">
    <w:name w:val="Заголовок"/>
    <w:basedOn w:val="Style_1"/>
    <w:next w:val="Style_11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1_ch"/>
    <w:link w:val="Style_15"/>
    <w:rPr>
      <w:rFonts w:ascii="Liberation Sans" w:hAnsi="Liberation Sans"/>
      <w:sz w:val="28"/>
    </w:rPr>
  </w:style>
  <w:style w:styleId="Style_16" w:type="paragraph">
    <w:name w:val="ListLabel 2"/>
    <w:link w:val="Style_16_ch"/>
  </w:style>
  <w:style w:styleId="Style_16_ch" w:type="character">
    <w:name w:val="ListLabel 2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3" w:type="paragraph">
    <w:name w:val="Text body"/>
    <w:basedOn w:val="Style_1"/>
    <w:link w:val="Style_3_ch"/>
    <w:pPr>
      <w:widowControl w:val="0"/>
      <w:spacing w:after="120" w:before="0" w:line="240" w:lineRule="auto"/>
      <w:ind/>
    </w:pPr>
    <w:rPr>
      <w:rFonts w:ascii="Arial" w:hAnsi="Arial"/>
      <w:sz w:val="21"/>
    </w:rPr>
  </w:style>
  <w:style w:styleId="Style_3_ch" w:type="character">
    <w:name w:val="Text body"/>
    <w:basedOn w:val="Style_1_ch"/>
    <w:link w:val="Style_3"/>
    <w:rPr>
      <w:rFonts w:ascii="Arial" w:hAnsi="Arial"/>
      <w:sz w:val="21"/>
    </w:rPr>
  </w:style>
  <w:style w:styleId="Style_11" w:type="paragraph">
    <w:name w:val="Body Text"/>
    <w:basedOn w:val="Style_1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1_ch"/>
    <w:link w:val="Style_11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1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ListLabel 3"/>
    <w:link w:val="Style_27_ch"/>
  </w:style>
  <w:style w:styleId="Style_27_ch" w:type="character">
    <w:name w:val="ListLabel 3"/>
    <w:link w:val="Style_27"/>
  </w:style>
  <w:style w:styleId="Style_28" w:type="paragraph">
    <w:name w:val="toc 5"/>
    <w:next w:val="Style_1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Caption"/>
    <w:basedOn w:val="Style_1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Caption"/>
    <w:basedOn w:val="Style_1_ch"/>
    <w:link w:val="Style_29"/>
    <w:rPr>
      <w:i w:val="1"/>
      <w:sz w:val="24"/>
    </w:rPr>
  </w:style>
  <w:style w:styleId="Style_30" w:type="paragraph">
    <w:name w:val="Subtitle"/>
    <w:next w:val="Style_1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toc 10"/>
    <w:next w:val="Style_1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1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1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styleId="Style_35" w:type="paragraph">
    <w:name w:val="ListLabel 1"/>
    <w:link w:val="Style_35_ch"/>
  </w:style>
  <w:style w:styleId="Style_35_ch" w:type="character">
    <w:name w:val="ListLabel 1"/>
    <w:link w:val="Style_35"/>
  </w:style>
  <w:style w:styleId="Style_36" w:type="paragraph">
    <w:name w:val="Default"/>
    <w:link w:val="Style_36_ch"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0"/>
      <w:sz w:val="24"/>
    </w:rPr>
  </w:style>
  <w:style w:styleId="Style_36_ch" w:type="character">
    <w:name w:val="Default"/>
    <w:link w:val="Style_36"/>
    <w:rPr>
      <w:rFonts w:ascii="Times New Roman" w:hAnsi="Times New Roman"/>
      <w:color w:val="000000"/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MyOffice-CoreFramework-Windows/22-903.417.5503.534.9@RELEASE-DESKTOP-SORREL_HOME-RC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2024-02-21T11:04:21Z</dcterms:modified>
</cp:coreProperties>
</file>