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after="0" w:lineRule="auto" w:line="360"/>
        <w:ind w:firstLine="709"/>
        <w:jc w:val="center"/>
        <w:rPr>
          <w:rFonts w:ascii="Times New Roman" w:cs="Times New Roman" w:eastAsia="Calibri" w:hAnsi="Times New Roman"/>
          <w:b/>
          <w:sz w:val="28"/>
          <w:szCs w:val="28"/>
          <w:lang w:eastAsia="zh-CN"/>
        </w:rPr>
      </w:pPr>
      <w:r>
        <w:rPr>
          <w:rFonts w:ascii="Times New Roman" w:cs="Times New Roman" w:eastAsia="Calibri" w:hAnsi="Times New Roman"/>
          <w:b/>
          <w:sz w:val="28"/>
          <w:szCs w:val="28"/>
          <w:lang w:val="en-US" w:eastAsia="zh-CN"/>
        </w:rPr>
        <w:t>Автор статьи: Суконкина Ольга Александровна.</w:t>
      </w:r>
    </w:p>
    <w:p>
      <w:pPr>
        <w:pStyle w:val="style0"/>
        <w:spacing w:after="0" w:lineRule="auto" w:line="360"/>
        <w:ind w:firstLine="709"/>
        <w:jc w:val="center"/>
        <w:rPr>
          <w:rFonts w:ascii="Times New Roman" w:cs="Times New Roman" w:eastAsia="Calibri" w:hAnsi="Times New Roman"/>
          <w:b/>
          <w:sz w:val="28"/>
          <w:szCs w:val="28"/>
          <w:lang w:eastAsia="zh-CN"/>
        </w:rPr>
      </w:pPr>
      <w:r>
        <w:rPr>
          <w:rFonts w:ascii="Times New Roman" w:cs="Times New Roman" w:eastAsia="Calibri" w:hAnsi="Times New Roman"/>
          <w:b/>
          <w:sz w:val="28"/>
          <w:szCs w:val="28"/>
          <w:lang w:eastAsia="zh-CN"/>
        </w:rPr>
        <w:t>ИГРОВЫЕ ТЕХНОЛОГИИ КАК СРЕДСТВА ОБОГАЩЕНИЯ ПОЗНАВАТЕЛЬНОГО РАЗВИТИЯ ДОШКОЛЬНИКОВ В ИХ САМОСТОЯТЕЛЬНОЙ ДЕЯТЕЛЬНОСТИ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eastAsia="Calibri" w:hAnsi="Times New Roman"/>
          <w:sz w:val="28"/>
          <w:szCs w:val="28"/>
          <w:lang w:eastAsia="zh-CN"/>
        </w:rPr>
      </w:pPr>
      <w:r>
        <w:rPr>
          <w:rFonts w:ascii="Times New Roman" w:cs="Times New Roman" w:eastAsia="Calibri" w:hAnsi="Times New Roman"/>
          <w:b/>
          <w:sz w:val="28"/>
          <w:szCs w:val="28"/>
          <w:lang w:eastAsia="zh-CN"/>
        </w:rPr>
        <w:t>Аннотация:</w:t>
      </w:r>
      <w:r>
        <w:rPr>
          <w:rFonts w:ascii="Times New Roman" w:cs="Times New Roman" w:eastAsia="Calibri" w:hAnsi="Times New Roman"/>
          <w:sz w:val="28"/>
          <w:szCs w:val="28"/>
          <w:lang w:eastAsia="zh-CN"/>
        </w:rPr>
        <w:t xml:space="preserve"> в статье  повествует</w:t>
      </w:r>
      <w:r>
        <w:rPr>
          <w:rFonts w:ascii="Times New Roman" w:cs="Times New Roman" w:eastAsia="Calibri" w:hAnsi="Times New Roman"/>
          <w:sz w:val="28"/>
          <w:szCs w:val="28"/>
          <w:lang w:val="en-US" w:eastAsia="zh-CN"/>
        </w:rPr>
        <w:t>ся</w:t>
      </w:r>
      <w:r>
        <w:rPr>
          <w:rFonts w:ascii="Times New Roman" w:cs="Times New Roman" w:eastAsia="Calibri" w:hAnsi="Times New Roman"/>
          <w:sz w:val="28"/>
          <w:szCs w:val="28"/>
          <w:lang w:eastAsia="zh-CN"/>
        </w:rPr>
        <w:t xml:space="preserve"> об актуальности использования игровых технологий в практической деятельности педагогов дошкольного обра</w:t>
      </w:r>
      <w:r>
        <w:rPr>
          <w:rFonts w:ascii="Times New Roman" w:cs="Times New Roman" w:eastAsia="Calibri" w:hAnsi="Times New Roman"/>
          <w:sz w:val="28"/>
          <w:szCs w:val="28"/>
          <w:lang w:eastAsia="zh-CN"/>
        </w:rPr>
        <w:t>зования. Важно понимать тот факт</w:t>
      </w:r>
      <w:r>
        <w:rPr>
          <w:rFonts w:ascii="Times New Roman" w:cs="Times New Roman" w:eastAsia="Calibri" w:hAnsi="Times New Roman"/>
          <w:sz w:val="28"/>
          <w:szCs w:val="28"/>
          <w:lang w:eastAsia="zh-CN"/>
        </w:rPr>
        <w:t>, что не стоит использовать игровые технологии в качестве средства развлечения детей. Необходи</w:t>
      </w:r>
      <w:r>
        <w:rPr>
          <w:rFonts w:ascii="Times New Roman" w:cs="Times New Roman" w:eastAsia="Calibri" w:hAnsi="Times New Roman"/>
          <w:sz w:val="28"/>
          <w:szCs w:val="28"/>
          <w:lang w:eastAsia="zh-CN"/>
        </w:rPr>
        <w:t>мо посредством их</w:t>
      </w:r>
      <w:r>
        <w:rPr>
          <w:rFonts w:ascii="Times New Roman" w:cs="Times New Roman" w:eastAsia="Calibri" w:hAnsi="Times New Roman"/>
          <w:sz w:val="28"/>
          <w:szCs w:val="28"/>
          <w:lang w:eastAsia="zh-CN"/>
        </w:rPr>
        <w:t xml:space="preserve"> правильной организации</w:t>
      </w:r>
      <w:r>
        <w:rPr>
          <w:rFonts w:ascii="Times New Roman" w:cs="Times New Roman" w:eastAsia="Calibri" w:hAnsi="Times New Roman"/>
          <w:sz w:val="28"/>
          <w:szCs w:val="28"/>
          <w:lang w:eastAsia="zh-CN"/>
        </w:rPr>
        <w:t xml:space="preserve"> сделать такую технологию</w:t>
      </w:r>
      <w:r>
        <w:rPr>
          <w:rFonts w:ascii="Times New Roman" w:cs="Times New Roman" w:eastAsia="Calibri" w:hAnsi="Times New Roman"/>
          <w:sz w:val="28"/>
          <w:szCs w:val="28"/>
          <w:lang w:eastAsia="zh-CN"/>
        </w:rPr>
        <w:t xml:space="preserve"> способом обучения, которая будет давать хорошие резу</w:t>
      </w:r>
      <w:r>
        <w:rPr>
          <w:rFonts w:ascii="Times New Roman" w:cs="Times New Roman" w:eastAsia="Calibri" w:hAnsi="Times New Roman"/>
          <w:sz w:val="28"/>
          <w:szCs w:val="28"/>
          <w:lang w:eastAsia="zh-CN"/>
        </w:rPr>
        <w:t>льтаты в качестве обучения дошкольников</w:t>
      </w:r>
      <w:r>
        <w:rPr>
          <w:rFonts w:ascii="Times New Roman" w:cs="Times New Roman" w:eastAsia="Calibri" w:hAnsi="Times New Roman"/>
          <w:sz w:val="28"/>
          <w:szCs w:val="28"/>
          <w:lang w:eastAsia="zh-CN"/>
        </w:rPr>
        <w:t>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eastAsia="Calibri" w:hAnsi="Times New Roman"/>
          <w:sz w:val="28"/>
          <w:szCs w:val="28"/>
          <w:lang w:eastAsia="zh-CN"/>
        </w:rPr>
      </w:pPr>
      <w:r>
        <w:rPr>
          <w:rFonts w:ascii="Times New Roman" w:cs="Times New Roman" w:eastAsia="Calibri" w:hAnsi="Times New Roman"/>
          <w:b/>
          <w:sz w:val="28"/>
          <w:szCs w:val="28"/>
          <w:lang w:eastAsia="zh-CN"/>
        </w:rPr>
        <w:t>Ключевые слова:</w:t>
      </w:r>
      <w:r>
        <w:rPr>
          <w:rFonts w:ascii="Times New Roman" w:cs="Times New Roman" w:eastAsia="Calibri" w:hAnsi="Times New Roman"/>
          <w:sz w:val="28"/>
          <w:szCs w:val="28"/>
          <w:lang w:eastAsia="zh-CN"/>
        </w:rPr>
        <w:t xml:space="preserve"> игра, технология, познавательное развитие.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  <w:lang w:eastAsia="zh-CN"/>
        </w:rPr>
        <w:t>Познавательное развитие дошкольников, являясь одной из образовательных областей ФГОС, в соответствии с принятой в прошлом году ФОП предполагает включение ребенка в самостоятельную деятельность, а также развитие его воображения и любознательности. Чтобы ребенок мог успешно учиться в начальной школе</w:t>
      </w:r>
      <w:r>
        <w:rPr>
          <w:rFonts w:ascii="Times New Roman" w:cs="Times New Roman" w:eastAsia="Calibri" w:hAnsi="Times New Roman"/>
          <w:sz w:val="28"/>
          <w:szCs w:val="28"/>
          <w:lang w:eastAsia="zh-CN"/>
        </w:rPr>
        <w:t>,</w:t>
      </w:r>
      <w:r>
        <w:rPr>
          <w:rFonts w:ascii="Times New Roman" w:cs="Times New Roman" w:eastAsia="Calibri" w:hAnsi="Times New Roman"/>
          <w:sz w:val="28"/>
          <w:szCs w:val="28"/>
          <w:lang w:eastAsia="zh-CN"/>
        </w:rPr>
        <w:t xml:space="preserve"> необходимо его в дошкольном возрасте разносторонне развивать</w:t>
      </w:r>
      <w:r>
        <w:rPr>
          <w:rFonts w:ascii="Times New Roman" w:cs="Times New Roman" w:eastAsia="Calibri" w:hAnsi="Times New Roman"/>
          <w:sz w:val="28"/>
          <w:szCs w:val="28"/>
          <w:lang w:eastAsia="zh-CN"/>
        </w:rPr>
        <w:t>, уделяя особое внимание познавательному развитию. Оно формирует личный опыт ребенка, его ценностное отношение к миру, потребности в знании и познании.</w:t>
      </w:r>
      <w:r>
        <w:rPr>
          <w:rFonts w:ascii="Times New Roman" w:cs="Times New Roman" w:eastAsia="Calibri" w:hAnsi="Times New Roman"/>
          <w:sz w:val="28"/>
          <w:szCs w:val="28"/>
          <w:lang w:eastAsia="zh-CN"/>
        </w:rPr>
        <w:t xml:space="preserve"> Стоит хорошо знать</w:t>
      </w:r>
      <w:r>
        <w:rPr>
          <w:rFonts w:ascii="Times New Roman" w:cs="Times New Roman" w:hAnsi="Times New Roman"/>
          <w:sz w:val="28"/>
          <w:szCs w:val="28"/>
        </w:rPr>
        <w:t xml:space="preserve">, что работа с детьми по познавательному развитию проходит через все области развития ребенка по ФГОС, благодаря чему образовательная область «Познавательное развитие» является </w:t>
      </w:r>
      <w:r>
        <w:rPr>
          <w:rFonts w:ascii="Times New Roman" w:cs="Times New Roman" w:hAnsi="Times New Roman"/>
          <w:sz w:val="28"/>
          <w:szCs w:val="28"/>
        </w:rPr>
        <w:t>главным направлением деятельности любой ДОО.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Разнообразные</w:t>
      </w:r>
      <w:r>
        <w:rPr>
          <w:rFonts w:ascii="Times New Roman" w:cs="Times New Roman" w:hAnsi="Times New Roman"/>
          <w:sz w:val="28"/>
          <w:szCs w:val="28"/>
        </w:rPr>
        <w:t xml:space="preserve"> методы и приемы организации образовательного процесса в форме различных педагогических игр – это все вместе составляют игровые технологии. Все мы знаем, что для детей в игре важен сам процесс, а не результат. Стоит выделить, что это и отличает </w:t>
      </w:r>
      <w:r>
        <w:rPr>
          <w:rFonts w:ascii="Times New Roman" w:cs="Times New Roman" w:hAnsi="Times New Roman"/>
          <w:sz w:val="28"/>
          <w:szCs w:val="28"/>
        </w:rPr>
        <w:t xml:space="preserve">просто </w:t>
      </w:r>
      <w:r>
        <w:rPr>
          <w:rFonts w:ascii="Times New Roman" w:cs="Times New Roman" w:hAnsi="Times New Roman"/>
          <w:sz w:val="28"/>
          <w:szCs w:val="28"/>
        </w:rPr>
        <w:t>игры от игровых технологий.</w:t>
      </w:r>
      <w:r>
        <w:rPr>
          <w:rFonts w:ascii="Times New Roman" w:cs="Times New Roman" w:hAnsi="Times New Roman"/>
          <w:sz w:val="28"/>
          <w:szCs w:val="28"/>
        </w:rPr>
        <w:t xml:space="preserve"> Используя такие технологии в процессе обучения, педагог, в первую очередь, четко ставит цель обучающей деятельности, а после определяет планируемые результаты использования данной технологии.</w:t>
      </w:r>
      <w:r>
        <w:rPr>
          <w:rFonts w:ascii="Times New Roman" w:cs="Times New Roman" w:hAnsi="Times New Roman"/>
          <w:sz w:val="28"/>
          <w:szCs w:val="28"/>
        </w:rPr>
        <w:t xml:space="preserve"> Это способствует тому, что материал, который дети осваивали на </w:t>
      </w:r>
      <w:r>
        <w:rPr>
          <w:rFonts w:ascii="Times New Roman" w:cs="Times New Roman" w:hAnsi="Times New Roman"/>
          <w:sz w:val="28"/>
          <w:szCs w:val="28"/>
        </w:rPr>
        <w:t xml:space="preserve">различных </w:t>
      </w:r>
      <w:r>
        <w:rPr>
          <w:rFonts w:ascii="Times New Roman" w:cs="Times New Roman" w:hAnsi="Times New Roman"/>
          <w:sz w:val="28"/>
          <w:szCs w:val="28"/>
        </w:rPr>
        <w:t xml:space="preserve">занятиях, надолго </w:t>
      </w:r>
      <w:r>
        <w:rPr>
          <w:rFonts w:ascii="Times New Roman" w:cs="Times New Roman" w:hAnsi="Times New Roman"/>
          <w:sz w:val="28"/>
          <w:szCs w:val="28"/>
        </w:rPr>
        <w:t>откладывается в детской памяти.</w:t>
      </w:r>
      <w:r>
        <w:rPr>
          <w:rFonts w:ascii="Times New Roman" w:cs="Times New Roman" w:hAnsi="Times New Roman"/>
          <w:sz w:val="28"/>
          <w:szCs w:val="28"/>
        </w:rPr>
        <w:t xml:space="preserve"> Безусловно, воспитанники получают удовольствие от процесса познания, потому что он проходит в рамках ведущего вида деятельности – в игре.</w:t>
      </w:r>
      <w:r>
        <w:rPr>
          <w:rFonts w:ascii="Times New Roman" w:cs="Times New Roman" w:hAnsi="Times New Roman"/>
          <w:sz w:val="28"/>
          <w:szCs w:val="28"/>
        </w:rPr>
        <w:t xml:space="preserve"> Как же нужно строит работу с детьми, чтобы содействовать обогащению их познавательного опыта? Рассмотрим на методах, применяемых в личной практике.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Дидактическая игра – это особый вид игровой деятельности, потому что она развивает познавательную активность ребенка,</w:t>
      </w:r>
      <w:r>
        <w:rPr>
          <w:rFonts w:ascii="Times New Roman" w:cs="Times New Roman" w:hAnsi="Times New Roman"/>
          <w:sz w:val="28"/>
          <w:szCs w:val="28"/>
        </w:rPr>
        <w:t xml:space="preserve"> поэтому </w:t>
      </w:r>
      <w:r>
        <w:rPr>
          <w:rFonts w:ascii="Times New Roman" w:cs="Times New Roman" w:hAnsi="Times New Roman"/>
          <w:sz w:val="28"/>
          <w:szCs w:val="28"/>
        </w:rPr>
        <w:t>так</w:t>
      </w:r>
      <w:r>
        <w:rPr>
          <w:rFonts w:ascii="Times New Roman" w:cs="Times New Roman" w:hAnsi="Times New Roman"/>
          <w:sz w:val="28"/>
          <w:szCs w:val="28"/>
        </w:rPr>
        <w:t>ому виду игры уделяется</w:t>
      </w:r>
      <w:r>
        <w:rPr>
          <w:rFonts w:ascii="Times New Roman" w:cs="Times New Roman" w:hAnsi="Times New Roman"/>
          <w:sz w:val="28"/>
          <w:szCs w:val="28"/>
        </w:rPr>
        <w:t xml:space="preserve"> столь особое внимание. Ее уникальность состоит в том, что </w:t>
      </w:r>
      <w:r>
        <w:rPr>
          <w:rFonts w:ascii="Times New Roman" w:cs="Times New Roman" w:hAnsi="Times New Roman"/>
          <w:sz w:val="28"/>
          <w:szCs w:val="28"/>
        </w:rPr>
        <w:t xml:space="preserve">она </w:t>
      </w:r>
      <w:r>
        <w:rPr>
          <w:rFonts w:ascii="Times New Roman" w:cs="Times New Roman" w:hAnsi="Times New Roman"/>
          <w:sz w:val="28"/>
          <w:szCs w:val="28"/>
        </w:rPr>
        <w:t>содержит в себе не только игровое содержание, но и обучающее.</w:t>
      </w:r>
      <w:r>
        <w:rPr>
          <w:rFonts w:ascii="Times New Roman" w:cs="Times New Roman" w:hAnsi="Times New Roman"/>
          <w:sz w:val="28"/>
          <w:szCs w:val="28"/>
        </w:rPr>
        <w:t xml:space="preserve"> Ребенок в этой игре может как получать новые знания, так и обобщать и закреплять их. Таким образом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у дошкольников развиваются психические процессы и познавательная деятельность</w:t>
      </w:r>
      <w:r>
        <w:rPr>
          <w:rFonts w:ascii="Times New Roman" w:cs="Times New Roman" w:hAnsi="Times New Roman"/>
          <w:sz w:val="28"/>
          <w:szCs w:val="28"/>
        </w:rPr>
        <w:t>, они учатся самостоятельно принимать решения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Дети решают интеллектуальные задачи, которые предложены им в занимательной игровой форме, и сами находят пути их решения, справляясь при этом с определенными трудностями</w:t>
      </w:r>
      <w:r>
        <w:rPr>
          <w:rFonts w:ascii="Times New Roman" w:cs="Times New Roman" w:hAnsi="Times New Roman"/>
          <w:sz w:val="28"/>
          <w:szCs w:val="28"/>
        </w:rPr>
        <w:t xml:space="preserve"> – в этом и состоит сущность дидактической игры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>Ребенок, играя в процессе</w:t>
      </w:r>
      <w:r>
        <w:rPr>
          <w:rFonts w:ascii="Times New Roman" w:cs="Times New Roman" w:hAnsi="Times New Roman"/>
          <w:sz w:val="28"/>
          <w:szCs w:val="28"/>
        </w:rPr>
        <w:t xml:space="preserve"> этой</w:t>
      </w:r>
      <w:r>
        <w:rPr>
          <w:rFonts w:ascii="Times New Roman" w:cs="Times New Roman" w:hAnsi="Times New Roman"/>
          <w:sz w:val="28"/>
          <w:szCs w:val="28"/>
        </w:rPr>
        <w:t xml:space="preserve"> деятельности</w:t>
      </w:r>
      <w:r>
        <w:rPr>
          <w:rFonts w:ascii="Times New Roman" w:cs="Times New Roman" w:hAnsi="Times New Roman"/>
          <w:sz w:val="28"/>
          <w:szCs w:val="28"/>
        </w:rPr>
        <w:t>, не замечает, как узнает что-то новое</w:t>
      </w:r>
      <w:r>
        <w:rPr>
          <w:rFonts w:ascii="Times New Roman" w:cs="Times New Roman" w:hAnsi="Times New Roman"/>
          <w:sz w:val="28"/>
          <w:szCs w:val="28"/>
        </w:rPr>
        <w:t xml:space="preserve"> и закрепляет имеющиеся знания</w:t>
      </w:r>
      <w:r>
        <w:rPr>
          <w:rFonts w:ascii="Times New Roman" w:cs="Times New Roman" w:hAnsi="Times New Roman"/>
          <w:sz w:val="28"/>
          <w:szCs w:val="28"/>
        </w:rPr>
        <w:t>. Это и повышает уровень его познавательной активности.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Педагог организовывает самостоятельную познавательную деятельность детей через постановку перед ними проблемных задач, в то же время побуждая искать пути и средства их решения.</w:t>
      </w:r>
      <w:r>
        <w:rPr>
          <w:rFonts w:ascii="Times New Roman" w:cs="Times New Roman" w:hAnsi="Times New Roman"/>
          <w:sz w:val="28"/>
          <w:szCs w:val="28"/>
        </w:rPr>
        <w:t xml:space="preserve"> И тут на помощь детям приходит развивающая предметно-пространственная среда, потому что ребенок получает информацию через то, что его окружает.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Обогащение РППС в группе является необходимым условием для успешной организации познавательной деятельности детей.</w:t>
      </w:r>
      <w:r>
        <w:rPr>
          <w:rFonts w:ascii="Times New Roman" w:cs="Times New Roman" w:hAnsi="Times New Roman"/>
          <w:sz w:val="28"/>
          <w:szCs w:val="28"/>
        </w:rPr>
        <w:t xml:space="preserve"> У нас в группе созданы центры активности, в которых периодически происходит обновление дидактического материала. Перечислим их:</w:t>
      </w:r>
    </w:p>
    <w:p>
      <w:pPr>
        <w:pStyle w:val="style179"/>
        <w:numPr>
          <w:ilvl w:val="0"/>
          <w:numId w:val="1"/>
        </w:numPr>
        <w:spacing w:after="0" w:lineRule="auto" w:line="360"/>
        <w:ind w:left="0" w:firstLine="709"/>
        <w:jc w:val="both"/>
        <w:contextualSpacing w:val="false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Центр «Познавай-ка!». В нем представлены</w:t>
      </w:r>
      <w:r>
        <w:rPr>
          <w:rFonts w:ascii="Times New Roman" w:cs="Times New Roman" w:hAnsi="Times New Roman"/>
          <w:sz w:val="28"/>
          <w:szCs w:val="28"/>
        </w:rPr>
        <w:t xml:space="preserve"> материалы к развивающим, логическим, речевым и</w:t>
      </w:r>
      <w:r>
        <w:rPr>
          <w:rFonts w:ascii="Times New Roman" w:cs="Times New Roman" w:hAnsi="Times New Roman"/>
          <w:sz w:val="28"/>
          <w:szCs w:val="28"/>
        </w:rPr>
        <w:t>грам, необходимое оборудование для проведения</w:t>
      </w:r>
      <w:r>
        <w:rPr>
          <w:rFonts w:ascii="Times New Roman" w:cs="Times New Roman" w:hAnsi="Times New Roman"/>
          <w:sz w:val="28"/>
          <w:szCs w:val="28"/>
        </w:rPr>
        <w:t xml:space="preserve"> опытов и экспериментов;</w:t>
      </w:r>
    </w:p>
    <w:p>
      <w:pPr>
        <w:pStyle w:val="style179"/>
        <w:numPr>
          <w:ilvl w:val="0"/>
          <w:numId w:val="1"/>
        </w:numPr>
        <w:spacing w:after="0" w:lineRule="auto" w:line="360"/>
        <w:ind w:left="0" w:firstLine="709"/>
        <w:jc w:val="both"/>
        <w:contextualSpacing w:val="false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Центр «Твор</w:t>
      </w:r>
      <w:r>
        <w:rPr>
          <w:rFonts w:ascii="Times New Roman" w:cs="Times New Roman" w:hAnsi="Times New Roman"/>
          <w:sz w:val="28"/>
          <w:szCs w:val="28"/>
          <w:lang w:val="en-US"/>
        </w:rPr>
        <w:t>чество</w:t>
      </w:r>
      <w:r>
        <w:rPr>
          <w:rFonts w:ascii="Times New Roman" w:cs="Times New Roman" w:hAnsi="Times New Roman"/>
          <w:sz w:val="28"/>
          <w:szCs w:val="28"/>
        </w:rPr>
        <w:t>». Он обеспечивает решение задач активизации творчества детей: в нем имеются необходимые материалы для режиссерских и театрализованных игр, а также присутствуют музыкальные инструменты для организации определенных игр.</w:t>
      </w:r>
    </w:p>
    <w:p>
      <w:pPr>
        <w:pStyle w:val="style179"/>
        <w:numPr>
          <w:ilvl w:val="0"/>
          <w:numId w:val="1"/>
        </w:numPr>
        <w:spacing w:after="0" w:lineRule="auto" w:line="360"/>
        <w:ind w:left="0" w:firstLine="709"/>
        <w:jc w:val="both"/>
        <w:contextualSpacing w:val="false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Центр «Перевоплощения». В нем имеются все необходимые костюмы, предметы для организации сюжетно-ролевых игр</w:t>
      </w:r>
      <w:r>
        <w:rPr>
          <w:rFonts w:ascii="Times New Roman" w:cs="Times New Roman" w:hAnsi="Times New Roman"/>
          <w:sz w:val="28"/>
          <w:szCs w:val="28"/>
        </w:rPr>
        <w:t>, что помогает реализовать познавательную потребность детей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179"/>
        <w:numPr>
          <w:ilvl w:val="0"/>
          <w:numId w:val="1"/>
        </w:numPr>
        <w:spacing w:after="0" w:lineRule="auto" w:line="360"/>
        <w:ind w:left="0" w:firstLine="709"/>
        <w:jc w:val="both"/>
        <w:contextualSpacing w:val="false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Центр «</w:t>
      </w:r>
      <w:r>
        <w:rPr>
          <w:rFonts w:ascii="Times New Roman" w:cs="Times New Roman" w:hAnsi="Times New Roman"/>
          <w:sz w:val="28"/>
          <w:szCs w:val="28"/>
          <w:lang w:val="en-US"/>
        </w:rPr>
        <w:t>Мир книги</w:t>
      </w:r>
      <w:r>
        <w:rPr>
          <w:rFonts w:ascii="Times New Roman" w:cs="Times New Roman" w:hAnsi="Times New Roman"/>
          <w:sz w:val="28"/>
          <w:szCs w:val="28"/>
        </w:rPr>
        <w:t>». В нем подобраны детские литературные произведения в соответствии с возрастом детей нашей группы</w:t>
      </w:r>
      <w:r>
        <w:rPr>
          <w:rFonts w:ascii="Times New Roman" w:cs="Times New Roman" w:hAnsi="Times New Roman"/>
          <w:sz w:val="28"/>
          <w:szCs w:val="28"/>
        </w:rPr>
        <w:t xml:space="preserve">, а к ним приложены настольно – печатные игры и интерактивные игры – викторины в формате </w:t>
      </w:r>
      <w:r>
        <w:rPr>
          <w:rFonts w:ascii="Times New Roman" w:cs="Times New Roman" w:hAnsi="Times New Roman"/>
          <w:sz w:val="28"/>
          <w:szCs w:val="28"/>
          <w:lang w:val="en-US"/>
        </w:rPr>
        <w:t>qr</w:t>
      </w:r>
      <w:r>
        <w:rPr>
          <w:rFonts w:ascii="Times New Roman" w:cs="Times New Roman" w:hAnsi="Times New Roman"/>
          <w:sz w:val="28"/>
          <w:szCs w:val="28"/>
        </w:rPr>
        <w:t xml:space="preserve"> - </w:t>
      </w:r>
      <w:r>
        <w:rPr>
          <w:rFonts w:ascii="Times New Roman" w:cs="Times New Roman" w:hAnsi="Times New Roman"/>
          <w:sz w:val="28"/>
          <w:szCs w:val="28"/>
        </w:rPr>
        <w:t>кодов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Таким образом, можно составить вывод о том, в условиях современной реальности внедрение педагогических игровых технологий в образовательный процесс детского сада – это на сегодняшний день один из основных путей познания, который наиболее полно соответствует природе ребенка и актуальным задачам обучения.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Список используемых источников</w:t>
      </w:r>
    </w:p>
    <w:p>
      <w:pPr>
        <w:pStyle w:val="style179"/>
        <w:numPr>
          <w:ilvl w:val="0"/>
          <w:numId w:val="4"/>
        </w:numPr>
        <w:spacing w:after="0" w:lineRule="auto" w:line="360"/>
        <w:ind w:left="0" w:firstLine="709"/>
        <w:jc w:val="both"/>
        <w:contextualSpacing w:val="false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Афонина Н. Игровые технологии в ДОУ </w:t>
      </w:r>
      <w:r>
        <w:rPr>
          <w:rFonts w:ascii="Times New Roman" w:cs="Times New Roman" w:eastAsia="Calibri" w:hAnsi="Times New Roman"/>
          <w:sz w:val="28"/>
          <w:szCs w:val="28"/>
          <w:lang w:eastAsia="zh-CN"/>
        </w:rPr>
        <w:t>[Электронный ресурс]. Режим доступа:</w:t>
      </w:r>
      <w:r>
        <w:rPr>
          <w:rFonts w:ascii="Times New Roman" w:cs="Times New Roman" w:eastAsia="Calibri" w:hAnsi="Times New Roman"/>
          <w:sz w:val="28"/>
          <w:szCs w:val="28"/>
          <w:lang w:eastAsia="zh-CN"/>
        </w:rPr>
        <w:t xml:space="preserve"> </w:t>
      </w:r>
      <w:r>
        <w:rPr/>
        <w:fldChar w:fldCharType="begin"/>
      </w:r>
      <w:r>
        <w:instrText xml:space="preserve"> HYPERLINK "https://spravochnick.ru/pedagogika/igrovye_tehnologii_v_dou/?ysclid=lv3mmcrac164894328" \l "primenenie-igrovyh-tehnologiy-v-obrazovatelnom-processe-v-dou-po-napravleniyam-razvitiya-doshkolnikov" </w:instrText>
      </w:r>
      <w:r>
        <w:rPr/>
        <w:fldChar w:fldCharType="separate"/>
      </w:r>
      <w:r>
        <w:rPr>
          <w:rStyle w:val="style85"/>
          <w:rFonts w:ascii="Times New Roman" w:cs="Times New Roman" w:eastAsia="Calibri" w:hAnsi="Times New Roman"/>
          <w:color w:val="000000"/>
          <w:sz w:val="28"/>
          <w:szCs w:val="28"/>
          <w:u w:val="none"/>
          <w:lang w:eastAsia="zh-CN"/>
        </w:rPr>
        <w:t>https://spravochnick.ru/pedagogika/igrovye_tehnologii_v_dou/?ysclid=lv3mmcrac164894328#primenenie-igrovyh-tehnologiy-v-obrazovatelnom-processe-v-dou-po-napravleniyam-razvitiya-doshkolnikov</w:t>
      </w:r>
      <w:r>
        <w:rPr/>
        <w:fldChar w:fldCharType="end"/>
      </w:r>
      <w:r>
        <w:rPr>
          <w:rFonts w:ascii="Times New Roman" w:cs="Times New Roman" w:eastAsia="Calibri" w:hAnsi="Times New Roman"/>
          <w:sz w:val="28"/>
          <w:szCs w:val="28"/>
          <w:lang w:eastAsia="zh-CN"/>
        </w:rPr>
        <w:t xml:space="preserve"> (Дата обращения: 17. 04. 202</w:t>
      </w:r>
      <w:r>
        <w:rPr>
          <w:rFonts w:ascii="Times New Roman" w:cs="Times New Roman" w:eastAsia="Calibri" w:hAnsi="Times New Roman"/>
          <w:sz w:val="28"/>
          <w:szCs w:val="28"/>
          <w:lang w:eastAsia="zh-CN"/>
        </w:rPr>
        <w:t>4).</w:t>
      </w:r>
    </w:p>
    <w:p>
      <w:pPr>
        <w:pStyle w:val="style179"/>
        <w:numPr>
          <w:ilvl w:val="0"/>
          <w:numId w:val="4"/>
        </w:numPr>
        <w:spacing w:after="0" w:lineRule="auto" w:line="360"/>
        <w:ind w:left="0" w:firstLine="709"/>
        <w:jc w:val="both"/>
        <w:contextualSpacing w:val="false"/>
        <w:rPr>
          <w:rFonts w:ascii="Times New Roman" w:cs="Times New Roman" w:eastAsia="Calibri" w:hAnsi="Times New Roman"/>
          <w:sz w:val="28"/>
          <w:szCs w:val="28"/>
          <w:lang w:eastAsia="zh-CN"/>
        </w:rPr>
      </w:pPr>
      <w:r>
        <w:rPr>
          <w:rFonts w:ascii="Times New Roman" w:cs="Times New Roman" w:eastAsia="Calibri" w:hAnsi="Times New Roman"/>
          <w:sz w:val="28"/>
          <w:szCs w:val="28"/>
          <w:lang w:eastAsia="zh-CN"/>
        </w:rPr>
        <w:t>Федеральная образовательная программа дошкольного образования. – М.: ТЦ Сфера, 2023.</w:t>
      </w:r>
    </w:p>
    <w:p>
      <w:pPr>
        <w:pStyle w:val="style179"/>
        <w:tabs>
          <w:tab w:val="left" w:leader="none" w:pos="7020"/>
        </w:tabs>
        <w:spacing w:after="0" w:lineRule="auto" w:line="360"/>
        <w:ind w:left="0" w:firstLine="709"/>
        <w:jc w:val="both"/>
        <w:contextualSpacing w:val="false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ab/>
      </w:r>
    </w:p>
    <w:sectPr>
      <w:pgSz w:w="11906" w:h="16838" w:orient="portrait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007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47CA41C"/>
    <w:lvl w:ilvl="0" w:tplc="F0663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000001"/>
    <w:multiLevelType w:val="hybridMultilevel"/>
    <w:tmpl w:val="E2A095F4"/>
    <w:lvl w:ilvl="0" w:tplc="3D4C1F94">
      <w:start w:val="1"/>
      <w:numFmt w:val="bullet"/>
      <w:lvlText w:val=""/>
      <w:lvlJc w:val="left"/>
      <w:pPr>
        <w:ind w:left="1069" w:hanging="360"/>
      </w:pPr>
      <w:rPr>
        <w:rFonts w:ascii="Symbol" w:cs="Times New Roman" w:eastAsia="Calibri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556EBE3C"/>
    <w:lvl w:ilvl="0" w:tplc="929A806C">
      <w:start w:val="1"/>
      <w:numFmt w:val="bullet"/>
      <w:lvlText w:val=""/>
      <w:lvlJc w:val="left"/>
      <w:pPr>
        <w:ind w:left="1069" w:hanging="360"/>
      </w:pPr>
      <w:rPr>
        <w:rFonts w:ascii="Symbol" w:cs="Times New Roman" w:eastAsia="Calibri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3F503208"/>
    <w:lvl w:ilvl="0" w:tplc="2902A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8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6FF06-37FE-499E-8BF1-1DB048521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Words>644</Words>
  <Pages>3</Pages>
  <Characters>4575</Characters>
  <Application>WPS Office</Application>
  <DocSecurity>0</DocSecurity>
  <Paragraphs>17</Paragraphs>
  <ScaleCrop>false</ScaleCrop>
  <LinksUpToDate>false</LinksUpToDate>
  <CharactersWithSpaces>5213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2024-04-17T05:35:00Z</dcterms:created>
  <dc:creator>Admin</dc:creator>
  <lastModifiedBy>22071219CG</lastModifiedBy>
  <dcterms:modified xsi:type="dcterms:W3CDTF">2024-04-18T17:54:03Z</dcterms:modified>
  <revision>54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cc823c436af741a2a15cbe1fedadf001</vt:lpwstr>
  </property>
</Properties>
</file>