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B86" w14:textId="77777777" w:rsidR="001056ED" w:rsidRPr="00CB1E0A" w:rsidRDefault="001056ED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E0A">
        <w:rPr>
          <w:rFonts w:ascii="Times New Roman" w:hAnsi="Times New Roman" w:cs="Times New Roman"/>
          <w:sz w:val="24"/>
          <w:szCs w:val="24"/>
        </w:rPr>
        <w:t xml:space="preserve">Автор : </w:t>
      </w:r>
      <w:r w:rsidR="00B4311E" w:rsidRPr="00CB1E0A">
        <w:rPr>
          <w:rFonts w:ascii="Times New Roman" w:hAnsi="Times New Roman" w:cs="Times New Roman"/>
          <w:sz w:val="24"/>
          <w:szCs w:val="24"/>
        </w:rPr>
        <w:t>Павлюк Наталья Васильевна</w:t>
      </w:r>
    </w:p>
    <w:p w14:paraId="2CE7B1E0" w14:textId="0649763A" w:rsidR="001056ED" w:rsidRPr="00CB1E0A" w:rsidRDefault="001056ED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E0A">
        <w:rPr>
          <w:rFonts w:ascii="Times New Roman" w:hAnsi="Times New Roman" w:cs="Times New Roman"/>
          <w:sz w:val="24"/>
          <w:szCs w:val="24"/>
        </w:rPr>
        <w:t xml:space="preserve">Организация : </w:t>
      </w:r>
      <w:r w:rsidRPr="00CB1E0A">
        <w:rPr>
          <w:rFonts w:ascii="Times New Roman" w:hAnsi="Times New Roman" w:cs="Times New Roman"/>
          <w:sz w:val="24"/>
          <w:szCs w:val="24"/>
        </w:rPr>
        <w:t>ГУ ЛНР «ЛОУ СОШ № 6»</w:t>
      </w:r>
    </w:p>
    <w:p w14:paraId="51CD6616" w14:textId="53BF81A2" w:rsidR="001056ED" w:rsidRPr="00CB1E0A" w:rsidRDefault="001056ED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E0A">
        <w:rPr>
          <w:rFonts w:ascii="Times New Roman" w:hAnsi="Times New Roman" w:cs="Times New Roman"/>
          <w:sz w:val="24"/>
          <w:szCs w:val="24"/>
        </w:rPr>
        <w:t>Населенный пункт : г. Луганск, Луганская Народная Республика</w:t>
      </w:r>
    </w:p>
    <w:p w14:paraId="2CE03FD8" w14:textId="4B493043" w:rsidR="00E05A74" w:rsidRPr="00E64FB9" w:rsidRDefault="00E05A74" w:rsidP="00CB1E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FB9">
        <w:rPr>
          <w:rFonts w:ascii="Times New Roman" w:hAnsi="Times New Roman" w:cs="Times New Roman"/>
          <w:b/>
          <w:bCs/>
          <w:sz w:val="24"/>
          <w:szCs w:val="24"/>
        </w:rPr>
        <w:t>Особенности представлений подростков с интеллектуальными нарушениями о семейных ролях мужчины и женщины</w:t>
      </w:r>
    </w:p>
    <w:p w14:paraId="5B0D7947" w14:textId="7DA9F94E" w:rsidR="00E05A74" w:rsidRPr="00E64FB9" w:rsidRDefault="00E05A74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B9">
        <w:rPr>
          <w:rFonts w:ascii="Times New Roman" w:hAnsi="Times New Roman" w:cs="Times New Roman"/>
          <w:sz w:val="24"/>
          <w:szCs w:val="24"/>
        </w:rPr>
        <w:t xml:space="preserve">Подростки с </w:t>
      </w:r>
      <w:r w:rsidRPr="00E64FB9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E64FB9">
        <w:rPr>
          <w:rFonts w:ascii="Times New Roman" w:hAnsi="Times New Roman" w:cs="Times New Roman"/>
          <w:sz w:val="24"/>
          <w:szCs w:val="24"/>
        </w:rPr>
        <w:t xml:space="preserve"> выступают группой риска в связи с недостаточными способностями к полноценному пониманию и усвоению социальных норм, в том числе и </w:t>
      </w:r>
      <w:r w:rsidRPr="00E64FB9">
        <w:rPr>
          <w:rFonts w:ascii="Times New Roman" w:hAnsi="Times New Roman" w:cs="Times New Roman"/>
          <w:sz w:val="24"/>
          <w:szCs w:val="24"/>
        </w:rPr>
        <w:t>поло-ролевых.</w:t>
      </w:r>
      <w:r w:rsidRPr="00E64FB9">
        <w:rPr>
          <w:rFonts w:ascii="Times New Roman" w:hAnsi="Times New Roman" w:cs="Times New Roman"/>
          <w:sz w:val="24"/>
          <w:szCs w:val="24"/>
        </w:rPr>
        <w:t>.</w:t>
      </w:r>
    </w:p>
    <w:p w14:paraId="1F0A9591" w14:textId="39B6005F" w:rsidR="008744ED" w:rsidRPr="00E64FB9" w:rsidRDefault="00E05A74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B9">
        <w:rPr>
          <w:rFonts w:ascii="Times New Roman" w:hAnsi="Times New Roman" w:cs="Times New Roman"/>
          <w:sz w:val="24"/>
          <w:szCs w:val="24"/>
        </w:rPr>
        <w:t>На современном этапе развития специального образования проблема детско-родительских отношений, особенностей воспитания детей и подростков с нарушениями развития рассматривается в работах В.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</w:rPr>
        <w:t>И.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</w:rPr>
        <w:t>Гарбузова, Т.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</w:rPr>
        <w:t>А.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</w:rPr>
        <w:t>Закрепиной</w:t>
      </w:r>
      <w:proofErr w:type="spellEnd"/>
      <w:r w:rsidRPr="00E64FB9">
        <w:rPr>
          <w:rFonts w:ascii="Times New Roman" w:hAnsi="Times New Roman" w:cs="Times New Roman"/>
          <w:sz w:val="24"/>
          <w:szCs w:val="24"/>
        </w:rPr>
        <w:t>, О.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</w:rPr>
        <w:t>М.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E64FB9">
        <w:rPr>
          <w:rFonts w:ascii="Times New Roman" w:hAnsi="Times New Roman" w:cs="Times New Roman"/>
          <w:sz w:val="24"/>
          <w:szCs w:val="24"/>
        </w:rPr>
        <w:t>, О.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</w:rPr>
        <w:t>А. .</w:t>
      </w:r>
      <w:proofErr w:type="spellStart"/>
      <w:r w:rsidRPr="00E64FB9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E64FB9">
        <w:rPr>
          <w:rFonts w:ascii="Times New Roman" w:hAnsi="Times New Roman" w:cs="Times New Roman"/>
          <w:sz w:val="24"/>
          <w:szCs w:val="24"/>
        </w:rPr>
        <w:t>, В.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</w:rPr>
        <w:t>В.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</w:rPr>
        <w:t xml:space="preserve">Ткачевой и др. В современной специальной психологии особенности процесса гендерной социализации подростков с </w:t>
      </w:r>
      <w:r w:rsidRPr="00E64FB9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E64FB9">
        <w:rPr>
          <w:rFonts w:ascii="Times New Roman" w:hAnsi="Times New Roman" w:cs="Times New Roman"/>
          <w:sz w:val="24"/>
          <w:szCs w:val="24"/>
        </w:rPr>
        <w:t xml:space="preserve"> исследован</w:t>
      </w:r>
      <w:r w:rsidRPr="00E64FB9">
        <w:rPr>
          <w:rFonts w:ascii="Times New Roman" w:hAnsi="Times New Roman" w:cs="Times New Roman"/>
          <w:sz w:val="24"/>
          <w:szCs w:val="24"/>
        </w:rPr>
        <w:t xml:space="preserve">ы </w:t>
      </w:r>
      <w:r w:rsidRPr="00E64FB9">
        <w:rPr>
          <w:rFonts w:ascii="Times New Roman" w:hAnsi="Times New Roman" w:cs="Times New Roman"/>
          <w:sz w:val="24"/>
          <w:szCs w:val="24"/>
        </w:rPr>
        <w:t>недостаточно, а опубликованные результаты теоретико-эмпирических исследований подобной направленности касаются особенностей воспитания детей и подростков в условиях неполной семьи или в условиях социальной депривации.</w:t>
      </w:r>
    </w:p>
    <w:p w14:paraId="7B18F3D2" w14:textId="5210BE5B" w:rsidR="00E72653" w:rsidRPr="00E64FB9" w:rsidRDefault="00E72653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B9">
        <w:rPr>
          <w:rFonts w:ascii="Times New Roman" w:hAnsi="Times New Roman" w:cs="Times New Roman"/>
          <w:sz w:val="24"/>
          <w:szCs w:val="24"/>
        </w:rPr>
        <w:t>Цель исследования – выяснить особенности представлений о семейных ролях мужчины и женщины</w:t>
      </w:r>
      <w:r w:rsidR="00D92BB4" w:rsidRPr="00D92BB4">
        <w:rPr>
          <w:rFonts w:ascii="Times New Roman" w:hAnsi="Times New Roman" w:cs="Times New Roman"/>
          <w:sz w:val="24"/>
          <w:szCs w:val="24"/>
        </w:rPr>
        <w:t xml:space="preserve"> </w:t>
      </w:r>
      <w:r w:rsidR="00D92BB4" w:rsidRPr="00E64FB9">
        <w:rPr>
          <w:rFonts w:ascii="Times New Roman" w:hAnsi="Times New Roman" w:cs="Times New Roman"/>
          <w:sz w:val="24"/>
          <w:szCs w:val="24"/>
        </w:rPr>
        <w:t>подростк</w:t>
      </w:r>
      <w:r w:rsidR="00D92BB4">
        <w:rPr>
          <w:rFonts w:ascii="Times New Roman" w:hAnsi="Times New Roman" w:cs="Times New Roman"/>
          <w:sz w:val="24"/>
          <w:szCs w:val="24"/>
        </w:rPr>
        <w:t>ами</w:t>
      </w:r>
      <w:r w:rsidR="00D92BB4" w:rsidRPr="00E64FB9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</w:t>
      </w:r>
    </w:p>
    <w:p w14:paraId="258BBE58" w14:textId="06D24605" w:rsidR="00E05A74" w:rsidRPr="00E64FB9" w:rsidRDefault="00E72653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B9">
        <w:rPr>
          <w:rFonts w:ascii="Times New Roman" w:hAnsi="Times New Roman" w:cs="Times New Roman"/>
          <w:sz w:val="24"/>
          <w:szCs w:val="24"/>
        </w:rPr>
        <w:t xml:space="preserve">Методы исследования: теоретический анализ подходов к определению основных факторов поло-ролевой социализации личности в современной социальной и специальной психологии; эмпирические методы: метод анализа психолого-педагогической документации, беседа "Я и моя семья", проективная методика </w:t>
      </w:r>
      <w:r w:rsidRPr="00E64FB9">
        <w:rPr>
          <w:rFonts w:ascii="Times New Roman" w:hAnsi="Times New Roman" w:cs="Times New Roman"/>
          <w:sz w:val="24"/>
          <w:szCs w:val="24"/>
        </w:rPr>
        <w:t>«</w:t>
      </w:r>
      <w:r w:rsidRPr="00E64FB9">
        <w:rPr>
          <w:rFonts w:ascii="Times New Roman" w:hAnsi="Times New Roman" w:cs="Times New Roman"/>
          <w:sz w:val="24"/>
          <w:szCs w:val="24"/>
        </w:rPr>
        <w:t>Лото</w:t>
      </w:r>
      <w:r w:rsidRPr="00E64FB9">
        <w:rPr>
          <w:rFonts w:ascii="Times New Roman" w:hAnsi="Times New Roman" w:cs="Times New Roman"/>
          <w:sz w:val="24"/>
          <w:szCs w:val="24"/>
        </w:rPr>
        <w:t>»</w:t>
      </w:r>
      <w:r w:rsidRPr="00E64FB9">
        <w:rPr>
          <w:rFonts w:ascii="Times New Roman" w:hAnsi="Times New Roman" w:cs="Times New Roman"/>
          <w:sz w:val="24"/>
          <w:szCs w:val="24"/>
        </w:rPr>
        <w:t xml:space="preserve"> (Абраменкова В.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</w:rPr>
        <w:t>В., авторская адаптация).</w:t>
      </w:r>
    </w:p>
    <w:p w14:paraId="435A8ED2" w14:textId="1617B95D" w:rsidR="00E72653" w:rsidRPr="00E64FB9" w:rsidRDefault="000134BD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B9">
        <w:rPr>
          <w:rFonts w:ascii="Times New Roman" w:hAnsi="Times New Roman" w:cs="Times New Roman"/>
          <w:sz w:val="24"/>
          <w:szCs w:val="24"/>
        </w:rPr>
        <w:t>По мнению Шнейдер Л.</w:t>
      </w:r>
      <w:r w:rsidRPr="00E64FB9">
        <w:rPr>
          <w:rFonts w:ascii="Times New Roman" w:hAnsi="Times New Roman" w:cs="Times New Roman"/>
          <w:sz w:val="24"/>
          <w:szCs w:val="24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</w:rPr>
        <w:t>Б., понятие семейной роли в отечественной науке опирается на представления отечественных авторов о социальной роли [1, с.137]. Следовательно, семейная роль является одним из видов социальной роли, определяемой как поведение, заданное обществом и ожиданиями окружающих независимо от индивидуальных особенностей личности. Однако, несмотря на формальные требования к выполнению социальной роли, это поведение приобретает субъективную окраску, несет на себе отражение индивидуальных особенностей и психических состояний. Принятие человеком той или иной социальной роли зависит от его потребностей, интересов, склонностей и способностей, стремлени</w:t>
      </w:r>
      <w:r w:rsidRPr="00E64FB9">
        <w:rPr>
          <w:rFonts w:ascii="Times New Roman" w:hAnsi="Times New Roman" w:cs="Times New Roman"/>
          <w:sz w:val="24"/>
          <w:szCs w:val="24"/>
        </w:rPr>
        <w:t>ю</w:t>
      </w:r>
      <w:r w:rsidRPr="00E64FB9">
        <w:rPr>
          <w:rFonts w:ascii="Times New Roman" w:hAnsi="Times New Roman" w:cs="Times New Roman"/>
          <w:sz w:val="24"/>
          <w:szCs w:val="24"/>
        </w:rPr>
        <w:t xml:space="preserve"> к самореализации и самоутверждению [2].</w:t>
      </w:r>
    </w:p>
    <w:p w14:paraId="4CBAE209" w14:textId="28CC0BB8" w:rsidR="000134BD" w:rsidRPr="00E64FB9" w:rsidRDefault="000134BD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B9">
        <w:rPr>
          <w:rFonts w:ascii="Times New Roman" w:hAnsi="Times New Roman" w:cs="Times New Roman"/>
          <w:sz w:val="24"/>
          <w:szCs w:val="24"/>
        </w:rPr>
        <w:t xml:space="preserve">Одним из видов социальных ролей, имеющих непосредственное отношение к семейному ролевому распределению, является гендерная роль, определяемая как дифференциация деятельности, статусов, прав и обязанностей индивидов в зависимости от </w:t>
      </w:r>
      <w:r w:rsidRPr="00E64FB9">
        <w:rPr>
          <w:rFonts w:ascii="Times New Roman" w:hAnsi="Times New Roman" w:cs="Times New Roman"/>
          <w:sz w:val="24"/>
          <w:szCs w:val="24"/>
        </w:rPr>
        <w:lastRenderedPageBreak/>
        <w:t>их половой принадлежности [3; 4]. Гендерная роль, как и любая социальная роль, характеризуется нормативностью, выражает определенные социальные ожидания (</w:t>
      </w:r>
      <w:proofErr w:type="spellStart"/>
      <w:r w:rsidRPr="00E64FB9">
        <w:rPr>
          <w:rFonts w:ascii="Times New Roman" w:hAnsi="Times New Roman" w:cs="Times New Roman"/>
          <w:sz w:val="24"/>
          <w:szCs w:val="24"/>
        </w:rPr>
        <w:t>экспектации</w:t>
      </w:r>
      <w:proofErr w:type="spellEnd"/>
      <w:r w:rsidRPr="00E64FB9">
        <w:rPr>
          <w:rFonts w:ascii="Times New Roman" w:hAnsi="Times New Roman" w:cs="Times New Roman"/>
          <w:sz w:val="24"/>
          <w:szCs w:val="24"/>
        </w:rPr>
        <w:t xml:space="preserve">) и проявляется в поведении индивида. На уровне культуры гендерные роли </w:t>
      </w:r>
      <w:r w:rsidRPr="00E64FB9">
        <w:rPr>
          <w:rFonts w:ascii="Times New Roman" w:hAnsi="Times New Roman" w:cs="Times New Roman"/>
          <w:sz w:val="24"/>
          <w:szCs w:val="24"/>
        </w:rPr>
        <w:t>существуют</w:t>
      </w:r>
      <w:r w:rsidRPr="00E64FB9">
        <w:rPr>
          <w:rFonts w:ascii="Times New Roman" w:hAnsi="Times New Roman" w:cs="Times New Roman"/>
          <w:sz w:val="24"/>
          <w:szCs w:val="24"/>
        </w:rPr>
        <w:t xml:space="preserve"> в контексте определенной системы половой символики и стереотипов </w:t>
      </w:r>
      <w:proofErr w:type="spellStart"/>
      <w:r w:rsidRPr="00E64FB9">
        <w:rPr>
          <w:rFonts w:ascii="Times New Roman" w:hAnsi="Times New Roman" w:cs="Times New Roman"/>
          <w:sz w:val="24"/>
          <w:szCs w:val="24"/>
        </w:rPr>
        <w:t>маскулиности</w:t>
      </w:r>
      <w:proofErr w:type="spellEnd"/>
      <w:r w:rsidRPr="00E64FB9">
        <w:rPr>
          <w:rFonts w:ascii="Times New Roman" w:hAnsi="Times New Roman" w:cs="Times New Roman"/>
          <w:sz w:val="24"/>
          <w:szCs w:val="24"/>
        </w:rPr>
        <w:t xml:space="preserve"> и фемин</w:t>
      </w:r>
      <w:r w:rsidRPr="00E64FB9">
        <w:rPr>
          <w:rFonts w:ascii="Times New Roman" w:hAnsi="Times New Roman" w:cs="Times New Roman"/>
          <w:sz w:val="24"/>
          <w:szCs w:val="24"/>
        </w:rPr>
        <w:t>инности</w:t>
      </w:r>
      <w:r w:rsidRPr="00E64FB9">
        <w:rPr>
          <w:rFonts w:ascii="Times New Roman" w:hAnsi="Times New Roman" w:cs="Times New Roman"/>
          <w:sz w:val="24"/>
          <w:szCs w:val="24"/>
        </w:rPr>
        <w:t xml:space="preserve"> [5].</w:t>
      </w:r>
    </w:p>
    <w:p w14:paraId="58C64A9B" w14:textId="0EC7CC03" w:rsidR="000134BD" w:rsidRPr="00E64FB9" w:rsidRDefault="00CB7339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B9">
        <w:rPr>
          <w:rFonts w:ascii="Times New Roman" w:hAnsi="Times New Roman" w:cs="Times New Roman"/>
          <w:sz w:val="24"/>
          <w:szCs w:val="24"/>
        </w:rPr>
        <w:t>По мнению многих исследователей, следует различать понятия половая роль и гендерная роль. Так, половая роль определяется как роль, обусловленная принадлежностью человека к определенному полу. Конкретное содержание половой роли зависит от уровня социально-экономического развития, особенностей культуры общества и образа жизни индивида. Гендерная роль определяется как совокупность ожидаемых образцов поведения для мужчин и женщин [6, с.158].</w:t>
      </w:r>
    </w:p>
    <w:p w14:paraId="35F3E4B9" w14:textId="1568DDF3" w:rsidR="00CB7339" w:rsidRPr="00E64FB9" w:rsidRDefault="00CB7339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B9">
        <w:rPr>
          <w:rFonts w:ascii="Times New Roman" w:hAnsi="Times New Roman" w:cs="Times New Roman"/>
          <w:sz w:val="24"/>
          <w:szCs w:val="24"/>
        </w:rPr>
        <w:t>Гармонич</w:t>
      </w:r>
      <w:r w:rsidR="00705234">
        <w:rPr>
          <w:rFonts w:ascii="Times New Roman" w:hAnsi="Times New Roman" w:cs="Times New Roman"/>
          <w:sz w:val="24"/>
          <w:szCs w:val="24"/>
        </w:rPr>
        <w:t>ное</w:t>
      </w:r>
      <w:r w:rsidRPr="00E64FB9">
        <w:rPr>
          <w:rFonts w:ascii="Times New Roman" w:hAnsi="Times New Roman" w:cs="Times New Roman"/>
          <w:sz w:val="24"/>
          <w:szCs w:val="24"/>
        </w:rPr>
        <w:t xml:space="preserve"> функционирование семьи </w:t>
      </w:r>
      <w:proofErr w:type="spellStart"/>
      <w:r w:rsidRPr="00E64FB9">
        <w:rPr>
          <w:rFonts w:ascii="Times New Roman" w:hAnsi="Times New Roman" w:cs="Times New Roman"/>
          <w:sz w:val="24"/>
          <w:szCs w:val="24"/>
        </w:rPr>
        <w:t>возможно</w:t>
      </w:r>
      <w:r w:rsidR="00E2792B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="00E2792B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E64FB9">
        <w:rPr>
          <w:rFonts w:ascii="Times New Roman" w:hAnsi="Times New Roman" w:cs="Times New Roman"/>
          <w:sz w:val="24"/>
          <w:szCs w:val="24"/>
        </w:rPr>
        <w:t xml:space="preserve">, когда каждый из ее членов выполняет роли, отвечающие своим и взаимным </w:t>
      </w:r>
      <w:proofErr w:type="spellStart"/>
      <w:r w:rsidRPr="00E64FB9">
        <w:rPr>
          <w:rFonts w:ascii="Times New Roman" w:hAnsi="Times New Roman" w:cs="Times New Roman"/>
          <w:sz w:val="24"/>
          <w:szCs w:val="24"/>
        </w:rPr>
        <w:t>экспектациям</w:t>
      </w:r>
      <w:proofErr w:type="spellEnd"/>
      <w:r w:rsidRPr="00E64FB9">
        <w:rPr>
          <w:rFonts w:ascii="Times New Roman" w:hAnsi="Times New Roman" w:cs="Times New Roman"/>
          <w:sz w:val="24"/>
          <w:szCs w:val="24"/>
        </w:rPr>
        <w:t>. В большинстве случаев взаимодействие членов семьи основывается на личностной интерпретации семейных ролей. Часть из них связана с ролями, обусловленными социальным институтом семьи (например, декларируемые законом равные права и обязанности супругов, понимаемые как партнерские психологические роли). Вторая часть семейных ролей зависит от структуры конкретной семьи. Некоторые из этих ролей широко распространены и передаются из поколения в поколение (например, распределение бытовых ролей между супругами) [7, с.7].</w:t>
      </w:r>
    </w:p>
    <w:p w14:paraId="58DBF93B" w14:textId="17753951" w:rsidR="00CB7339" w:rsidRPr="00E64FB9" w:rsidRDefault="0057643A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Традиционно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считают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семейно-ролевые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представления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формируются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влиянием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образцов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родительской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успешность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формирования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семейно-ролевых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установок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ребенка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соответственно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зависит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благополучия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родительской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Однако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ошибочно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считать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фактор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родительской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обуславливает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содержание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семейно-ролевых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установок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супругов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Несомненно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ролевые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ожидания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притязания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брак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ощущают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себе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влияние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стороны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ближайшего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значимого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окружения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характера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его занятий,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личностной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направленности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интересов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т.п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2EAA02" w14:textId="7E52D269" w:rsidR="0057643A" w:rsidRPr="00E64FB9" w:rsidRDefault="00B62E85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Эмпирическое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особенностей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представлений 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ролях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проводилось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сентябре-ноябре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г.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Луганске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2C39">
        <w:rPr>
          <w:rFonts w:ascii="Times New Roman" w:hAnsi="Times New Roman" w:cs="Times New Roman"/>
          <w:sz w:val="24"/>
          <w:szCs w:val="24"/>
          <w:lang w:val="uk-UA"/>
        </w:rPr>
        <w:t xml:space="preserve">(ЛНР)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базе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ГУ ЛНР «ЛОУ СОШ № 6»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классах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детей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приняли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участие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29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учащихся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2C39">
        <w:rPr>
          <w:rFonts w:ascii="Times New Roman" w:hAnsi="Times New Roman" w:cs="Times New Roman"/>
          <w:sz w:val="24"/>
          <w:szCs w:val="24"/>
          <w:lang w:val="uk-UA"/>
        </w:rPr>
        <w:t>коррекционной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школы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(7-</w:t>
      </w:r>
      <w:r w:rsidR="00E96CCB" w:rsidRPr="00E64FB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классы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Возраст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13-1</w:t>
      </w:r>
      <w:r w:rsidR="00442C3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лет, 16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юношей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13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девушек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A23975" w14:textId="2CB37A87" w:rsidR="00330B02" w:rsidRPr="00E64FB9" w:rsidRDefault="00330B02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По составу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исследуемые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проживает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подросток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таковы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B830895" w14:textId="77777777" w:rsidR="00330B02" w:rsidRPr="00E64FB9" w:rsidRDefault="00330B02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- 15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(10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парней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5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девушек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проживают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, 2 респондента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мальчики-близнецы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многодетной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CED161E" w14:textId="77777777" w:rsidR="00330B02" w:rsidRPr="00E64FB9" w:rsidRDefault="00330B02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- 10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(5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парней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3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2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девушки-сестры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проживают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неполной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отец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проживает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отдельно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2AAB54CA" w14:textId="0E765C83" w:rsidR="00E96CCB" w:rsidRPr="00E64FB9" w:rsidRDefault="00330B02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- 4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(1 парень и 3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проживают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бабушкой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проживают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бабушкой-официальным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опекуном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отец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умер, мать лишена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родительских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прав); парень-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подросток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проживает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вместе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бабушкой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но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отдельно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ходит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к ним «в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гости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»).</w:t>
      </w:r>
    </w:p>
    <w:p w14:paraId="0735BD2A" w14:textId="314323E0" w:rsidR="00946C1F" w:rsidRPr="00E64FB9" w:rsidRDefault="00946C1F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особенностей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представлений 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ролях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была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разработана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программа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эмпирического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состояла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следующих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этапов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3A6A26A" w14:textId="77777777" w:rsidR="00946C1F" w:rsidRPr="00E64FB9" w:rsidRDefault="00946C1F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Сбор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анамнестических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данных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сбор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социально-экономических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проживания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принявших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участие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: метод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анализа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психолого-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педагогической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документации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личное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учащегося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анамнезы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), метод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экспертных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оценок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качестве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экспертов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выступали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учителя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классов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учатся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избирательно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опекуны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приходили в школу).</w:t>
      </w:r>
    </w:p>
    <w:p w14:paraId="1AB19227" w14:textId="5E299BEF" w:rsidR="00946C1F" w:rsidRPr="00E64FB9" w:rsidRDefault="00946C1F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Проведение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эмпирического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особенностей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представлений 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ролях: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беседа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«Я и моя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авторская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разработка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проективная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методика «Лото»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Абраменкова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В.,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адаптированная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автором для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подростками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). Форма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проведения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индивидуальная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свободное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учебы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случае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желания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принять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участие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FC5D6A8" w14:textId="6095DDA0" w:rsidR="00330B02" w:rsidRPr="00E64FB9" w:rsidRDefault="00946C1F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Обработка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интерпретация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результатов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эмпирического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Обсуждение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полученных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результатов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учителями, психологом, дефектологом</w:t>
      </w:r>
      <w:r w:rsidR="00E249D3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(при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инициативе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стороны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A9A350C" w14:textId="77777777" w:rsidR="00E8671A" w:rsidRPr="00E64FB9" w:rsidRDefault="00E8671A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По результатам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беседы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«Я и моя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получены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представлении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ролях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мужчины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наличии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интересов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ребенка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членов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уделяет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помогает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общается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проводит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совместное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14:paraId="08F1F92F" w14:textId="59224FE6" w:rsidR="00E8671A" w:rsidRPr="00E64FB9" w:rsidRDefault="00E8671A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По результатам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беседы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мож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сделать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следующие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выводы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5F1423C" w14:textId="0AA755BC" w:rsidR="00E8671A" w:rsidRPr="00E64FB9" w:rsidRDefault="00E8671A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подросткам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уделяют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матери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бабушк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даже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один респондент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ответил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он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провидит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отцом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возможность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общаться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его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друзьями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ходит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ним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гулять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386E08C" w14:textId="34AFBBB2" w:rsidR="00E8671A" w:rsidRPr="00E64FB9" w:rsidRDefault="00E8671A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выполняют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домашние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задания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руководством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матери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бабушки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даже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выполняют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вовсе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8613226" w14:textId="3BD5ACF8" w:rsidR="00E8671A" w:rsidRPr="00E64FB9" w:rsidRDefault="00E8671A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наиболее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распространенными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формами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совместного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досуга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родителями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выходных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каникул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называют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гулять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смотреть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один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отметил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иногда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одним родителем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посещает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театр,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аттракционы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ходит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церковь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т.п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.; 10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29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мальчики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отметили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никуда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ходят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вместе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родителями;</w:t>
      </w:r>
    </w:p>
    <w:p w14:paraId="43CDCD19" w14:textId="77777777" w:rsidR="00E8671A" w:rsidRPr="00E64FB9" w:rsidRDefault="00E8671A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свободное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гуляют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смотрят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играют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компьютером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слушают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музыку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читают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то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проводят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отдельно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других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членов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часто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вне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дома;</w:t>
      </w:r>
    </w:p>
    <w:p w14:paraId="501BFA4D" w14:textId="04E4F8FB" w:rsidR="00E249D3" w:rsidRPr="00E64FB9" w:rsidRDefault="00E8671A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чаще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умственной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отсталостью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помогают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ведении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домашнего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хозяйства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8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ответили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имеют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никаких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обязанностей</w:t>
      </w:r>
      <w:proofErr w:type="spellEnd"/>
      <w:r w:rsidR="00AA2E9A" w:rsidRPr="00E64F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вообще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ничего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6626812" w14:textId="50CB39B2" w:rsidR="00203495" w:rsidRPr="00E64FB9" w:rsidRDefault="002C7407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Таким образом,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полученные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результаты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свидетельствуют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 том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частично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включены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ведение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домашнего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хозяйства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подражают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родителям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замещающим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лицам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исполнении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домашних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и, таким образом,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усваивают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роли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хозяина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касается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совместного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досуга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подросткам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достаточно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трудно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определить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(все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члены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могут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совместное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отдыхать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развлекаться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общаться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По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мнению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совместное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связано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выполнением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хозяйственных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24F602" w14:textId="3A4CB876" w:rsidR="00331458" w:rsidRPr="00E64FB9" w:rsidRDefault="00331458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Интересы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самих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индивидуальны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к ним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привлекаются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другие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взрослые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члены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По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мнению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происходит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«мать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работает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», «родителям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42C3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», «мать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хочет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идти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тогда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пустой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кошелек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Иногда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досуг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носит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девиантный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характер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BA0468" w14:textId="3BBC58DA" w:rsidR="002C7407" w:rsidRPr="00E64FB9" w:rsidRDefault="00D9399C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обязанности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обычно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связаны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исполнением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хозяйственных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иногда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уход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домашними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животными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один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отметил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общается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братьями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сестрами,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заботится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 них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особенно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младшие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один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достаточно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физически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развитый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сильный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парень 1</w:t>
      </w:r>
      <w:r w:rsidR="00341A8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лет,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отметил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помогает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сестре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«нести сумки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рынка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». Таким образом,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</w:t>
      </w:r>
      <w:r w:rsidR="00341A8B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пределах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усваива</w:t>
      </w:r>
      <w:r w:rsidR="00341A8B">
        <w:rPr>
          <w:rFonts w:ascii="Times New Roman" w:hAnsi="Times New Roman" w:cs="Times New Roman"/>
          <w:sz w:val="24"/>
          <w:szCs w:val="24"/>
          <w:lang w:val="uk-UA"/>
        </w:rPr>
        <w:t>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преимущественно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роли,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связанные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хозяйственно-бытовой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функцией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Основным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путем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усвоения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хозяйственно-бытовых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ролей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мужчины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подражание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взрослым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членам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80F21A" w14:textId="77777777" w:rsidR="0086019F" w:rsidRPr="00E64FB9" w:rsidRDefault="0086019F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По результатам методики «Лото»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получены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следующие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результаты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EAAAA65" w14:textId="06C8A36D" w:rsidR="00D9399C" w:rsidRPr="00E64FB9" w:rsidRDefault="0086019F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 по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мнению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обоих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полов,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папы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»)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прежде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инструменты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ремонта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которыми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чаще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пользуется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мужчина;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занятия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спортом;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одежды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Пять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парней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 для мужчин («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устают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поэтому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нужно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отдыхать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смотреть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»). Полотенце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определено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цвету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(«он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синий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значит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для мужчин»).</w:t>
      </w:r>
    </w:p>
    <w:p w14:paraId="549D2CE7" w14:textId="5B28E610" w:rsidR="0086019F" w:rsidRPr="00E64FB9" w:rsidRDefault="00340F3B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 по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мнению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обоих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полов,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мамы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»)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прежде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бытовые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вещи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связанные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приготовлением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пищи («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должны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»),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уборкой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квартиры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одежда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косметика;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досуга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комнатные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цветы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рукоделие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в случае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мужскими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предметами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, при оп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ределении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вещей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вещей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связанных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ролями)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юноши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так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смогли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ответы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приближающиеся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существующим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гендерным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стереотипам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распределения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хозяйственно-бытовой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сфере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761ACD" w14:textId="77777777" w:rsidR="00D04747" w:rsidRPr="00E64FB9" w:rsidRDefault="00D04747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потребления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чаще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относили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группе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мебель,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бытовой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техники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совместного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индивидуального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которыми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могут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пользоваться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все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члены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несмотря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половую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принадлежность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D1505D" w14:textId="219025EC" w:rsidR="00340F3B" w:rsidRPr="00E64FB9" w:rsidRDefault="00D04747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Интересна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мотивация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выбора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того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предмета,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категоризация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определение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его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Чаще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определялся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исходя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того,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этим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предметом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-то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чаще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всего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пользуется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быту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гладильная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доска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гладят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»; «книги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кажется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чаще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читают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»;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счетчик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предмет, 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же пробки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меняет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?»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подобное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C25E6F" w14:textId="419A49B1" w:rsidR="00D04747" w:rsidRPr="00E64FB9" w:rsidRDefault="0056480D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которыми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пользуются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представители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того же пола,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сам респондент,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часто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использовали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местоимени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1-го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лица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единственного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числа: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пользуюсь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». Таким образом,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вывод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делает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того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предмета. 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примеру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баскетбольный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мяч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объясняет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тем,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она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сама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играет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баскетбол.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Кроссовки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определялись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обоих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полов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вещи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физкультуре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парни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девушки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них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ходят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32240231" w14:textId="41556200" w:rsidR="0056480D" w:rsidRPr="00E64FB9" w:rsidRDefault="00277D17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Предмет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определяться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исходя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того,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принято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родительской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парень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гладильную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доску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предмет,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«у нас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каждый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сам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гладит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вещи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лестница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определ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яется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-либо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залезать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поменять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лампочку»;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швейная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машина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меня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мама, и папа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могут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ней шить»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EDEDBF" w14:textId="2C682323" w:rsidR="00277D17" w:rsidRPr="00E64FB9" w:rsidRDefault="00DC6961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Интересна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мотивация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выбора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так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сказать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слов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других,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взрослых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членов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объясняя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подросток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словно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повторяет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высказывания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):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бытовые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приборы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посуда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обязанности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мужчина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вообще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должен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кухню заходить»;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наушники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пусть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девают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слушают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а то от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шума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голова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болит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»;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отвертка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женск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что-нибудь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выкрутить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доме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мужчины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нет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»; «Пыле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сос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мясорубка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стиральная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машина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мужчины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руки, то он сам все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сделать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098BC156" w14:textId="63E8BD26" w:rsidR="001C6A98" w:rsidRPr="00E64FB9" w:rsidRDefault="001C6A98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некоторых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случаях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определялся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противного»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он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наоборот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примеру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велосипед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велосипедах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ездят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»; лампочка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нечего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лезть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вкручивать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»; велосипед, ракетка для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тенниса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лыжи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нечего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женщинам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этим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вздором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заниматься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Иногда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объясняя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выбор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респонденты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высказывали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представления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нормативном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распределении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ролей,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частности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хозяйственно-бытовой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сфере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предмет, 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еще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вечером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мужчине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женщинам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смотреть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телевизор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нельзя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а то ужин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успеют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приготовить»;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мобильный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телефон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мужчине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общаться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; 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женщинам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зачем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телефоны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должны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хозяйством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заниматься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а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болтать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 телефону».</w:t>
      </w:r>
    </w:p>
    <w:p w14:paraId="3BC32E1C" w14:textId="77777777" w:rsidR="00564F31" w:rsidRPr="00E64FB9" w:rsidRDefault="00564F31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Иногда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определялся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определенных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внешних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признаков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являющихся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существенными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определяющими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признаками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предмета: «полотенце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синее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»; «зонтик –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мужчинам с ним ходить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стыдно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 (зонтик ярких,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цветов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8F9B2D" w14:textId="5602AD5E" w:rsidR="001C6A98" w:rsidRPr="00E64FB9" w:rsidRDefault="00564F31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Таким образом,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обоих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полов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способны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классифицировать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категоризировать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быта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одежду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индивидуального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совместного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выделить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группу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так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называемых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полученных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результатов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утверждать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способны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усваивать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определенные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стереотипы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и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дела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Но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категоризация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предметов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стереотипов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часто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происходит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несущественных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признаков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сами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стереотипы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отличаются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lastRenderedPageBreak/>
        <w:t>ригидностью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вместе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тем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зависимостью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взаимодействия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8AAC1F" w14:textId="5DF3F075" w:rsidR="00564F31" w:rsidRPr="00E64FB9" w:rsidRDefault="00B111E9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Подросток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нормой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развития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способен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усваивать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стереотипы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определенный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обобщенный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общества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общественную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гендерную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норму,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которой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он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моделирует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поло</w:t>
      </w:r>
      <w:r w:rsidR="00256502" w:rsidRPr="00E64FB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256502" w:rsidRPr="00E64FB9">
        <w:rPr>
          <w:rFonts w:ascii="Times New Roman" w:hAnsi="Times New Roman" w:cs="Times New Roman"/>
          <w:sz w:val="24"/>
          <w:szCs w:val="24"/>
          <w:lang w:val="uk-UA"/>
        </w:rPr>
        <w:t>ролевое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усвоенной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нормы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гендерной</w:t>
      </w:r>
      <w:proofErr w:type="spellEnd"/>
      <w:r w:rsidR="00256502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502" w:rsidRPr="00E64FB9">
        <w:rPr>
          <w:rFonts w:ascii="Times New Roman" w:hAnsi="Times New Roman" w:cs="Times New Roman"/>
          <w:sz w:val="24"/>
          <w:szCs w:val="24"/>
          <w:lang w:val="uk-UA"/>
        </w:rPr>
        <w:t>идентичностью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Подросток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256502"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="00256502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6502"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пытается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определять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поло</w:t>
      </w:r>
      <w:r w:rsidR="00256502" w:rsidRPr="00E64FB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256502" w:rsidRPr="00E64FB9">
        <w:rPr>
          <w:rFonts w:ascii="Times New Roman" w:hAnsi="Times New Roman" w:cs="Times New Roman"/>
          <w:sz w:val="24"/>
          <w:szCs w:val="24"/>
          <w:lang w:val="uk-UA"/>
        </w:rPr>
        <w:t>ролевое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поведен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моделируя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подражая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поведению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значимого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взрослого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примеры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поло</w:t>
      </w:r>
      <w:r w:rsidR="00406EA7" w:rsidRPr="00E64FB9">
        <w:rPr>
          <w:rFonts w:ascii="Times New Roman" w:hAnsi="Times New Roman" w:cs="Times New Roman"/>
          <w:sz w:val="24"/>
          <w:szCs w:val="24"/>
          <w:lang w:val="uk-UA"/>
        </w:rPr>
        <w:t>-ролевого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поведен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принимаемые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подростками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поло</w:t>
      </w:r>
      <w:r w:rsidR="00406EA7" w:rsidRPr="00E64FB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406EA7" w:rsidRPr="00E64FB9">
        <w:rPr>
          <w:rFonts w:ascii="Times New Roman" w:hAnsi="Times New Roman" w:cs="Times New Roman"/>
          <w:sz w:val="24"/>
          <w:szCs w:val="24"/>
          <w:lang w:val="uk-UA"/>
        </w:rPr>
        <w:t>ролевые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принимаются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406EA7"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="00406EA7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6EA7"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38B6B0" w14:textId="615EF007" w:rsidR="00406EA7" w:rsidRPr="00E64FB9" w:rsidRDefault="00406EA7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Исходя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ребенка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умственной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отсталостью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появляются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определенные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трудности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усвоении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) ролей, поло</w:t>
      </w:r>
      <w:r w:rsidR="003A7F7C" w:rsidRPr="00E64FB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3A7F7C" w:rsidRPr="00E64FB9">
        <w:rPr>
          <w:rFonts w:ascii="Times New Roman" w:hAnsi="Times New Roman" w:cs="Times New Roman"/>
          <w:sz w:val="24"/>
          <w:szCs w:val="24"/>
          <w:lang w:val="uk-UA"/>
        </w:rPr>
        <w:t>ролевых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стереотипов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По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статистике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большой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процент таких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детей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воспитывается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неполных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семьях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а потому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подросток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возможности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либо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подражать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поведению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взрослого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своего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пола, либо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возможности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формировать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представление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о поло</w:t>
      </w:r>
      <w:r w:rsidR="003A7F7C" w:rsidRPr="00E64FB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3A7F7C" w:rsidRPr="00E64FB9">
        <w:rPr>
          <w:rFonts w:ascii="Times New Roman" w:hAnsi="Times New Roman" w:cs="Times New Roman"/>
          <w:sz w:val="24"/>
          <w:szCs w:val="24"/>
          <w:lang w:val="uk-UA"/>
        </w:rPr>
        <w:t>ролевом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взрослого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противоположного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пола, не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воспринимать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усваивать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взаимодействия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членами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обоих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полов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например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-ролевого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взаимодействия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мужем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).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собственного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опыта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примеров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мужчин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женщин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обществе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процессе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социализации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3A7F7C"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="003A7F7C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7F7C"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формируется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преимущественно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поведенческий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семейной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 роли,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способны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объяснить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мужские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женские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7E9B" w:rsidRPr="00E64FB9">
        <w:rPr>
          <w:rFonts w:ascii="Times New Roman" w:hAnsi="Times New Roman" w:cs="Times New Roman"/>
          <w:sz w:val="24"/>
          <w:szCs w:val="24"/>
          <w:lang w:val="uk-UA"/>
        </w:rPr>
        <w:t>занятия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C7E9B" w:rsidRPr="00E64FB9">
        <w:rPr>
          <w:rFonts w:ascii="Times New Roman" w:hAnsi="Times New Roman" w:cs="Times New Roman"/>
          <w:sz w:val="24"/>
          <w:szCs w:val="24"/>
          <w:lang w:val="uk-UA"/>
        </w:rPr>
        <w:t>какими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7E9B" w:rsidRPr="00E64FB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DC7E9B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усвоили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опыте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собственной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семьи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), но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вместе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тем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наблюдается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очень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низкая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вариативность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гендерного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Путем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7E9B" w:rsidRPr="00E64FB9">
        <w:rPr>
          <w:rFonts w:ascii="Times New Roman" w:hAnsi="Times New Roman" w:cs="Times New Roman"/>
          <w:sz w:val="24"/>
          <w:szCs w:val="24"/>
          <w:lang w:val="uk-UA"/>
        </w:rPr>
        <w:t>может</w:t>
      </w:r>
      <w:proofErr w:type="spellEnd"/>
      <w:r w:rsidR="00DC7E9B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являться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внедрен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в практику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воспитательной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психокоррекционной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подростками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CB5E3B" w:rsidRPr="00E64FB9">
        <w:rPr>
          <w:rFonts w:ascii="Times New Roman" w:hAnsi="Times New Roman" w:cs="Times New Roman"/>
          <w:sz w:val="24"/>
          <w:szCs w:val="24"/>
          <w:lang w:val="uk-UA"/>
        </w:rPr>
        <w:t>интеллектуальными</w:t>
      </w:r>
      <w:proofErr w:type="spellEnd"/>
      <w:r w:rsidR="00CB5E3B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5E3B" w:rsidRPr="00E64FB9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гендерного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воспитания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тренингов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гендерной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социализации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ведущими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методами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психокоррекции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практические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моделирования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поведения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тренинги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социальных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ситуаций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ситуативные</w:t>
      </w:r>
      <w:proofErr w:type="spellEnd"/>
      <w:r w:rsidR="00CB5E3B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B5E3B" w:rsidRPr="00E64FB9">
        <w:rPr>
          <w:rFonts w:ascii="Times New Roman" w:hAnsi="Times New Roman" w:cs="Times New Roman"/>
          <w:sz w:val="24"/>
          <w:szCs w:val="24"/>
          <w:lang w:val="uk-UA"/>
        </w:rPr>
        <w:t>ролевые</w:t>
      </w:r>
      <w:proofErr w:type="spellEnd"/>
      <w:r w:rsidR="00CB5E3B"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5E3B" w:rsidRPr="00E64FB9">
        <w:rPr>
          <w:rFonts w:ascii="Times New Roman" w:hAnsi="Times New Roman" w:cs="Times New Roman"/>
          <w:sz w:val="24"/>
          <w:szCs w:val="24"/>
          <w:lang w:val="uk-UA"/>
        </w:rPr>
        <w:t>игры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3427CB" w14:textId="3C0925C9" w:rsidR="00E64FB9" w:rsidRPr="00E64FB9" w:rsidRDefault="00E64FB9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  <w:proofErr w:type="spellStart"/>
      <w:r w:rsidRPr="00E64FB9">
        <w:rPr>
          <w:rFonts w:ascii="Times New Roman" w:hAnsi="Times New Roman" w:cs="Times New Roman"/>
          <w:b/>
          <w:sz w:val="24"/>
          <w:szCs w:val="24"/>
          <w:lang w:val="uk-UA"/>
        </w:rPr>
        <w:t>литературы</w:t>
      </w:r>
      <w:proofErr w:type="spellEnd"/>
      <w:r w:rsidRPr="00E64FB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3CE75D08" w14:textId="45FB727A" w:rsidR="00E64FB9" w:rsidRPr="00E64FB9" w:rsidRDefault="00E64FB9" w:rsidP="00E64FB9">
      <w:pPr>
        <w:pStyle w:val="a5"/>
        <w:numPr>
          <w:ilvl w:val="0"/>
          <w:numId w:val="2"/>
        </w:numPr>
        <w:spacing w:line="360" w:lineRule="auto"/>
        <w:ind w:left="714" w:firstLine="709"/>
        <w:jc w:val="both"/>
        <w:rPr>
          <w:sz w:val="24"/>
          <w:szCs w:val="24"/>
        </w:rPr>
      </w:pPr>
      <w:r w:rsidRPr="00E64FB9">
        <w:rPr>
          <w:sz w:val="24"/>
          <w:szCs w:val="24"/>
        </w:rPr>
        <w:t>Шнейдер Л.</w:t>
      </w:r>
      <w:r w:rsidRPr="00E64FB9">
        <w:rPr>
          <w:sz w:val="24"/>
          <w:szCs w:val="24"/>
        </w:rPr>
        <w:t xml:space="preserve"> </w:t>
      </w:r>
      <w:r w:rsidRPr="00E64FB9">
        <w:rPr>
          <w:sz w:val="24"/>
          <w:szCs w:val="24"/>
        </w:rPr>
        <w:t>Б. Психология семейных отношений. Курс лекций. – М.: Апрель-Пресс, Изд-во ЭКСМО-Пресс, 2000. – 512 с. (Серия «Кафедра психологии»)</w:t>
      </w:r>
    </w:p>
    <w:p w14:paraId="12E8BDEC" w14:textId="5A637FB8" w:rsidR="00E64FB9" w:rsidRPr="00E64FB9" w:rsidRDefault="00E64FB9" w:rsidP="00E64FB9">
      <w:pPr>
        <w:pStyle w:val="a5"/>
        <w:numPr>
          <w:ilvl w:val="0"/>
          <w:numId w:val="2"/>
        </w:numPr>
        <w:spacing w:line="360" w:lineRule="auto"/>
        <w:ind w:left="714" w:firstLine="709"/>
        <w:jc w:val="both"/>
        <w:rPr>
          <w:sz w:val="24"/>
          <w:szCs w:val="24"/>
          <w:lang w:val="uk-UA"/>
        </w:rPr>
      </w:pPr>
      <w:r w:rsidRPr="00E64FB9">
        <w:rPr>
          <w:sz w:val="24"/>
          <w:szCs w:val="24"/>
        </w:rPr>
        <w:t>Дьяченко М.</w:t>
      </w:r>
      <w:r w:rsidRPr="00E64FB9">
        <w:rPr>
          <w:sz w:val="24"/>
          <w:szCs w:val="24"/>
        </w:rPr>
        <w:t xml:space="preserve"> </w:t>
      </w:r>
      <w:r w:rsidRPr="00E64FB9">
        <w:rPr>
          <w:sz w:val="24"/>
          <w:szCs w:val="24"/>
        </w:rPr>
        <w:t xml:space="preserve">И., </w:t>
      </w:r>
      <w:proofErr w:type="spellStart"/>
      <w:r w:rsidRPr="00E64FB9">
        <w:rPr>
          <w:sz w:val="24"/>
          <w:szCs w:val="24"/>
        </w:rPr>
        <w:t>Кандыбович</w:t>
      </w:r>
      <w:proofErr w:type="spellEnd"/>
      <w:r w:rsidRPr="00E64FB9">
        <w:rPr>
          <w:sz w:val="24"/>
          <w:szCs w:val="24"/>
        </w:rPr>
        <w:t xml:space="preserve"> Л.А. Краткий психологический словарь: Личность, образование, самообразование, профессия. – Мн.: «</w:t>
      </w:r>
      <w:proofErr w:type="spellStart"/>
      <w:r w:rsidRPr="00E64FB9">
        <w:rPr>
          <w:sz w:val="24"/>
          <w:szCs w:val="24"/>
        </w:rPr>
        <w:t>Хэелтон</w:t>
      </w:r>
      <w:proofErr w:type="spellEnd"/>
      <w:r w:rsidRPr="00E64FB9">
        <w:rPr>
          <w:sz w:val="24"/>
          <w:szCs w:val="24"/>
        </w:rPr>
        <w:t>», 1998. – 399 с.</w:t>
      </w:r>
    </w:p>
    <w:p w14:paraId="05CABB30" w14:textId="3627A809" w:rsidR="00E64FB9" w:rsidRPr="00E64FB9" w:rsidRDefault="00E64FB9" w:rsidP="00E64FB9">
      <w:pPr>
        <w:numPr>
          <w:ilvl w:val="0"/>
          <w:numId w:val="2"/>
        </w:numPr>
        <w:spacing w:after="0" w:line="360" w:lineRule="auto"/>
        <w:ind w:left="714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4FB9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Кон</w:t>
      </w:r>
      <w:proofErr w:type="spellEnd"/>
      <w:r w:rsidRPr="00E64F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И.</w:t>
      </w:r>
      <w:r w:rsidRPr="00E64F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С.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половых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различий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. //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психологии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, №2, 1981. – с.47-57.</w:t>
      </w:r>
    </w:p>
    <w:p w14:paraId="4D7BD99B" w14:textId="77777777" w:rsidR="00E64FB9" w:rsidRPr="00E64FB9" w:rsidRDefault="00E64FB9" w:rsidP="00E64FB9">
      <w:pPr>
        <w:pStyle w:val="a5"/>
        <w:numPr>
          <w:ilvl w:val="0"/>
          <w:numId w:val="2"/>
        </w:numPr>
        <w:spacing w:line="360" w:lineRule="auto"/>
        <w:ind w:left="714" w:firstLine="709"/>
        <w:jc w:val="both"/>
        <w:rPr>
          <w:sz w:val="24"/>
          <w:szCs w:val="24"/>
          <w:lang w:val="uk-UA"/>
        </w:rPr>
      </w:pPr>
      <w:r w:rsidRPr="00E64FB9">
        <w:rPr>
          <w:sz w:val="24"/>
          <w:szCs w:val="24"/>
          <w:lang w:val="uk-UA"/>
        </w:rPr>
        <w:t xml:space="preserve">Говорун Т., </w:t>
      </w:r>
      <w:proofErr w:type="spellStart"/>
      <w:r w:rsidRPr="00E64FB9">
        <w:rPr>
          <w:sz w:val="24"/>
          <w:szCs w:val="24"/>
          <w:lang w:val="uk-UA"/>
        </w:rPr>
        <w:t>Кікінежді</w:t>
      </w:r>
      <w:proofErr w:type="spellEnd"/>
      <w:r w:rsidRPr="00E64FB9">
        <w:rPr>
          <w:sz w:val="24"/>
          <w:szCs w:val="24"/>
          <w:lang w:val="uk-UA"/>
        </w:rPr>
        <w:t xml:space="preserve"> О. Стать і сексуальність: психологічний ракурс. Навчальний посібник. – Тернопіль: Навчальна книга – Богдан, 1999. – 384 с.</w:t>
      </w:r>
    </w:p>
    <w:p w14:paraId="2357FFDA" w14:textId="2DEDFEBE" w:rsidR="00E64FB9" w:rsidRPr="00E64FB9" w:rsidRDefault="00E64FB9" w:rsidP="00E64FB9">
      <w:pPr>
        <w:pStyle w:val="a3"/>
        <w:numPr>
          <w:ilvl w:val="0"/>
          <w:numId w:val="2"/>
        </w:numPr>
        <w:ind w:left="714" w:firstLine="709"/>
        <w:jc w:val="both"/>
        <w:rPr>
          <w:sz w:val="24"/>
          <w:lang w:val="uk-UA"/>
        </w:rPr>
      </w:pPr>
      <w:r w:rsidRPr="00E64FB9">
        <w:rPr>
          <w:sz w:val="24"/>
        </w:rPr>
        <w:t>Практикум по гендерной психологии /Под ред. И.</w:t>
      </w:r>
      <w:r w:rsidRPr="00E64FB9">
        <w:rPr>
          <w:sz w:val="24"/>
        </w:rPr>
        <w:t xml:space="preserve"> </w:t>
      </w:r>
      <w:r w:rsidRPr="00E64FB9">
        <w:rPr>
          <w:sz w:val="24"/>
        </w:rPr>
        <w:t>С.</w:t>
      </w:r>
      <w:r w:rsidRPr="00E64FB9">
        <w:rPr>
          <w:sz w:val="24"/>
        </w:rPr>
        <w:t xml:space="preserve"> </w:t>
      </w:r>
      <w:proofErr w:type="spellStart"/>
      <w:r w:rsidRPr="00E64FB9">
        <w:rPr>
          <w:sz w:val="24"/>
        </w:rPr>
        <w:t>Клециной</w:t>
      </w:r>
      <w:proofErr w:type="spellEnd"/>
      <w:r w:rsidRPr="00E64FB9">
        <w:rPr>
          <w:sz w:val="24"/>
        </w:rPr>
        <w:t>. – СПб.: Питер, 2003. – 479 с.: ил. – (Серия «Практикум по психологии»).</w:t>
      </w:r>
    </w:p>
    <w:p w14:paraId="01FF214B" w14:textId="1E5293EB" w:rsidR="00E64FB9" w:rsidRPr="00E64FB9" w:rsidRDefault="00E64FB9" w:rsidP="00E64FB9">
      <w:pPr>
        <w:numPr>
          <w:ilvl w:val="0"/>
          <w:numId w:val="2"/>
        </w:numPr>
        <w:spacing w:after="0" w:line="360" w:lineRule="auto"/>
        <w:ind w:left="71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64FB9">
        <w:rPr>
          <w:rFonts w:ascii="Times New Roman" w:hAnsi="Times New Roman" w:cs="Times New Roman"/>
          <w:sz w:val="24"/>
          <w:szCs w:val="24"/>
          <w:lang w:val="uk-UA"/>
        </w:rPr>
        <w:t>Орбан-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Лембрик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Л.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FB9">
        <w:rPr>
          <w:rFonts w:ascii="Times New Roman" w:hAnsi="Times New Roman" w:cs="Times New Roman"/>
          <w:sz w:val="24"/>
          <w:szCs w:val="24"/>
          <w:lang w:val="uk-UA"/>
        </w:rPr>
        <w:t xml:space="preserve">Е. Соціальна психологія: Навчальний посібник. – К.: </w:t>
      </w:r>
      <w:proofErr w:type="spellStart"/>
      <w:r w:rsidRPr="00E64FB9">
        <w:rPr>
          <w:rFonts w:ascii="Times New Roman" w:hAnsi="Times New Roman" w:cs="Times New Roman"/>
          <w:sz w:val="24"/>
          <w:szCs w:val="24"/>
          <w:lang w:val="uk-UA"/>
        </w:rPr>
        <w:t>Академвидав</w:t>
      </w:r>
      <w:proofErr w:type="spellEnd"/>
      <w:r w:rsidRPr="00E64FB9">
        <w:rPr>
          <w:rFonts w:ascii="Times New Roman" w:hAnsi="Times New Roman" w:cs="Times New Roman"/>
          <w:sz w:val="24"/>
          <w:szCs w:val="24"/>
          <w:lang w:val="uk-UA"/>
        </w:rPr>
        <w:t>, 2005. – 448 с. (Альма-матер)</w:t>
      </w:r>
    </w:p>
    <w:p w14:paraId="33ACFE95" w14:textId="77777777" w:rsidR="00E64FB9" w:rsidRPr="00E64FB9" w:rsidRDefault="00E64FB9" w:rsidP="00E64FB9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FB9">
        <w:rPr>
          <w:rFonts w:ascii="Times New Roman" w:hAnsi="Times New Roman" w:cs="Times New Roman"/>
          <w:sz w:val="24"/>
          <w:szCs w:val="24"/>
        </w:rPr>
        <w:t>Навайтис</w:t>
      </w:r>
      <w:proofErr w:type="spellEnd"/>
      <w:r w:rsidRPr="00E64FB9">
        <w:rPr>
          <w:rFonts w:ascii="Times New Roman" w:hAnsi="Times New Roman" w:cs="Times New Roman"/>
          <w:sz w:val="24"/>
          <w:szCs w:val="24"/>
        </w:rPr>
        <w:t xml:space="preserve"> Г. Семья в психологическом консультировании. – М.: Московский психолого-социальный институт; Воронеж: Издательство НПО «МОДЭК», 1999. –224 с.</w:t>
      </w:r>
    </w:p>
    <w:p w14:paraId="0EAF66C9" w14:textId="77777777" w:rsidR="00E64FB9" w:rsidRPr="00E64FB9" w:rsidRDefault="00E64FB9" w:rsidP="00E64F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4FDA8F" w14:textId="77777777" w:rsidR="00E64FB9" w:rsidRPr="00E64FB9" w:rsidRDefault="00E64FB9" w:rsidP="00E6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4FB9" w:rsidRPr="00E6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55920"/>
    <w:multiLevelType w:val="hybridMultilevel"/>
    <w:tmpl w:val="F5F8F346"/>
    <w:lvl w:ilvl="0" w:tplc="5A3039C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CB03AB0"/>
    <w:multiLevelType w:val="hybridMultilevel"/>
    <w:tmpl w:val="5E5A2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0337">
    <w:abstractNumId w:val="0"/>
  </w:num>
  <w:num w:numId="2" w16cid:durableId="21797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74"/>
    <w:rsid w:val="000134BD"/>
    <w:rsid w:val="001056ED"/>
    <w:rsid w:val="001C6A98"/>
    <w:rsid w:val="00203495"/>
    <w:rsid w:val="00256502"/>
    <w:rsid w:val="00277D17"/>
    <w:rsid w:val="002C7407"/>
    <w:rsid w:val="00330B02"/>
    <w:rsid w:val="00331458"/>
    <w:rsid w:val="00340F3B"/>
    <w:rsid w:val="00341A8B"/>
    <w:rsid w:val="003A7F7C"/>
    <w:rsid w:val="00406EA7"/>
    <w:rsid w:val="00442C39"/>
    <w:rsid w:val="0048632D"/>
    <w:rsid w:val="00535F99"/>
    <w:rsid w:val="0056480D"/>
    <w:rsid w:val="00564F31"/>
    <w:rsid w:val="0057643A"/>
    <w:rsid w:val="00705234"/>
    <w:rsid w:val="0086019F"/>
    <w:rsid w:val="008744ED"/>
    <w:rsid w:val="00946C1F"/>
    <w:rsid w:val="00AA2E9A"/>
    <w:rsid w:val="00B111E9"/>
    <w:rsid w:val="00B4311E"/>
    <w:rsid w:val="00B62E85"/>
    <w:rsid w:val="00B73861"/>
    <w:rsid w:val="00CB1E0A"/>
    <w:rsid w:val="00CB5E3B"/>
    <w:rsid w:val="00CB7339"/>
    <w:rsid w:val="00D04747"/>
    <w:rsid w:val="00D92BB4"/>
    <w:rsid w:val="00D9399C"/>
    <w:rsid w:val="00DC6961"/>
    <w:rsid w:val="00DC7E9B"/>
    <w:rsid w:val="00E05A74"/>
    <w:rsid w:val="00E249D3"/>
    <w:rsid w:val="00E2792B"/>
    <w:rsid w:val="00E64FB9"/>
    <w:rsid w:val="00E72653"/>
    <w:rsid w:val="00E8671A"/>
    <w:rsid w:val="00E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3747"/>
  <w15:chartTrackingRefBased/>
  <w15:docId w15:val="{FF2797F1-C2BF-4935-AB4C-BD6C309C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4FB9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4F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"/>
    <w:link w:val="a6"/>
    <w:semiHidden/>
    <w:rsid w:val="00E6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4F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2024-01-22T16:49:00Z</dcterms:created>
  <dcterms:modified xsi:type="dcterms:W3CDTF">2024-01-22T18:40:00Z</dcterms:modified>
</cp:coreProperties>
</file>