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6" w:rsidRDefault="00D45D16" w:rsidP="00D45D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ИНТЕРАКТИВНЫЕ МЕТОДЫ ОБУЧЕНИЯ В ПРЕПОДАВАНИИ ИНФОРМАТИКИ КАК УСЛОВИЕ ПОВЫШЕНИЯ КАЧЕСТВА ОБРАЗОВАНИЯ </w:t>
      </w:r>
    </w:p>
    <w:p w:rsidR="00D45D16" w:rsidRPr="00D45D16" w:rsidRDefault="00D45D16" w:rsidP="00D45D16">
      <w:pPr>
        <w:pStyle w:val="Default"/>
        <w:rPr>
          <w:iCs/>
          <w:sz w:val="28"/>
          <w:szCs w:val="28"/>
        </w:rPr>
      </w:pPr>
    </w:p>
    <w:p w:rsidR="00D45D16" w:rsidRDefault="00D45D16" w:rsidP="00D45D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федеральных государственных стандартов общего образования (ФГОС ООО) система методов обучения информатике прете</w:t>
      </w:r>
      <w:r w:rsidR="00EE5543">
        <w:rPr>
          <w:sz w:val="28"/>
          <w:szCs w:val="28"/>
        </w:rPr>
        <w:t xml:space="preserve">рпевает значительные изменения, </w:t>
      </w:r>
      <w:r>
        <w:rPr>
          <w:sz w:val="28"/>
          <w:szCs w:val="28"/>
        </w:rPr>
        <w:t xml:space="preserve">связанные с появлением новых подходов к методике преподавания, с реформами образования, с тенденцией перехода на дистанционное обучение и другими особенностями современного образовательного процесса. </w:t>
      </w:r>
    </w:p>
    <w:p w:rsidR="00D45D16" w:rsidRDefault="00D45D16" w:rsidP="00D45D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актуальным является использование интерактивных методов обучения, при использовании которых меняется сама концепция передачи знаний от педагога обучающимся. </w:t>
      </w:r>
      <w:proofErr w:type="gramStart"/>
      <w:r>
        <w:rPr>
          <w:sz w:val="28"/>
          <w:szCs w:val="28"/>
        </w:rPr>
        <w:t>Интерактивное занятие определяется как «специальная форма организации познавательной деятельности, когда каждый обучающийся включён в процесс обучения; работа ведётся в форме взаимодействия, диалога – как между преподавателем и обучающимися, так и между</w:t>
      </w:r>
      <w:r w:rsidR="00DB30D9">
        <w:rPr>
          <w:sz w:val="28"/>
          <w:szCs w:val="28"/>
        </w:rPr>
        <w:t xml:space="preserve"> самими обучающимися»</w:t>
      </w:r>
      <w:r>
        <w:rPr>
          <w:sz w:val="28"/>
          <w:szCs w:val="28"/>
        </w:rPr>
        <w:t>.</w:t>
      </w:r>
      <w:proofErr w:type="gramEnd"/>
    </w:p>
    <w:p w:rsidR="00D45D16" w:rsidRDefault="00D45D16" w:rsidP="00D45D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интерактивность трактуется как «способность взаимодействовать в режиме беседы, атмосфере доброжелательности </w:t>
      </w:r>
      <w:r w:rsidR="00DB30D9">
        <w:rPr>
          <w:sz w:val="28"/>
          <w:szCs w:val="28"/>
        </w:rPr>
        <w:t>и взаимной поддержки»</w:t>
      </w:r>
      <w:r>
        <w:rPr>
          <w:sz w:val="28"/>
          <w:szCs w:val="28"/>
        </w:rPr>
        <w:t xml:space="preserve">. При этом меняется роль педагога, который начинает занимать позицию не «над», а «рядом», перестаёт быть транслятором знаний, становится равноправным субъектом образовательного процесса. </w:t>
      </w:r>
    </w:p>
    <w:p w:rsidR="00D45D16" w:rsidRDefault="00D45D16" w:rsidP="00D45D1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Значительными интерактивными возможностями обладают активные методы обучения: ролевая и деловая игра, соревновательные методы, </w:t>
      </w:r>
      <w:proofErr w:type="spellStart"/>
      <w:r>
        <w:rPr>
          <w:color w:val="auto"/>
          <w:sz w:val="28"/>
          <w:szCs w:val="28"/>
        </w:rPr>
        <w:t>кейс-стади</w:t>
      </w:r>
      <w:proofErr w:type="spellEnd"/>
      <w:r>
        <w:rPr>
          <w:color w:val="auto"/>
          <w:sz w:val="28"/>
          <w:szCs w:val="28"/>
        </w:rPr>
        <w:t xml:space="preserve">, метод проектов, опережающее обучение, викторины, олимпиады, конкурсы, интегрированные занятия, работа с опорными конспектами, составление и решение кроссвордов, метод «мозгового штурма» и многие другие, методика которых отрабатывалась педагогами на протяжении XX – начала XXI вв. </w:t>
      </w:r>
    </w:p>
    <w:p w:rsidR="00D45D16" w:rsidRDefault="00FC03D5" w:rsidP="00D45D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Интерактивные методы при изучении информатики предполагает организацию и развитие диалогового общения, которое ведет к взаимодействию, к совместному решению общих, но значимых для каждого участника задач. </w:t>
      </w:r>
      <w:r w:rsidR="00D45D16">
        <w:rPr>
          <w:color w:val="auto"/>
          <w:sz w:val="28"/>
          <w:szCs w:val="28"/>
        </w:rPr>
        <w:t>По сути, необходимо просто научиться применять их так, чтобы обучение стало диалоговым. Для этого необходимо предусмотреть многоуровневое равноправное взаимодействие всех субъектов обучения в ходе использования активного метода.</w:t>
      </w:r>
      <w:r>
        <w:rPr>
          <w:color w:val="auto"/>
          <w:sz w:val="28"/>
          <w:szCs w:val="28"/>
        </w:rPr>
        <w:t xml:space="preserve"> 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</w:t>
      </w:r>
      <w:r w:rsidR="00921883">
        <w:rPr>
          <w:color w:val="auto"/>
          <w:sz w:val="28"/>
          <w:szCs w:val="28"/>
        </w:rPr>
        <w:t>, общаться с другими людьми.</w:t>
      </w:r>
      <w:r w:rsidR="00D45D16">
        <w:rPr>
          <w:color w:val="auto"/>
          <w:sz w:val="28"/>
          <w:szCs w:val="28"/>
        </w:rPr>
        <w:t xml:space="preserve"> Если учебный процесс пронизан разнообразными линиями взаимодействия, то обучение становится интерактивным. </w:t>
      </w:r>
      <w:r w:rsidR="00921883">
        <w:rPr>
          <w:color w:val="auto"/>
          <w:sz w:val="28"/>
          <w:szCs w:val="28"/>
        </w:rPr>
        <w:t xml:space="preserve">Интерактивность предполагает взаимодействие, поэтому на разных этапах занятия необходимо вводить диалоговое обучение. Оно может быть в форме традиционного диалога в парадигмах «ученик – ученик», «учитель – ученик» и нетрадиционного в парадигме «ученик – часть речи». Диалогические приёмы могут сопровождаться инсценировками, интервью, </w:t>
      </w:r>
      <w:r w:rsidR="00921883">
        <w:rPr>
          <w:color w:val="auto"/>
          <w:sz w:val="28"/>
          <w:szCs w:val="28"/>
        </w:rPr>
        <w:lastRenderedPageBreak/>
        <w:t xml:space="preserve">дискуссиями. Диалогический потенциал имеют групповые формы работы, при которых воспитанники объединяются в группы переменного состава и совместно решают учебную задачу. Привлечёт современных обучающихся </w:t>
      </w:r>
      <w:r w:rsidR="00BC28A6">
        <w:rPr>
          <w:color w:val="auto"/>
          <w:sz w:val="28"/>
          <w:szCs w:val="28"/>
        </w:rPr>
        <w:t xml:space="preserve">и </w:t>
      </w:r>
      <w:r w:rsidR="00921883">
        <w:rPr>
          <w:color w:val="auto"/>
          <w:sz w:val="28"/>
          <w:szCs w:val="28"/>
        </w:rPr>
        <w:t xml:space="preserve">выход при этом в интернет, поиск ответа на проблемный вопрос в сети, обсуждение его, формулировка на основе обсуждения группового резюме. Диалог должен пронизывать интерактивное занятие. </w:t>
      </w:r>
      <w:r w:rsidR="00921883" w:rsidRPr="00921883">
        <w:rPr>
          <w:color w:val="auto"/>
          <w:sz w:val="28"/>
          <w:szCs w:val="28"/>
        </w:rPr>
        <w:t>Выгодными сторонами диалоговой технологии являются такие результаты обучения информатике, как открытие знаний, приобретение алгоритмов деятельности,</w:t>
      </w:r>
      <w:r w:rsidR="00921883">
        <w:rPr>
          <w:color w:val="auto"/>
          <w:sz w:val="28"/>
          <w:szCs w:val="28"/>
        </w:rPr>
        <w:t xml:space="preserve"> формирование, закрепление умений и навыков, выработка уверенности в себе, осознанное понимание потребности приобретения тех или иных знаний, открытие которых происходит в сотрудничестве воспитанников и преподавателя.</w:t>
      </w:r>
    </w:p>
    <w:p w:rsidR="00D45D16" w:rsidRDefault="00D45D16" w:rsidP="00D45D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Большим интерактивным потенциалом обладает технология проблемного обучения, причём как в виде целостного проблемного урока, так и в виде фрагментов – проблемных вопросов. Проблемное обучение содействует активизации мыслительных процессов. </w:t>
      </w:r>
      <w:r w:rsidR="00921883">
        <w:rPr>
          <w:color w:val="auto"/>
          <w:sz w:val="28"/>
          <w:szCs w:val="28"/>
        </w:rPr>
        <w:t>Так п</w:t>
      </w:r>
      <w:r w:rsidR="00921883" w:rsidRPr="00921883">
        <w:rPr>
          <w:color w:val="auto"/>
          <w:sz w:val="28"/>
          <w:szCs w:val="28"/>
        </w:rPr>
        <w:t>ри изучении одной из первых тем курса информатики темы «Информация. Виды информации. Свойства информации. Информационная картина мира» не ограничиваюсь простым сообщением учащимся новых фактов и знаний, а через определенную систему вопросов пытаюсь подвести детей к тому, чтобы они сами изложили новые факты. Начинаю изложение с вопросов: «Что такое вещество? Какими свойствами они обладают? В чем их отличие?» Ученики отвечают на поставленные вопросы, основываясь на знаниях из области биологии. Затем задаю детям вопрос: «Ребята, а где вам приходилось слышать термин «информация» и что он, по вашему мнению, означает?» На эти вопросы учащиеся отвечают, основываясь уже на своем жизненном опыте. Затем прошу ребят привести примеры самой различной информации и предлагаю им выяснить, в чем их отличие. Так подвожу ребят к факту, что информация имеет различные формы представления, и в ходе дальнейшей беседы проводим классификацию форм. Затем выясняем, какими свойствами обладает информация</w:t>
      </w:r>
      <w:r w:rsidR="00921883" w:rsidRPr="00921883">
        <w:rPr>
          <w:rFonts w:ascii="Segoe UI" w:hAnsi="Segoe UI" w:cs="Segoe UI"/>
          <w:color w:val="010101"/>
          <w:sz w:val="11"/>
          <w:szCs w:val="11"/>
          <w:shd w:val="clear" w:color="auto" w:fill="F9FAFA"/>
        </w:rPr>
        <w:t>.</w:t>
      </w:r>
      <w:r w:rsidRPr="00921883">
        <w:rPr>
          <w:color w:val="auto"/>
          <w:sz w:val="28"/>
          <w:szCs w:val="28"/>
        </w:rPr>
        <w:t xml:space="preserve"> Это может стимулировать их к познавательной исследовательской деятельности.</w:t>
      </w:r>
      <w:r>
        <w:rPr>
          <w:color w:val="auto"/>
          <w:sz w:val="28"/>
          <w:szCs w:val="28"/>
        </w:rPr>
        <w:t xml:space="preserve"> </w:t>
      </w:r>
    </w:p>
    <w:p w:rsidR="00D45D16" w:rsidRDefault="00D45D16" w:rsidP="00D45D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Интерактивное обучение создаёт в первую очередь интеллектуальное пространство, в котором каждый обучающийся ощущает собственные возможности в постижении действительности, в самостоятельном открытии нового знания. </w:t>
      </w:r>
      <w:r w:rsidRPr="00AE1A19">
        <w:rPr>
          <w:color w:val="auto"/>
          <w:sz w:val="28"/>
          <w:szCs w:val="28"/>
        </w:rPr>
        <w:t xml:space="preserve">Интерес к </w:t>
      </w:r>
      <w:r w:rsidR="00AE1A19" w:rsidRPr="00AE1A19">
        <w:rPr>
          <w:color w:val="auto"/>
          <w:sz w:val="28"/>
          <w:szCs w:val="28"/>
        </w:rPr>
        <w:t>информатике</w:t>
      </w:r>
      <w:r w:rsidRPr="00AE1A19">
        <w:rPr>
          <w:color w:val="auto"/>
          <w:sz w:val="28"/>
          <w:szCs w:val="28"/>
        </w:rPr>
        <w:t xml:space="preserve"> в таком пространстве будет сформирован естественным образом, утратится необходимость постоянно поддерживать его.</w:t>
      </w:r>
      <w:r>
        <w:rPr>
          <w:color w:val="auto"/>
          <w:sz w:val="28"/>
          <w:szCs w:val="28"/>
        </w:rPr>
        <w:t xml:space="preserve"> </w:t>
      </w:r>
    </w:p>
    <w:p w:rsidR="00D45D16" w:rsidRDefault="00D45D16" w:rsidP="00D45D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интерактивные технологии позволяют уменьшить временные рамки на изучение материала за счет наглядности и скорости выполнения работы. Проверка приобретенных знаний в интерактивном режиме становится более эффективной, она способствует реализации всего потенциала личности, благоприятно влияет на формирование информационной культуры воспитанников и делает образовательных процесс более качественным. </w:t>
      </w:r>
    </w:p>
    <w:p w:rsidR="00CA6CD9" w:rsidRDefault="00CA6CD9" w:rsidP="00D45D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Использование интерактивных методов в процессе изучения информатики дает возможность менять формы их деятельности, переключать внимание на узловые вопросы темы занятий, позволяет развивать у учащихся критическое мышление, творческие способности, коммуникативные умения и навыки, устанавливать эмоциональные контакты между учениками, обеспечивать воспитательные задачи, в результате чего и происходит творческое саморазвитие учащихся.</w:t>
      </w:r>
    </w:p>
    <w:p w:rsidR="00A56646" w:rsidRDefault="00A56646" w:rsidP="00D45D16">
      <w:pPr>
        <w:pStyle w:val="Default"/>
        <w:jc w:val="both"/>
        <w:rPr>
          <w:color w:val="auto"/>
          <w:sz w:val="28"/>
          <w:szCs w:val="28"/>
        </w:rPr>
      </w:pPr>
    </w:p>
    <w:p w:rsidR="00D45D16" w:rsidRDefault="00D45D16" w:rsidP="00D45D16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Список литературы: </w:t>
      </w:r>
    </w:p>
    <w:p w:rsidR="00BC28A6" w:rsidRPr="00A56646" w:rsidRDefault="00BC28A6" w:rsidP="00A56646">
      <w:pPr>
        <w:pStyle w:val="Default"/>
        <w:numPr>
          <w:ilvl w:val="0"/>
          <w:numId w:val="1"/>
        </w:numPr>
        <w:rPr>
          <w:iCs/>
          <w:color w:val="auto"/>
          <w:sz w:val="28"/>
          <w:szCs w:val="28"/>
        </w:rPr>
      </w:pPr>
      <w:r w:rsidRPr="00A56646">
        <w:rPr>
          <w:iCs/>
          <w:color w:val="auto"/>
          <w:sz w:val="28"/>
          <w:szCs w:val="28"/>
        </w:rPr>
        <w:t xml:space="preserve">Суворова Н. Интерактивное обучение: Новые подходы. Москва: </w:t>
      </w:r>
      <w:proofErr w:type="spellStart"/>
      <w:r w:rsidRPr="00A56646">
        <w:rPr>
          <w:iCs/>
          <w:color w:val="auto"/>
          <w:sz w:val="28"/>
          <w:szCs w:val="28"/>
        </w:rPr>
        <w:t>Роспедагентство</w:t>
      </w:r>
      <w:proofErr w:type="spellEnd"/>
      <w:r w:rsidRPr="00A56646">
        <w:rPr>
          <w:iCs/>
          <w:color w:val="auto"/>
          <w:sz w:val="28"/>
          <w:szCs w:val="28"/>
        </w:rPr>
        <w:t>, 2005 с.13-15</w:t>
      </w:r>
    </w:p>
    <w:p w:rsidR="00BC28A6" w:rsidRPr="00A56646" w:rsidRDefault="00BC28A6" w:rsidP="00A56646">
      <w:pPr>
        <w:pStyle w:val="Default"/>
        <w:numPr>
          <w:ilvl w:val="0"/>
          <w:numId w:val="1"/>
        </w:numPr>
        <w:rPr>
          <w:iCs/>
          <w:color w:val="auto"/>
          <w:sz w:val="28"/>
          <w:szCs w:val="28"/>
        </w:rPr>
      </w:pPr>
      <w:r w:rsidRPr="00A56646">
        <w:rPr>
          <w:iCs/>
          <w:color w:val="auto"/>
          <w:sz w:val="28"/>
          <w:szCs w:val="28"/>
        </w:rPr>
        <w:t>Кларин М.В. Интерактивное обучение – инструмент освоения нового опыта. Москва: Педагогика. 2000 №7 с.80-83</w:t>
      </w:r>
    </w:p>
    <w:p w:rsidR="00BC28A6" w:rsidRPr="00A56646" w:rsidRDefault="00BC28A6" w:rsidP="00A56646">
      <w:pPr>
        <w:pStyle w:val="Default"/>
        <w:numPr>
          <w:ilvl w:val="0"/>
          <w:numId w:val="1"/>
        </w:numPr>
        <w:rPr>
          <w:iCs/>
          <w:color w:val="auto"/>
          <w:sz w:val="28"/>
          <w:szCs w:val="28"/>
        </w:rPr>
      </w:pPr>
      <w:proofErr w:type="spellStart"/>
      <w:r w:rsidRPr="00A56646">
        <w:rPr>
          <w:iCs/>
          <w:color w:val="auto"/>
          <w:sz w:val="28"/>
          <w:szCs w:val="28"/>
        </w:rPr>
        <w:t>Ступицина</w:t>
      </w:r>
      <w:proofErr w:type="spellEnd"/>
      <w:r w:rsidRPr="00A56646">
        <w:rPr>
          <w:iCs/>
          <w:color w:val="auto"/>
          <w:sz w:val="28"/>
          <w:szCs w:val="28"/>
        </w:rPr>
        <w:t xml:space="preserve"> С.Б. Технологии интерактивного обучения в высшей школе. Саратов:</w:t>
      </w:r>
      <w:r w:rsidR="00A56646" w:rsidRPr="00A56646">
        <w:rPr>
          <w:iCs/>
          <w:color w:val="auto"/>
          <w:sz w:val="28"/>
          <w:szCs w:val="28"/>
        </w:rPr>
        <w:t xml:space="preserve"> Издательский центр «Наука», 2009. с 52</w:t>
      </w:r>
    </w:p>
    <w:p w:rsidR="00CA6CD9" w:rsidRPr="00A56646" w:rsidRDefault="00CA6CD9" w:rsidP="00A566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6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Тарасова И.М.</w:t>
      </w:r>
      <w:r w:rsidR="00A566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Интерактивные методы обучения как средство формирования профессиональных компетенций в преподавании естественнонаучных дисциплин. </w:t>
      </w:r>
      <w:r w:rsidRPr="00A566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Международный журнал экспериментального образования. – 2015. – № 5-1. – С. 63-65;</w:t>
      </w:r>
      <w:r w:rsidR="00A56646" w:rsidRPr="00A566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6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URL: https://expeducation.ru/ru/article/view?id=7483 (дата обращения: 28.12.2022)</w:t>
      </w:r>
    </w:p>
    <w:sectPr w:rsidR="00CA6CD9" w:rsidRPr="00A56646" w:rsidSect="00C6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03AA"/>
    <w:multiLevelType w:val="hybridMultilevel"/>
    <w:tmpl w:val="8CE0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45D16"/>
    <w:rsid w:val="00921883"/>
    <w:rsid w:val="00A272D3"/>
    <w:rsid w:val="00A56646"/>
    <w:rsid w:val="00AE1A19"/>
    <w:rsid w:val="00BC28A6"/>
    <w:rsid w:val="00C65788"/>
    <w:rsid w:val="00CA6CD9"/>
    <w:rsid w:val="00D45D16"/>
    <w:rsid w:val="00DB30D9"/>
    <w:rsid w:val="00EE5543"/>
    <w:rsid w:val="00FC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2022-12-28T11:00:00Z</dcterms:created>
  <dcterms:modified xsi:type="dcterms:W3CDTF">2023-01-06T09:28:00Z</dcterms:modified>
</cp:coreProperties>
</file>