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3B" w:rsidRDefault="00916B3B" w:rsidP="0001065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на тему:</w:t>
      </w:r>
    </w:p>
    <w:p w:rsidR="00916B3B" w:rsidRDefault="00916B3B" w:rsidP="0001065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320EB">
        <w:rPr>
          <w:rFonts w:ascii="Times New Roman" w:hAnsi="Times New Roman"/>
          <w:b/>
          <w:bCs/>
          <w:color w:val="000000"/>
          <w:sz w:val="28"/>
          <w:szCs w:val="28"/>
        </w:rPr>
        <w:t>«Опыт работы по ранней профориентации дошкольников 5-7 лет»</w:t>
      </w:r>
    </w:p>
    <w:p w:rsidR="00916B3B" w:rsidRPr="000320EB" w:rsidRDefault="00916B3B" w:rsidP="0001065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916B3B" w:rsidRPr="000320EB" w:rsidRDefault="00916B3B" w:rsidP="00010655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0320EB">
        <w:rPr>
          <w:rFonts w:ascii="Times New Roman" w:hAnsi="Times New Roman"/>
          <w:bCs/>
          <w:i/>
          <w:color w:val="000000"/>
          <w:sz w:val="28"/>
          <w:szCs w:val="28"/>
        </w:rPr>
        <w:t xml:space="preserve">Автор статьи: Галата Кристина Николаевна, воспитатель </w:t>
      </w:r>
    </w:p>
    <w:p w:rsidR="00916B3B" w:rsidRPr="000320EB" w:rsidRDefault="00916B3B" w:rsidP="00010655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0320EB">
        <w:rPr>
          <w:rFonts w:ascii="Times New Roman" w:hAnsi="Times New Roman"/>
          <w:bCs/>
          <w:i/>
          <w:color w:val="000000"/>
          <w:sz w:val="28"/>
          <w:szCs w:val="28"/>
        </w:rPr>
        <w:t>МБДОУ «Центр развития ребёнка – детский сад № 98», г. Курск.</w:t>
      </w:r>
    </w:p>
    <w:p w:rsidR="00916B3B" w:rsidRPr="000320EB" w:rsidRDefault="00916B3B" w:rsidP="00010655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16B3B" w:rsidRPr="00CF4930" w:rsidRDefault="00916B3B" w:rsidP="0001065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F4930">
        <w:rPr>
          <w:rFonts w:ascii="Times New Roman" w:hAnsi="Times New Roman"/>
          <w:bCs/>
          <w:color w:val="000000"/>
          <w:sz w:val="28"/>
          <w:szCs w:val="28"/>
        </w:rPr>
        <w:t>В дошкольном возрасте ребенок приступает к активному познанию большого мира профессий. Постигнуть мир профессий только посредством слова (через рассказы) ребенку очень сложно, так как многие понятия и явления, которые он пытается осмыслить и постичь, сложны, противоречивы и идут вразрез с его личным опытом. Поэтому основной особенностью воспитательно-образовательного процесса в данном направлении считаю организацию игрового пространство группы, учитывающее специфику ранней профориентации дошкольников, направленной на выявление интересов и реализацию способностей воспитанников в ходе знакомства с различными профессиями прошлого, настоящего и ближайшего будущего.</w:t>
      </w:r>
    </w:p>
    <w:p w:rsidR="00916B3B" w:rsidRPr="00CF4930" w:rsidRDefault="00916B3B" w:rsidP="0001065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Мною был разработан </w:t>
      </w:r>
      <w:r w:rsidRPr="00CF4930">
        <w:rPr>
          <w:rFonts w:ascii="Times New Roman" w:hAnsi="Times New Roman"/>
          <w:bCs/>
          <w:color w:val="000000"/>
          <w:sz w:val="28"/>
          <w:szCs w:val="28"/>
        </w:rPr>
        <w:t xml:space="preserve">долгосрочный проект «Путь к выбору профессий». На выбор такой темы меня натолкнула предметно-пространственная среда группы, проанализировав которую, я поняла, что она содержит недостаточное количество образовательного и развивающего материала для формирования ранней профориентации детей старшего дошкольного возраста. Поэтому мною была поставлена проблемная педагогическая задача – систематизировать и дополнить игровое пространство, стимулирующее развитие у каждого ребенка </w:t>
      </w:r>
      <w:r w:rsidRPr="00CF493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представлений о труде людей разных профессий,</w:t>
      </w:r>
      <w:r w:rsidRPr="00CF4930">
        <w:rPr>
          <w:rFonts w:ascii="Times New Roman" w:hAnsi="Times New Roman"/>
          <w:bCs/>
          <w:color w:val="000000"/>
          <w:sz w:val="28"/>
          <w:szCs w:val="28"/>
        </w:rPr>
        <w:t xml:space="preserve"> интереса к различным профессиям, </w:t>
      </w:r>
      <w:r w:rsidRPr="00CF493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представления о профессиях прошлого, настоящего и ближайшего будущего.</w:t>
      </w:r>
    </w:p>
    <w:p w:rsidR="00916B3B" w:rsidRPr="00CF4930" w:rsidRDefault="00916B3B" w:rsidP="0001065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F4930">
        <w:rPr>
          <w:rFonts w:ascii="Times New Roman" w:hAnsi="Times New Roman"/>
          <w:bCs/>
          <w:color w:val="000000"/>
          <w:sz w:val="28"/>
          <w:szCs w:val="28"/>
        </w:rPr>
        <w:t>Для определения мотивации детей к различным видам деятельности мною был проведён опросник среди воспитанников «Диагностика, вплетённая в браслет». Он представляет собой набор карточек, на которых изображены люди, занятые каким-то делом. Рисунки сгруппированы по четырём типам профессий: «Человек - человек», «Человек – художественный образ», «Человек - техника», и «Человек - природа». Итог диагностики – это неповторимый, созданный своими руками браслет, в котором закодирован полученный результат.</w:t>
      </w:r>
    </w:p>
    <w:p w:rsidR="00916B3B" w:rsidRPr="00CF4930" w:rsidRDefault="00916B3B" w:rsidP="0001065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F4930">
        <w:rPr>
          <w:rFonts w:ascii="Times New Roman" w:hAnsi="Times New Roman"/>
          <w:bCs/>
          <w:color w:val="000000"/>
          <w:sz w:val="28"/>
          <w:szCs w:val="28"/>
        </w:rPr>
        <w:t xml:space="preserve">Рассмотрев детскую карту отраслей и сфер деятельности Курской области, у нас с детьми возникло немало вопросов. Например: Какие профессии были в прошлом, а какие ждут нас в будущем? Это определило вектор работы над проектом. </w:t>
      </w:r>
    </w:p>
    <w:p w:rsidR="00916B3B" w:rsidRDefault="00916B3B" w:rsidP="0001065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F4930">
        <w:rPr>
          <w:rFonts w:ascii="Times New Roman" w:hAnsi="Times New Roman"/>
          <w:bCs/>
          <w:color w:val="000000"/>
          <w:sz w:val="28"/>
          <w:szCs w:val="28"/>
        </w:rPr>
        <w:t>Для того чтобы найти ответы на поставленные нами вопросы вместе с воспитанниками мы посетили</w:t>
      </w:r>
      <w:r w:rsidRPr="00CF493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F4930">
        <w:rPr>
          <w:rFonts w:ascii="Times New Roman" w:hAnsi="Times New Roman"/>
          <w:bCs/>
          <w:color w:val="000000"/>
          <w:sz w:val="28"/>
          <w:szCs w:val="28"/>
        </w:rPr>
        <w:t xml:space="preserve">музей нашего детского сада «Русская изба» и познакомились с устаревшими профессиями, а также побывали на экскурсиях: на прачечной, кухне и в медицинской комнате, где узнали о профессиях настоящего. </w:t>
      </w:r>
      <w:r>
        <w:rPr>
          <w:rFonts w:ascii="Times New Roman" w:hAnsi="Times New Roman"/>
          <w:bCs/>
          <w:color w:val="000000"/>
          <w:sz w:val="28"/>
          <w:szCs w:val="28"/>
        </w:rPr>
        <w:t>Для знакомства с отраслями и сферами деятельности настоящего на базе нашего детского сада создано игровое пространство «Профиград», который мы регулярно посещаем. Здесь всё оборудовано для сюжетно-ролевой игры.</w:t>
      </w:r>
    </w:p>
    <w:p w:rsidR="00916B3B" w:rsidRPr="00CF4930" w:rsidRDefault="00916B3B" w:rsidP="0001065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F4930">
        <w:rPr>
          <w:rFonts w:ascii="Times New Roman" w:hAnsi="Times New Roman"/>
          <w:bCs/>
          <w:color w:val="000000"/>
          <w:sz w:val="28"/>
          <w:szCs w:val="28"/>
        </w:rPr>
        <w:t xml:space="preserve">Чтобы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познакомить детей с профессиями </w:t>
      </w:r>
      <w:r w:rsidRPr="00CF4930">
        <w:rPr>
          <w:rFonts w:ascii="Times New Roman" w:hAnsi="Times New Roman"/>
          <w:bCs/>
          <w:color w:val="000000"/>
          <w:sz w:val="28"/>
          <w:szCs w:val="28"/>
        </w:rPr>
        <w:t>будущего мною были проведены игровые занятия «Рециклинг-технолог» и «Ситифермер».</w:t>
      </w:r>
    </w:p>
    <w:p w:rsidR="00916B3B" w:rsidRPr="00CF4930" w:rsidRDefault="00916B3B" w:rsidP="000106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4930">
        <w:rPr>
          <w:rFonts w:ascii="Times New Roman" w:hAnsi="Times New Roman"/>
          <w:bCs/>
          <w:color w:val="000000"/>
          <w:sz w:val="28"/>
          <w:szCs w:val="28"/>
        </w:rPr>
        <w:t xml:space="preserve">В рамках проекта «Путь к выбору профессий»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прошли </w:t>
      </w:r>
      <w:r w:rsidRPr="00CF4930">
        <w:rPr>
          <w:rFonts w:ascii="Times New Roman" w:hAnsi="Times New Roman"/>
          <w:bCs/>
          <w:color w:val="000000"/>
          <w:sz w:val="28"/>
          <w:szCs w:val="28"/>
        </w:rPr>
        <w:t>встречи с Литературным музеем города Курска, на которых ребята знакомились посредством произведений курских писателей с профессией актёра и сценариста.</w:t>
      </w:r>
      <w:r w:rsidRPr="00CF4930">
        <w:rPr>
          <w:rFonts w:ascii="Times New Roman" w:hAnsi="Times New Roman"/>
          <w:color w:val="000000"/>
          <w:sz w:val="28"/>
          <w:szCs w:val="28"/>
        </w:rPr>
        <w:t xml:space="preserve"> Ребята активно включилась в работу, закрепили понятия «мимика», «жест», так необходимые в игре на сцене, приняли на себя роли персонажей сказки, манипулируя игрушечными ёжиками из коллекции литературоведа Евгении Дмитриевны Спасской (1947-2021), переданной Литературному музею.</w:t>
      </w:r>
    </w:p>
    <w:p w:rsidR="00916B3B" w:rsidRPr="00CF4930" w:rsidRDefault="00916B3B" w:rsidP="000106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4930">
        <w:rPr>
          <w:rFonts w:ascii="Times New Roman" w:hAnsi="Times New Roman"/>
          <w:color w:val="000000"/>
          <w:sz w:val="28"/>
          <w:szCs w:val="28"/>
        </w:rPr>
        <w:t>Благодаря совместной деятельности родителей и детей в группе были созданы и разработаны:</w:t>
      </w:r>
      <w:r w:rsidRPr="00CF49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F4930">
        <w:rPr>
          <w:rFonts w:ascii="Times New Roman" w:hAnsi="Times New Roman"/>
          <w:color w:val="000000"/>
          <w:sz w:val="28"/>
          <w:szCs w:val="28"/>
        </w:rPr>
        <w:t>картотека пословиц и поговорок о профессиях; мини-библиотека произведений о профессиях, набор бейджей для сюжетно-ролевой игры, игровое пространство «Пасека».</w:t>
      </w:r>
    </w:p>
    <w:p w:rsidR="00916B3B" w:rsidRPr="00CF4930" w:rsidRDefault="00916B3B" w:rsidP="000106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4930">
        <w:rPr>
          <w:rFonts w:ascii="Times New Roman" w:hAnsi="Times New Roman"/>
          <w:color w:val="000000"/>
          <w:sz w:val="28"/>
          <w:szCs w:val="28"/>
        </w:rPr>
        <w:t>В результате деятельности в рамках проекта дети имеют представления о труде взрослых, о значении их труда для общества, проявляют уважение к людям труда, у детей формируется интерес к различным профессиям, в частности к профессиям людей прославивших нашу страну, город, к профессиям родителей, словарный запас</w:t>
      </w:r>
      <w:bookmarkStart w:id="0" w:name="_GoBack"/>
      <w:bookmarkEnd w:id="0"/>
      <w:r w:rsidRPr="00CF4930">
        <w:rPr>
          <w:rFonts w:ascii="Times New Roman" w:hAnsi="Times New Roman"/>
          <w:color w:val="000000"/>
          <w:sz w:val="28"/>
          <w:szCs w:val="28"/>
        </w:rPr>
        <w:t xml:space="preserve"> воспитанников пополняется терминами мира профессий.</w:t>
      </w:r>
    </w:p>
    <w:p w:rsidR="00916B3B" w:rsidRPr="00CF4930" w:rsidRDefault="00916B3B" w:rsidP="00010655">
      <w:pPr>
        <w:rPr>
          <w:rFonts w:ascii="Times New Roman" w:hAnsi="Times New Roman"/>
          <w:sz w:val="28"/>
          <w:szCs w:val="28"/>
        </w:rPr>
      </w:pPr>
    </w:p>
    <w:p w:rsidR="00916B3B" w:rsidRPr="00010655" w:rsidRDefault="00916B3B" w:rsidP="00010655">
      <w:pPr>
        <w:tabs>
          <w:tab w:val="left" w:pos="400"/>
        </w:tabs>
        <w:spacing w:after="16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0655">
        <w:rPr>
          <w:rFonts w:ascii="Times New Roman" w:hAnsi="Times New Roman"/>
          <w:b/>
          <w:sz w:val="28"/>
          <w:szCs w:val="28"/>
        </w:rPr>
        <w:t xml:space="preserve">Список </w:t>
      </w:r>
      <w:r w:rsidRPr="00010655">
        <w:rPr>
          <w:rFonts w:ascii="Times New Roman" w:hAnsi="Times New Roman"/>
          <w:b/>
          <w:color w:val="000000"/>
          <w:sz w:val="28"/>
          <w:szCs w:val="28"/>
        </w:rPr>
        <w:t>литературы</w:t>
      </w:r>
    </w:p>
    <w:p w:rsidR="00916B3B" w:rsidRPr="00010655" w:rsidRDefault="00916B3B" w:rsidP="000106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65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Антология дошкольного образования: Навигатор примерных образовательных программ дошкольного образования: сборник. – М.: Издательство «Национальное образование», 2015.</w:t>
      </w:r>
    </w:p>
    <w:p w:rsidR="00916B3B" w:rsidRPr="00010655" w:rsidRDefault="00916B3B" w:rsidP="000106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65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Веракса, Н.Е. Понимание важности дошкольного образования приходит в Россию только сейчас/Н. Е. Веракса//URL: </w:t>
      </w:r>
      <w:hyperlink r:id="rId5" w:history="1">
        <w:r w:rsidRPr="00010655">
          <w:rPr>
            <w:rFonts w:ascii="Times New Roman" w:hAnsi="Times New Roman"/>
            <w:color w:val="000000"/>
            <w:kern w:val="24"/>
            <w:sz w:val="28"/>
            <w:szCs w:val="28"/>
            <w:u w:val="single"/>
            <w:lang w:eastAsia="ru-RU"/>
          </w:rPr>
          <w:t>http://</w:t>
        </w:r>
      </w:hyperlink>
      <w:hyperlink r:id="rId6" w:history="1">
        <w:r w:rsidRPr="00010655">
          <w:rPr>
            <w:rFonts w:ascii="Times New Roman" w:hAnsi="Times New Roman"/>
            <w:color w:val="000000"/>
            <w:kern w:val="24"/>
            <w:sz w:val="28"/>
            <w:szCs w:val="28"/>
            <w:u w:val="single"/>
            <w:lang w:eastAsia="ru-RU"/>
          </w:rPr>
          <w:t>press.prosv.ru</w:t>
        </w:r>
      </w:hyperlink>
      <w:r w:rsidRPr="00010655">
        <w:rPr>
          <w:rFonts w:ascii="Times New Roman" w:hAnsi="Times New Roman"/>
          <w:color w:val="000000"/>
          <w:kern w:val="24"/>
          <w:sz w:val="28"/>
          <w:szCs w:val="28"/>
          <w:u w:val="single"/>
          <w:lang w:eastAsia="ru-RU"/>
        </w:rPr>
        <w:t>.</w:t>
      </w:r>
    </w:p>
    <w:p w:rsidR="00916B3B" w:rsidRPr="00010655" w:rsidRDefault="00916B3B" w:rsidP="00010655">
      <w:pPr>
        <w:numPr>
          <w:ilvl w:val="0"/>
          <w:numId w:val="1"/>
        </w:numPr>
        <w:tabs>
          <w:tab w:val="left" w:pos="40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655">
        <w:rPr>
          <w:rFonts w:ascii="Times New Roman" w:hAnsi="Times New Roman"/>
          <w:color w:val="000000"/>
          <w:sz w:val="28"/>
          <w:szCs w:val="28"/>
          <w:lang w:eastAsia="ru-RU"/>
        </w:rPr>
        <w:t>Кем я стану? Серия «Твой удивительный мир» – М.: ГеоДом, 2016.</w:t>
      </w:r>
    </w:p>
    <w:p w:rsidR="00916B3B" w:rsidRPr="00010655" w:rsidRDefault="00916B3B" w:rsidP="00010655">
      <w:pPr>
        <w:numPr>
          <w:ilvl w:val="0"/>
          <w:numId w:val="1"/>
        </w:numPr>
        <w:tabs>
          <w:tab w:val="left" w:pos="40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655">
        <w:rPr>
          <w:rFonts w:ascii="Times New Roman" w:hAnsi="Times New Roman"/>
          <w:sz w:val="28"/>
          <w:szCs w:val="28"/>
          <w:lang w:eastAsia="ru-RU"/>
        </w:rPr>
        <w:t>Серия «Мир в картинках ФГОС» – Инструменты домашнего мастера, музыкальные инструменты. – М.: Мозаика-Синтез, 2016.</w:t>
      </w:r>
    </w:p>
    <w:p w:rsidR="00916B3B" w:rsidRPr="00010655" w:rsidRDefault="00916B3B" w:rsidP="00010655">
      <w:pPr>
        <w:numPr>
          <w:ilvl w:val="0"/>
          <w:numId w:val="1"/>
        </w:numPr>
        <w:tabs>
          <w:tab w:val="left" w:pos="40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655">
        <w:rPr>
          <w:rFonts w:ascii="Times New Roman" w:hAnsi="Times New Roman"/>
          <w:sz w:val="28"/>
          <w:szCs w:val="28"/>
          <w:lang w:eastAsia="ru-RU"/>
        </w:rPr>
        <w:t>Серия «Рассказы по картинкам ФГОС» – Кем быть? В деревне. – М.: Мозаика-Синтез, 2016.</w:t>
      </w:r>
    </w:p>
    <w:p w:rsidR="00916B3B" w:rsidRPr="00010655" w:rsidRDefault="00916B3B" w:rsidP="00010655">
      <w:pPr>
        <w:spacing w:after="160" w:line="259" w:lineRule="auto"/>
        <w:jc w:val="both"/>
        <w:rPr>
          <w:rFonts w:ascii="Times New Roman" w:hAnsi="Times New Roman"/>
        </w:rPr>
      </w:pPr>
      <w:r w:rsidRPr="00010655">
        <w:rPr>
          <w:rFonts w:ascii="Times New Roman" w:hAnsi="Times New Roman"/>
          <w:sz w:val="28"/>
          <w:szCs w:val="28"/>
          <w:lang w:eastAsia="ru-RU"/>
        </w:rPr>
        <w:t xml:space="preserve"> Куцакова Л.В. Трудовое воспитание в детском саду. Система работы с детьми 3-7 лет. – М.: Мозаика-Синтез, 2016.</w:t>
      </w:r>
    </w:p>
    <w:p w:rsidR="00916B3B" w:rsidRDefault="00916B3B"/>
    <w:sectPr w:rsidR="00916B3B" w:rsidSect="0006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72C24"/>
    <w:multiLevelType w:val="hybridMultilevel"/>
    <w:tmpl w:val="3C8AD8BE"/>
    <w:lvl w:ilvl="0" w:tplc="FA90F74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655"/>
    <w:rsid w:val="00010655"/>
    <w:rsid w:val="000320EB"/>
    <w:rsid w:val="00060379"/>
    <w:rsid w:val="00115E4F"/>
    <w:rsid w:val="00251DED"/>
    <w:rsid w:val="0043670D"/>
    <w:rsid w:val="00916B3B"/>
    <w:rsid w:val="00CF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ss.prosv.ru/" TargetMode="External"/><Relationship Id="rId5" Type="http://schemas.openxmlformats.org/officeDocument/2006/relationships/hyperlink" Target="http://press.pros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704</Words>
  <Characters>4015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на тему:</dc:title>
  <dc:subject/>
  <dc:creator>КРИСТИНА</dc:creator>
  <cp:keywords/>
  <dc:description/>
  <cp:lastModifiedBy>Samsung</cp:lastModifiedBy>
  <cp:revision>2</cp:revision>
  <dcterms:created xsi:type="dcterms:W3CDTF">2022-02-16T07:09:00Z</dcterms:created>
  <dcterms:modified xsi:type="dcterms:W3CDTF">2022-02-16T07:09:00Z</dcterms:modified>
</cp:coreProperties>
</file>