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FDDC" w14:textId="05ADF743" w:rsidR="00903969" w:rsidRPr="005F7D02" w:rsidRDefault="003111AF" w:rsidP="00993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D02">
        <w:rPr>
          <w:rFonts w:ascii="Times New Roman" w:hAnsi="Times New Roman" w:cs="Times New Roman"/>
          <w:b/>
          <w:bCs/>
          <w:sz w:val="24"/>
          <w:szCs w:val="24"/>
        </w:rPr>
        <w:t>Малые жанры фольклора как средство коррекции звукопроизношения у младших школьников с дизартрией.</w:t>
      </w:r>
    </w:p>
    <w:p w14:paraId="7DF36BB3" w14:textId="6B8CF168" w:rsidR="003111AF" w:rsidRPr="005F7D02" w:rsidRDefault="00DC1C32" w:rsidP="00993797">
      <w:p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 xml:space="preserve"> </w:t>
      </w:r>
      <w:r w:rsidR="003111AF" w:rsidRPr="005F7D02">
        <w:rPr>
          <w:rFonts w:ascii="Times New Roman" w:hAnsi="Times New Roman" w:cs="Times New Roman"/>
          <w:sz w:val="24"/>
          <w:szCs w:val="24"/>
        </w:rPr>
        <w:t xml:space="preserve">На сегодняшний день все большое количество специалистов склоняются к применению нетрадиционных методик в своей коррекционной работе. Во-первых, их эффективность доказана такими учеными как, </w:t>
      </w:r>
      <w:r w:rsidR="00A354D6" w:rsidRPr="005F7D02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="00A354D6" w:rsidRPr="005F7D02"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 w:rsidR="00A354D6" w:rsidRPr="005F7D02">
        <w:rPr>
          <w:rFonts w:ascii="Times New Roman" w:hAnsi="Times New Roman" w:cs="Times New Roman"/>
          <w:sz w:val="24"/>
          <w:szCs w:val="24"/>
        </w:rPr>
        <w:t xml:space="preserve">, И. С. </w:t>
      </w:r>
      <w:proofErr w:type="spellStart"/>
      <w:r w:rsidR="00A354D6" w:rsidRPr="005F7D02">
        <w:rPr>
          <w:rFonts w:ascii="Times New Roman" w:hAnsi="Times New Roman" w:cs="Times New Roman"/>
          <w:sz w:val="24"/>
          <w:szCs w:val="24"/>
        </w:rPr>
        <w:t>Огородова</w:t>
      </w:r>
      <w:proofErr w:type="spellEnd"/>
      <w:r w:rsidR="00A354D6" w:rsidRPr="005F7D02">
        <w:rPr>
          <w:rFonts w:ascii="Times New Roman" w:hAnsi="Times New Roman" w:cs="Times New Roman"/>
          <w:sz w:val="24"/>
          <w:szCs w:val="24"/>
        </w:rPr>
        <w:t xml:space="preserve">, А. А. Челышева, С. А. </w:t>
      </w:r>
      <w:proofErr w:type="spellStart"/>
      <w:r w:rsidR="00A354D6" w:rsidRPr="005F7D02">
        <w:rPr>
          <w:rFonts w:ascii="Times New Roman" w:hAnsi="Times New Roman" w:cs="Times New Roman"/>
          <w:sz w:val="24"/>
          <w:szCs w:val="24"/>
        </w:rPr>
        <w:t>Кимяева</w:t>
      </w:r>
      <w:proofErr w:type="spellEnd"/>
      <w:r w:rsidR="00A354D6" w:rsidRPr="005F7D02">
        <w:rPr>
          <w:rFonts w:ascii="Times New Roman" w:hAnsi="Times New Roman" w:cs="Times New Roman"/>
          <w:sz w:val="24"/>
          <w:szCs w:val="24"/>
        </w:rPr>
        <w:t xml:space="preserve">. А во-вторых, их использование помогает специалисту раскрыть те или иные стороны личности ребенка. А это в свою очередь обеспечивает возможность заложения прочного фундамента для дальнейшего развития. Кроме того, нетрадиционные методики расширяют кругозор детей, обогащая их знания. К нетрадиционным принято относить: </w:t>
      </w:r>
    </w:p>
    <w:p w14:paraId="20AC8E19" w14:textId="456E5398" w:rsidR="002C35F1" w:rsidRPr="005F7D02" w:rsidRDefault="002C35F1" w:rsidP="00912A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D02">
        <w:rPr>
          <w:rFonts w:ascii="Times New Roman" w:hAnsi="Times New Roman" w:cs="Times New Roman"/>
          <w:i/>
          <w:iCs/>
          <w:sz w:val="24"/>
          <w:szCs w:val="24"/>
          <w:u w:val="single"/>
        </w:rPr>
        <w:t>кинезитерапия</w:t>
      </w:r>
      <w:proofErr w:type="spellEnd"/>
      <w:r w:rsidRPr="005F7D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85362A" w:rsidRPr="005F7D02">
        <w:rPr>
          <w:rFonts w:ascii="Times New Roman" w:hAnsi="Times New Roman" w:cs="Times New Roman"/>
          <w:sz w:val="24"/>
          <w:szCs w:val="24"/>
        </w:rPr>
        <w:t>– одна из коррекционных методик, которая основана на связи речи с движением. Она направлена на развитие темпа и ритма дыхания, совершенствование движений артикуляционных органов, формирование корректного грамматического и звукового оформления речевого высказывания</w:t>
      </w:r>
      <w:r w:rsidR="00912A7D" w:rsidRPr="005F7D02">
        <w:rPr>
          <w:rFonts w:ascii="Times New Roman" w:hAnsi="Times New Roman" w:cs="Times New Roman"/>
          <w:sz w:val="24"/>
          <w:szCs w:val="24"/>
        </w:rPr>
        <w:t>.</w:t>
      </w:r>
    </w:p>
    <w:p w14:paraId="734D3A1B" w14:textId="098DBBA1" w:rsidR="002C35F1" w:rsidRPr="005F7D02" w:rsidRDefault="002B0F32" w:rsidP="00993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  <w:u w:val="single"/>
        </w:rPr>
        <w:t>песочная терапия</w:t>
      </w:r>
      <w:r w:rsidR="004D3619" w:rsidRPr="005F7D02">
        <w:rPr>
          <w:rFonts w:ascii="Times New Roman" w:hAnsi="Times New Roman" w:cs="Times New Roman"/>
          <w:sz w:val="24"/>
          <w:szCs w:val="24"/>
        </w:rPr>
        <w:t xml:space="preserve"> – обогащение словарного запаса, развитие связной речи, коррекция практического общения по средствам вербализации и </w:t>
      </w:r>
      <w:proofErr w:type="spellStart"/>
      <w:r w:rsidR="004D3619" w:rsidRPr="005F7D02">
        <w:rPr>
          <w:rFonts w:ascii="Times New Roman" w:hAnsi="Times New Roman" w:cs="Times New Roman"/>
          <w:sz w:val="24"/>
          <w:szCs w:val="24"/>
        </w:rPr>
        <w:t>невербализации</w:t>
      </w:r>
      <w:proofErr w:type="spellEnd"/>
      <w:r w:rsidR="004D3619" w:rsidRPr="005F7D02">
        <w:rPr>
          <w:rFonts w:ascii="Times New Roman" w:hAnsi="Times New Roman" w:cs="Times New Roman"/>
          <w:sz w:val="24"/>
          <w:szCs w:val="24"/>
        </w:rPr>
        <w:t xml:space="preserve">. Концентрация внимания, а также развитие концентрации внимания. </w:t>
      </w:r>
    </w:p>
    <w:p w14:paraId="506079BC" w14:textId="6B9CB7BB" w:rsidR="002B0F32" w:rsidRPr="005F7D02" w:rsidRDefault="002B0F32" w:rsidP="00993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компьютерные технологии</w:t>
      </w:r>
      <w:r w:rsidR="003B70D2" w:rsidRPr="005F7D02">
        <w:rPr>
          <w:rFonts w:ascii="Times New Roman" w:hAnsi="Times New Roman" w:cs="Times New Roman"/>
          <w:sz w:val="24"/>
          <w:szCs w:val="24"/>
        </w:rPr>
        <w:t xml:space="preserve"> – пополнение словарного запаса, формирование грамматического строя речи, развитие навыка </w:t>
      </w:r>
      <w:proofErr w:type="gramStart"/>
      <w:r w:rsidR="003B70D2" w:rsidRPr="005F7D02">
        <w:rPr>
          <w:rFonts w:ascii="Times New Roman" w:hAnsi="Times New Roman" w:cs="Times New Roman"/>
          <w:sz w:val="24"/>
          <w:szCs w:val="24"/>
        </w:rPr>
        <w:t>самоконтроля</w:t>
      </w:r>
      <w:r w:rsidR="00AE7BC4" w:rsidRPr="005F7D02">
        <w:rPr>
          <w:rFonts w:ascii="Times New Roman" w:hAnsi="Times New Roman" w:cs="Times New Roman"/>
          <w:sz w:val="24"/>
          <w:szCs w:val="24"/>
        </w:rPr>
        <w:t>,</w:t>
      </w:r>
      <w:r w:rsidR="003B70D2" w:rsidRPr="005F7D0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3B70D2" w:rsidRPr="005F7D02">
        <w:rPr>
          <w:rFonts w:ascii="Times New Roman" w:hAnsi="Times New Roman" w:cs="Times New Roman"/>
          <w:sz w:val="24"/>
          <w:szCs w:val="24"/>
        </w:rPr>
        <w:t xml:space="preserve"> все это в короткие сроки.</w:t>
      </w:r>
    </w:p>
    <w:p w14:paraId="1D2CF7FD" w14:textId="72C0CF4D" w:rsidR="00E30FE0" w:rsidRPr="005F7D02" w:rsidRDefault="00993797" w:rsidP="00993797">
      <w:p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Подробнее хотелось бы остановиться на использовании устного народного творчества или иными словами – фольклора.</w:t>
      </w:r>
      <w:r w:rsidR="00E30FE0" w:rsidRPr="005F7D02">
        <w:rPr>
          <w:rFonts w:ascii="Times New Roman" w:hAnsi="Times New Roman" w:cs="Times New Roman"/>
          <w:sz w:val="24"/>
          <w:szCs w:val="24"/>
        </w:rPr>
        <w:t xml:space="preserve"> Под данным термином принято понимать небольшие по своему объему произведения, которые связаны с детством человека, они помогают ему расти и развиваться, постигать наш мир. Иными словами</w:t>
      </w:r>
      <w:r w:rsidR="001447C8" w:rsidRPr="005F7D02">
        <w:rPr>
          <w:rFonts w:ascii="Times New Roman" w:hAnsi="Times New Roman" w:cs="Times New Roman"/>
          <w:sz w:val="24"/>
          <w:szCs w:val="24"/>
        </w:rPr>
        <w:t>,</w:t>
      </w:r>
      <w:r w:rsidR="00E30FE0" w:rsidRPr="005F7D02">
        <w:rPr>
          <w:rFonts w:ascii="Times New Roman" w:hAnsi="Times New Roman" w:cs="Times New Roman"/>
          <w:sz w:val="24"/>
          <w:szCs w:val="24"/>
        </w:rPr>
        <w:t xml:space="preserve"> малые формы фольклора – это детский фольклор. К ним относят: </w:t>
      </w:r>
    </w:p>
    <w:p w14:paraId="65B485C5" w14:textId="50C4CB77" w:rsidR="00E30FE0" w:rsidRPr="005F7D02" w:rsidRDefault="00E30FE0" w:rsidP="00E30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</w:rPr>
        <w:t>колыбельные</w:t>
      </w:r>
      <w:r w:rsidR="00DC1C32" w:rsidRPr="005F7D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2E7B71F" w14:textId="28BE7916" w:rsidR="00E30FE0" w:rsidRPr="005F7D02" w:rsidRDefault="00E30FE0" w:rsidP="00E30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</w:rPr>
        <w:t>песни</w:t>
      </w:r>
      <w:r w:rsidR="00DC1C32" w:rsidRPr="005F7D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AA2AC79" w14:textId="2E380734" w:rsidR="00E30FE0" w:rsidRPr="005F7D02" w:rsidRDefault="00E30FE0" w:rsidP="00E30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</w:rPr>
        <w:t>потешки</w:t>
      </w:r>
      <w:r w:rsidR="00DC1C32" w:rsidRPr="005F7D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A973F4F" w14:textId="367910EF" w:rsidR="00E30FE0" w:rsidRPr="005F7D02" w:rsidRDefault="00E30FE0" w:rsidP="00E30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</w:rPr>
        <w:t>прибаутки</w:t>
      </w:r>
      <w:r w:rsidR="00DC1C32" w:rsidRPr="005F7D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D264512" w14:textId="5D8B7FC2" w:rsidR="00E30FE0" w:rsidRPr="005F7D02" w:rsidRDefault="006318A3" w:rsidP="00E30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</w:rPr>
        <w:t>небылицы</w:t>
      </w:r>
      <w:r w:rsidR="00DC1C32" w:rsidRPr="005F7D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56A1710" w14:textId="63717EEA" w:rsidR="006318A3" w:rsidRPr="005F7D02" w:rsidRDefault="006318A3" w:rsidP="00E30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</w:rPr>
        <w:t>считалки</w:t>
      </w:r>
      <w:r w:rsidR="00DC1C32" w:rsidRPr="005F7D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D364C6C" w14:textId="7A870E93" w:rsidR="006318A3" w:rsidRPr="005F7D02" w:rsidRDefault="006318A3" w:rsidP="00E30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</w:rPr>
        <w:t>загадки</w:t>
      </w:r>
      <w:r w:rsidR="00DC1C32" w:rsidRPr="005F7D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5D90491" w14:textId="2A472207" w:rsidR="006318A3" w:rsidRPr="005F7D02" w:rsidRDefault="006318A3" w:rsidP="00E30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</w:rPr>
        <w:t>пословицы</w:t>
      </w:r>
      <w:r w:rsidR="00DC1C32" w:rsidRPr="005F7D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3F0D9F9" w14:textId="05F12D81" w:rsidR="006318A3" w:rsidRPr="005F7D02" w:rsidRDefault="006318A3" w:rsidP="00E30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</w:rPr>
        <w:t>поговорки</w:t>
      </w:r>
      <w:r w:rsidR="00DC1C32" w:rsidRPr="005F7D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970B7C7" w14:textId="02963760" w:rsidR="006318A3" w:rsidRPr="005F7D02" w:rsidRDefault="006318A3" w:rsidP="00E30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7D02">
        <w:rPr>
          <w:rFonts w:ascii="Times New Roman" w:hAnsi="Times New Roman" w:cs="Times New Roman"/>
          <w:i/>
          <w:iCs/>
          <w:sz w:val="24"/>
          <w:szCs w:val="24"/>
        </w:rPr>
        <w:t xml:space="preserve"> скороговорки</w:t>
      </w:r>
      <w:r w:rsidR="00DC1C32" w:rsidRPr="005F7D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823E714" w14:textId="69047EC8" w:rsidR="00DC1C32" w:rsidRPr="005F7D02" w:rsidRDefault="00E30FE0" w:rsidP="00993797">
      <w:p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 xml:space="preserve"> </w:t>
      </w:r>
      <w:r w:rsidR="00993797" w:rsidRPr="005F7D02">
        <w:rPr>
          <w:rFonts w:ascii="Times New Roman" w:hAnsi="Times New Roman" w:cs="Times New Roman"/>
          <w:sz w:val="24"/>
          <w:szCs w:val="24"/>
        </w:rPr>
        <w:t xml:space="preserve"> Специалисты разного рода подчеркивают значимость и необходимость применения фольклора в работе с детьми.</w:t>
      </w:r>
      <w:r w:rsidR="00B166B1" w:rsidRPr="005F7D02">
        <w:rPr>
          <w:rFonts w:ascii="Times New Roman" w:hAnsi="Times New Roman" w:cs="Times New Roman"/>
          <w:sz w:val="24"/>
          <w:szCs w:val="24"/>
        </w:rPr>
        <w:t xml:space="preserve"> Так, как в настоящее время одним из принципиально важных и приоритетных направлений является воспитание у младших школьников гражданственности и патриотизма (М. Д. </w:t>
      </w:r>
      <w:proofErr w:type="spellStart"/>
      <w:r w:rsidR="00B166B1" w:rsidRPr="005F7D02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B166B1" w:rsidRPr="005F7D02">
        <w:rPr>
          <w:rFonts w:ascii="Times New Roman" w:hAnsi="Times New Roman" w:cs="Times New Roman"/>
          <w:sz w:val="24"/>
          <w:szCs w:val="24"/>
        </w:rPr>
        <w:t xml:space="preserve">, О. Л. Князева, Н. И. Карпухина, М. Ю. Новицкая, Л. А. </w:t>
      </w:r>
      <w:proofErr w:type="spellStart"/>
      <w:r w:rsidR="00B166B1" w:rsidRPr="005F7D02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="00B166B1" w:rsidRPr="005F7D02">
        <w:rPr>
          <w:rFonts w:ascii="Times New Roman" w:hAnsi="Times New Roman" w:cs="Times New Roman"/>
          <w:sz w:val="24"/>
          <w:szCs w:val="24"/>
        </w:rPr>
        <w:t xml:space="preserve">). Кроме того, Е. В. Соловьева, Н. С. Смирнова, М. В. Тихонова, О. А. </w:t>
      </w:r>
      <w:proofErr w:type="spellStart"/>
      <w:r w:rsidR="00B166B1" w:rsidRPr="005F7D02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="00B166B1" w:rsidRPr="005F7D02">
        <w:rPr>
          <w:rFonts w:ascii="Times New Roman" w:hAnsi="Times New Roman" w:cs="Times New Roman"/>
          <w:sz w:val="24"/>
          <w:szCs w:val="24"/>
        </w:rPr>
        <w:t xml:space="preserve"> говорят о влиянии фольклора и на эстетическое развитие детей.</w:t>
      </w:r>
      <w:r w:rsidR="00993797" w:rsidRPr="005F7D02">
        <w:rPr>
          <w:rFonts w:ascii="Times New Roman" w:hAnsi="Times New Roman" w:cs="Times New Roman"/>
          <w:sz w:val="24"/>
          <w:szCs w:val="24"/>
        </w:rPr>
        <w:t xml:space="preserve"> Кроме того, они указывают на положительную динамику при использовании устного народного творчества в речевом развитии детей как теоретически, так и практически. </w:t>
      </w:r>
      <w:r w:rsidR="007C4946" w:rsidRPr="005F7D02">
        <w:rPr>
          <w:rFonts w:ascii="Times New Roman" w:hAnsi="Times New Roman" w:cs="Times New Roman"/>
          <w:sz w:val="24"/>
          <w:szCs w:val="24"/>
        </w:rPr>
        <w:t xml:space="preserve">Возможности и необходимость использования фольклора в процессе развития, а также при коррекции речевых процессов у детей подробно описаны в работах Ю. Г. Илларионовой, Е. И. Тихеевой, С. С. Бухвостовой, О. С. Ушаковой, А. П. Усовой. </w:t>
      </w:r>
    </w:p>
    <w:p w14:paraId="58BF871C" w14:textId="4464D6B0" w:rsidR="007B4EF1" w:rsidRPr="005F7D02" w:rsidRDefault="00DC1C32" w:rsidP="00993797">
      <w:p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4EF1" w:rsidRPr="005F7D02">
        <w:rPr>
          <w:rFonts w:ascii="Times New Roman" w:hAnsi="Times New Roman" w:cs="Times New Roman"/>
          <w:sz w:val="24"/>
          <w:szCs w:val="24"/>
        </w:rPr>
        <w:t xml:space="preserve">При коррекции звукопроизношения у младших школьников следует помнить ряд </w:t>
      </w:r>
      <w:r w:rsidR="007B4EF1" w:rsidRPr="005F7D02">
        <w:rPr>
          <w:rFonts w:ascii="Times New Roman" w:hAnsi="Times New Roman" w:cs="Times New Roman"/>
          <w:sz w:val="24"/>
          <w:szCs w:val="24"/>
          <w:u w:val="single"/>
        </w:rPr>
        <w:t>особенностей:</w:t>
      </w:r>
      <w:r w:rsidR="007B4EF1" w:rsidRPr="005F7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51B1E" w14:textId="2D4A070A" w:rsidR="007B4EF1" w:rsidRPr="005F7D02" w:rsidRDefault="007B4EF1" w:rsidP="007B4E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у ребенка закреплены неправильные стереотипы произношения звуков на различном речевом материале;</w:t>
      </w:r>
    </w:p>
    <w:p w14:paraId="0BFCCD19" w14:textId="42702E09" w:rsidR="007B4EF1" w:rsidRPr="005F7D02" w:rsidRDefault="007B4EF1" w:rsidP="007B4E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отмечаются дефектные артикуляционные навыки и умения;</w:t>
      </w:r>
    </w:p>
    <w:p w14:paraId="64A2E0A4" w14:textId="1AFF0A36" w:rsidR="007B4EF1" w:rsidRPr="005F7D02" w:rsidRDefault="00DE399F" w:rsidP="007B4E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может наблюдаться атрофия мышц языка и глотки;</w:t>
      </w:r>
    </w:p>
    <w:p w14:paraId="453772DD" w14:textId="3E542384" w:rsidR="00DE399F" w:rsidRPr="005F7D02" w:rsidRDefault="00DE399F" w:rsidP="007B4E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сниженный тонус мышц (атония);</w:t>
      </w:r>
    </w:p>
    <w:p w14:paraId="3CE3416A" w14:textId="58BA0A44" w:rsidR="00DE399F" w:rsidRPr="005F7D02" w:rsidRDefault="00DE399F" w:rsidP="007B4E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паретическое состояние мышц языка;</w:t>
      </w:r>
    </w:p>
    <w:p w14:paraId="7428C4F7" w14:textId="164017D5" w:rsidR="00DE399F" w:rsidRPr="005F7D02" w:rsidRDefault="00DE399F" w:rsidP="007B4E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речь невнятна, крайне нечеткая и даже в некоторых случаях замедленная;</w:t>
      </w:r>
    </w:p>
    <w:p w14:paraId="33DF03BF" w14:textId="2A09FE46" w:rsidR="00DE399F" w:rsidRPr="005F7D02" w:rsidRDefault="00DE399F" w:rsidP="007B4E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 xml:space="preserve">лицо ребенка </w:t>
      </w:r>
      <w:proofErr w:type="spellStart"/>
      <w:r w:rsidRPr="005F7D02">
        <w:rPr>
          <w:rFonts w:ascii="Times New Roman" w:hAnsi="Times New Roman" w:cs="Times New Roman"/>
          <w:sz w:val="24"/>
          <w:szCs w:val="24"/>
        </w:rPr>
        <w:t>амимично</w:t>
      </w:r>
      <w:proofErr w:type="spellEnd"/>
      <w:r w:rsidRPr="005F7D02">
        <w:rPr>
          <w:rFonts w:ascii="Times New Roman" w:hAnsi="Times New Roman" w:cs="Times New Roman"/>
          <w:sz w:val="24"/>
          <w:szCs w:val="24"/>
        </w:rPr>
        <w:t>;</w:t>
      </w:r>
    </w:p>
    <w:p w14:paraId="5C6C885D" w14:textId="28BA9FE9" w:rsidR="00DE399F" w:rsidRPr="005F7D02" w:rsidRDefault="00DE399F" w:rsidP="007B4E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постоянное меняющийся характер мышечного тонуса (от нормального к повышенному);</w:t>
      </w:r>
    </w:p>
    <w:p w14:paraId="347DF292" w14:textId="0A28F4A3" w:rsidR="00DE399F" w:rsidRPr="005F7D02" w:rsidRDefault="00DE399F" w:rsidP="007B4E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 xml:space="preserve">наличие гиперкинеза, который обуславливает своеобразные фонации и артикуляции. </w:t>
      </w:r>
      <w:r w:rsidR="00C820C5" w:rsidRPr="005F7D02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6EE4E25" w14:textId="5C590D0B" w:rsidR="001447C8" w:rsidRPr="005F7D02" w:rsidRDefault="00DE399F" w:rsidP="00DE39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D02">
        <w:rPr>
          <w:rFonts w:ascii="Times New Roman" w:hAnsi="Times New Roman" w:cs="Times New Roman"/>
          <w:sz w:val="24"/>
          <w:szCs w:val="24"/>
        </w:rPr>
        <w:t>Вс</w:t>
      </w:r>
      <w:r w:rsidR="00C820C5" w:rsidRPr="005F7D02">
        <w:rPr>
          <w:rFonts w:ascii="Times New Roman" w:hAnsi="Times New Roman" w:cs="Times New Roman"/>
          <w:sz w:val="24"/>
          <w:szCs w:val="24"/>
        </w:rPr>
        <w:t>ё</w:t>
      </w:r>
      <w:r w:rsidRPr="005F7D02">
        <w:rPr>
          <w:rFonts w:ascii="Times New Roman" w:hAnsi="Times New Roman" w:cs="Times New Roman"/>
          <w:sz w:val="24"/>
          <w:szCs w:val="24"/>
        </w:rPr>
        <w:t xml:space="preserve"> это в разы усл</w:t>
      </w:r>
      <w:r w:rsidR="00C820C5" w:rsidRPr="005F7D02">
        <w:rPr>
          <w:rFonts w:ascii="Times New Roman" w:hAnsi="Times New Roman" w:cs="Times New Roman"/>
          <w:sz w:val="24"/>
          <w:szCs w:val="24"/>
        </w:rPr>
        <w:t>о</w:t>
      </w:r>
      <w:r w:rsidRPr="005F7D02">
        <w:rPr>
          <w:rFonts w:ascii="Times New Roman" w:hAnsi="Times New Roman" w:cs="Times New Roman"/>
          <w:sz w:val="24"/>
          <w:szCs w:val="24"/>
        </w:rPr>
        <w:t xml:space="preserve">жняет </w:t>
      </w:r>
      <w:r w:rsidR="00C820C5" w:rsidRPr="005F7D02">
        <w:rPr>
          <w:rFonts w:ascii="Times New Roman" w:hAnsi="Times New Roman" w:cs="Times New Roman"/>
          <w:sz w:val="24"/>
          <w:szCs w:val="24"/>
        </w:rPr>
        <w:t xml:space="preserve">коррекционную работу специалиста. </w:t>
      </w:r>
      <w:r w:rsidR="001447C8" w:rsidRPr="005F7D02">
        <w:rPr>
          <w:rFonts w:ascii="Times New Roman" w:hAnsi="Times New Roman" w:cs="Times New Roman"/>
          <w:sz w:val="24"/>
          <w:szCs w:val="24"/>
        </w:rPr>
        <w:t xml:space="preserve">  Логопедическая работа при коррекции дизартрии строится </w:t>
      </w:r>
      <w:r w:rsidR="001447C8" w:rsidRPr="005F7D02">
        <w:rPr>
          <w:rFonts w:ascii="Times New Roman" w:hAnsi="Times New Roman" w:cs="Times New Roman"/>
          <w:sz w:val="24"/>
          <w:szCs w:val="24"/>
          <w:u w:val="single"/>
        </w:rPr>
        <w:t>по следующим направлениям:</w:t>
      </w:r>
    </w:p>
    <w:p w14:paraId="32E5408E" w14:textId="768540B2" w:rsidR="001447C8" w:rsidRPr="005F7D02" w:rsidRDefault="001447C8" w:rsidP="00144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развитие тактильных ощущений и кинестетического компонента двигательного акта;</w:t>
      </w:r>
    </w:p>
    <w:p w14:paraId="710FEC0A" w14:textId="3C27AC8E" w:rsidR="001447C8" w:rsidRPr="005F7D02" w:rsidRDefault="001447C8" w:rsidP="00144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развитие кинестетического компонента двигательного акта;</w:t>
      </w:r>
    </w:p>
    <w:p w14:paraId="5913A19F" w14:textId="45E53E09" w:rsidR="001447C8" w:rsidRPr="005F7D02" w:rsidRDefault="001447C8" w:rsidP="00144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развитие речевого дыхания;</w:t>
      </w:r>
    </w:p>
    <w:p w14:paraId="0689B511" w14:textId="4F87AE28" w:rsidR="001447C8" w:rsidRPr="005F7D02" w:rsidRDefault="001447C8" w:rsidP="00144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развитие четырехфазного диафрагмального дыхания;</w:t>
      </w:r>
    </w:p>
    <w:p w14:paraId="23311843" w14:textId="3B3B1942" w:rsidR="001447C8" w:rsidRPr="005F7D02" w:rsidRDefault="001447C8" w:rsidP="00144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логопедический массаж;</w:t>
      </w:r>
    </w:p>
    <w:p w14:paraId="6544D6B6" w14:textId="6D31C247" w:rsidR="001447C8" w:rsidRPr="005F7D02" w:rsidRDefault="001447C8" w:rsidP="00144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постановка звука;</w:t>
      </w:r>
    </w:p>
    <w:p w14:paraId="28F6FE4D" w14:textId="21E688FE" w:rsidR="001447C8" w:rsidRPr="005F7D02" w:rsidRDefault="001447C8" w:rsidP="00144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автоматизация;</w:t>
      </w:r>
    </w:p>
    <w:p w14:paraId="1D40D7DF" w14:textId="199BD5D0" w:rsidR="00A01042" w:rsidRPr="005F7D02" w:rsidRDefault="001447C8" w:rsidP="00FE26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>дифференциация.</w:t>
      </w:r>
      <w:bookmarkStart w:id="0" w:name="_Hlk99386398"/>
    </w:p>
    <w:p w14:paraId="33B1E377" w14:textId="65D6CBED" w:rsidR="004E512A" w:rsidRPr="005F7D02" w:rsidRDefault="00FE260E" w:rsidP="00DE399F">
      <w:p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 xml:space="preserve"> </w:t>
      </w:r>
      <w:r w:rsidR="004E512A" w:rsidRPr="005F7D02">
        <w:rPr>
          <w:rFonts w:ascii="Times New Roman" w:hAnsi="Times New Roman" w:cs="Times New Roman"/>
          <w:sz w:val="24"/>
          <w:szCs w:val="24"/>
        </w:rPr>
        <w:t>На своих занятиях я часто использую материал из устного народного творчества, что очень нравится детям. Совсем недавно мы отмечали масленицу. Мною были подобран дидактический материал по этой теме и применен на занятиях.</w:t>
      </w:r>
      <w:r w:rsidRPr="005F7D02">
        <w:rPr>
          <w:rFonts w:ascii="Times New Roman" w:hAnsi="Times New Roman" w:cs="Times New Roman"/>
          <w:sz w:val="24"/>
          <w:szCs w:val="24"/>
        </w:rPr>
        <w:t xml:space="preserve"> Тема Масленицы привлекательна не только своей языческой составляющей, но и еще встречей долгожданной весны. Кроме того, существует масса загадок, считалок, пословиц и скороговорок, посвященных ей. Это значительно упрощает работу логопеда при подготовке к занятию.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512A" w:rsidRPr="005F7D02" w14:paraId="0183F3CB" w14:textId="77777777" w:rsidTr="004E512A">
        <w:tc>
          <w:tcPr>
            <w:tcW w:w="4672" w:type="dxa"/>
          </w:tcPr>
          <w:p w14:paraId="0A518EDC" w14:textId="4310C58B" w:rsidR="004E512A" w:rsidRPr="005F7D02" w:rsidRDefault="004E512A" w:rsidP="00AE7B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Загадки</w:t>
            </w:r>
          </w:p>
        </w:tc>
        <w:tc>
          <w:tcPr>
            <w:tcW w:w="4673" w:type="dxa"/>
          </w:tcPr>
          <w:p w14:paraId="4CB3BB38" w14:textId="77777777" w:rsidR="004E512A" w:rsidRPr="005F7D02" w:rsidRDefault="004E512A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Желтый, круглый, ароматный</w:t>
            </w:r>
          </w:p>
          <w:p w14:paraId="218F06A4" w14:textId="77777777" w:rsidR="004E512A" w:rsidRPr="005F7D02" w:rsidRDefault="004E512A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на вкус такой приятный </w:t>
            </w:r>
          </w:p>
          <w:p w14:paraId="6B4DD739" w14:textId="77777777" w:rsidR="004E512A" w:rsidRPr="005F7D02" w:rsidRDefault="004E512A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с вареньем, и с медком,</w:t>
            </w:r>
          </w:p>
          <w:p w14:paraId="75E23123" w14:textId="5AFC4AC9" w:rsidR="004E512A" w:rsidRPr="005F7D02" w:rsidRDefault="004E512A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 сгущенным молочком. (</w:t>
            </w:r>
            <w:r w:rsidR="00866B3E"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Блины)</w:t>
            </w:r>
          </w:p>
        </w:tc>
      </w:tr>
      <w:tr w:rsidR="004E512A" w:rsidRPr="005F7D02" w14:paraId="260BA341" w14:textId="77777777" w:rsidTr="004E512A">
        <w:tc>
          <w:tcPr>
            <w:tcW w:w="4672" w:type="dxa"/>
          </w:tcPr>
          <w:p w14:paraId="3E2C71C3" w14:textId="75774673" w:rsidR="004E512A" w:rsidRPr="005F7D02" w:rsidRDefault="00866B3E" w:rsidP="00AE7B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Потешки</w:t>
            </w:r>
          </w:p>
        </w:tc>
        <w:tc>
          <w:tcPr>
            <w:tcW w:w="4673" w:type="dxa"/>
          </w:tcPr>
          <w:p w14:paraId="05CE93B1" w14:textId="77777777" w:rsidR="004E512A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на </w:t>
            </w:r>
            <w:proofErr w:type="spellStart"/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Маслену</w:t>
            </w:r>
            <w:proofErr w:type="spellEnd"/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готов</w:t>
            </w:r>
          </w:p>
          <w:p w14:paraId="77158698" w14:textId="77777777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Скушать 50 блинов.</w:t>
            </w:r>
          </w:p>
          <w:p w14:paraId="64BDB288" w14:textId="77777777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Закушу их сдобою,</w:t>
            </w:r>
          </w:p>
          <w:p w14:paraId="4F93AF88" w14:textId="77777777" w:rsidR="00866B3E" w:rsidRPr="005F7D02" w:rsidRDefault="00866B3E" w:rsidP="00DE399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Похудеть попробую.</w:t>
            </w:r>
          </w:p>
          <w:p w14:paraId="0C31E34A" w14:textId="77777777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Широкая Масленица,</w:t>
            </w:r>
          </w:p>
          <w:p w14:paraId="4AAD289C" w14:textId="77777777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Мы тобою хвалимся, </w:t>
            </w:r>
          </w:p>
          <w:p w14:paraId="39E06996" w14:textId="77777777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горах катаемся,</w:t>
            </w:r>
          </w:p>
          <w:p w14:paraId="4A151677" w14:textId="1E140F89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Блинами объедаемся.</w:t>
            </w:r>
          </w:p>
        </w:tc>
      </w:tr>
      <w:tr w:rsidR="004E512A" w:rsidRPr="005F7D02" w14:paraId="0166A265" w14:textId="77777777" w:rsidTr="004E512A">
        <w:tc>
          <w:tcPr>
            <w:tcW w:w="4672" w:type="dxa"/>
          </w:tcPr>
          <w:p w14:paraId="2782CE28" w14:textId="7BD6ABA0" w:rsidR="004E512A" w:rsidRPr="005F7D02" w:rsidRDefault="00866B3E" w:rsidP="00AE7B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Считалки</w:t>
            </w:r>
          </w:p>
        </w:tc>
        <w:tc>
          <w:tcPr>
            <w:tcW w:w="4673" w:type="dxa"/>
          </w:tcPr>
          <w:p w14:paraId="6D9BB3AB" w14:textId="3FD57487" w:rsidR="004E512A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Начинаем печь блины,</w:t>
            </w:r>
          </w:p>
          <w:p w14:paraId="6F339B24" w14:textId="77777777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 же слушай да смотри!</w:t>
            </w:r>
          </w:p>
          <w:p w14:paraId="37DFB601" w14:textId="77777777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Молоко в кастрюлю влили</w:t>
            </w:r>
          </w:p>
          <w:p w14:paraId="15A58E71" w14:textId="77777777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 насыпали муки, </w:t>
            </w:r>
          </w:p>
          <w:p w14:paraId="182EE644" w14:textId="77777777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Подсластили, посолили,</w:t>
            </w:r>
          </w:p>
          <w:p w14:paraId="616A81E7" w14:textId="77777777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Размешали, развели.</w:t>
            </w:r>
          </w:p>
          <w:p w14:paraId="4CE7F233" w14:textId="77777777" w:rsidR="00866B3E" w:rsidRPr="005F7D02" w:rsidRDefault="00866B3E" w:rsidP="00DE399F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смотрю, а ты пеки!</w:t>
            </w:r>
          </w:p>
          <w:p w14:paraId="17950E2C" w14:textId="77777777" w:rsidR="00866B3E" w:rsidRPr="005F7D02" w:rsidRDefault="00866B3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 2, 3, 4, 5!</w:t>
            </w:r>
          </w:p>
          <w:p w14:paraId="6EBCED8E" w14:textId="77777777" w:rsidR="00866B3E" w:rsidRPr="005F7D02" w:rsidRDefault="00F12FB0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собрались поиграть.</w:t>
            </w:r>
          </w:p>
          <w:p w14:paraId="5C401646" w14:textId="77777777" w:rsidR="00F12FB0" w:rsidRPr="005F7D02" w:rsidRDefault="00F12FB0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нам сорока прилетела</w:t>
            </w:r>
          </w:p>
          <w:p w14:paraId="602B8A54" w14:textId="13A206B8" w:rsidR="00F12FB0" w:rsidRPr="005F7D02" w:rsidRDefault="00F12FB0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тебе водить велела. </w:t>
            </w:r>
          </w:p>
        </w:tc>
      </w:tr>
      <w:tr w:rsidR="004E512A" w:rsidRPr="005F7D02" w14:paraId="2651463C" w14:textId="77777777" w:rsidTr="004E512A">
        <w:tc>
          <w:tcPr>
            <w:tcW w:w="4672" w:type="dxa"/>
          </w:tcPr>
          <w:p w14:paraId="5970A30E" w14:textId="75831115" w:rsidR="004E512A" w:rsidRPr="005F7D02" w:rsidRDefault="00F12FB0" w:rsidP="00AE7B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Скороговорки</w:t>
            </w:r>
          </w:p>
        </w:tc>
        <w:tc>
          <w:tcPr>
            <w:tcW w:w="4673" w:type="dxa"/>
          </w:tcPr>
          <w:p w14:paraId="27E6F669" w14:textId="77777777" w:rsidR="004E512A" w:rsidRPr="005F7D02" w:rsidRDefault="00F12FB0" w:rsidP="00DE399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Мамаша </w:t>
            </w:r>
            <w:proofErr w:type="spellStart"/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Ромаше</w:t>
            </w:r>
            <w:proofErr w:type="spellEnd"/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дала сыворотки из-под </w:t>
            </w:r>
            <w:proofErr w:type="spellStart"/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простакваши</w:t>
            </w:r>
            <w:proofErr w:type="spellEnd"/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94D3A48" w14:textId="77777777" w:rsidR="00F12FB0" w:rsidRPr="005F7D02" w:rsidRDefault="00F12FB0" w:rsidP="00DE399F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осы не усы, не усищи, а усики.</w:t>
            </w:r>
          </w:p>
          <w:p w14:paraId="512C29ED" w14:textId="0C8E8353" w:rsidR="00F12FB0" w:rsidRPr="005F7D02" w:rsidRDefault="00F12FB0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Хохлатые хохотушки хохотом хохотали: ха-ха-ха-ха-ха!</w:t>
            </w:r>
          </w:p>
        </w:tc>
      </w:tr>
      <w:tr w:rsidR="004E512A" w:rsidRPr="005F7D02" w14:paraId="0EFCD336" w14:textId="77777777" w:rsidTr="004E512A">
        <w:tc>
          <w:tcPr>
            <w:tcW w:w="4672" w:type="dxa"/>
          </w:tcPr>
          <w:p w14:paraId="17003D2C" w14:textId="40334B7D" w:rsidR="004E512A" w:rsidRPr="005F7D02" w:rsidRDefault="00F12FB0" w:rsidP="00AE7B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Пословицы</w:t>
            </w:r>
          </w:p>
        </w:tc>
        <w:tc>
          <w:tcPr>
            <w:tcW w:w="4673" w:type="dxa"/>
          </w:tcPr>
          <w:p w14:paraId="49314335" w14:textId="77777777" w:rsidR="004E512A" w:rsidRPr="005F7D02" w:rsidRDefault="00F12FB0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Масленица идет, блины да мед несет. </w:t>
            </w:r>
          </w:p>
          <w:p w14:paraId="562B4838" w14:textId="77777777" w:rsidR="00F12FB0" w:rsidRPr="005F7D02" w:rsidRDefault="00F12FB0" w:rsidP="00DE399F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Масленица семь дней гуляет.</w:t>
            </w:r>
          </w:p>
          <w:p w14:paraId="7F377E7F" w14:textId="5F94A16B" w:rsidR="00F12FB0" w:rsidRPr="005F7D02" w:rsidRDefault="00F12FB0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Масленицу провожаем, СВЕТА, солнца ожидаем.</w:t>
            </w:r>
          </w:p>
        </w:tc>
      </w:tr>
      <w:tr w:rsidR="004E512A" w:rsidRPr="005F7D02" w14:paraId="1E66987B" w14:textId="77777777" w:rsidTr="004E512A">
        <w:tc>
          <w:tcPr>
            <w:tcW w:w="4672" w:type="dxa"/>
          </w:tcPr>
          <w:p w14:paraId="143F88E0" w14:textId="0AE3D3CE" w:rsidR="004E512A" w:rsidRPr="005F7D02" w:rsidRDefault="00F12FB0" w:rsidP="00AE7B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Поговорки</w:t>
            </w:r>
          </w:p>
        </w:tc>
        <w:tc>
          <w:tcPr>
            <w:tcW w:w="4673" w:type="dxa"/>
          </w:tcPr>
          <w:p w14:paraId="3339D62C" w14:textId="77777777" w:rsidR="004E512A" w:rsidRPr="005F7D02" w:rsidRDefault="00F12FB0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маслине </w:t>
            </w:r>
            <w:r w:rsidR="00FE260E"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повеселились, да блинком угостились.</w:t>
            </w:r>
          </w:p>
          <w:p w14:paraId="137593CC" w14:textId="77777777" w:rsidR="00FE260E" w:rsidRPr="005F7D02" w:rsidRDefault="00FE260E" w:rsidP="00DE399F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Ненастье в воскресенье перед масленицей – к урожаю грибов. </w:t>
            </w:r>
          </w:p>
          <w:p w14:paraId="6472AD13" w14:textId="6DCAD8DF" w:rsidR="00FE260E" w:rsidRPr="005F7D02" w:rsidRDefault="00FE260E" w:rsidP="00DE39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Хоть с себя все заложи, а масленицу проводи!</w:t>
            </w:r>
          </w:p>
        </w:tc>
      </w:tr>
      <w:bookmarkEnd w:id="0"/>
    </w:tbl>
    <w:p w14:paraId="58EB7AB7" w14:textId="31F5C24E" w:rsidR="00FE260E" w:rsidRPr="005F7D02" w:rsidRDefault="00FE260E" w:rsidP="0099379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2BEA2D" w14:textId="2229132F" w:rsidR="00FE260E" w:rsidRPr="005F7D02" w:rsidRDefault="00FE260E" w:rsidP="00993797">
      <w:p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 xml:space="preserve">В основном задания и упражнения были направлены на развитие связной речи, обогащение словарного запаса, дифференциацию и автоматизацию поставленных звуков. </w:t>
      </w:r>
    </w:p>
    <w:p w14:paraId="1CD1C339" w14:textId="0307B8D9" w:rsidR="00FE260E" w:rsidRPr="005F7D02" w:rsidRDefault="00DD7204" w:rsidP="00993797">
      <w:p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 xml:space="preserve">Исходя из всего вышесказанного можно заключить, что использование малых форм фольклора при коррекции звукопроизношения у младших школьников с дизартрией является одним из наиболее эффективных способов, в результате которого решаются не только коррекционные, но и воспитательные и образовательные задачи, что очень важно. </w:t>
      </w:r>
    </w:p>
    <w:p w14:paraId="163A48D7" w14:textId="77777777" w:rsidR="007B4EF1" w:rsidRPr="005F7D02" w:rsidRDefault="007B4EF1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C6BCE" w14:textId="77777777" w:rsidR="00C820C5" w:rsidRPr="005F7D02" w:rsidRDefault="00C820C5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72DB3" w14:textId="77777777" w:rsidR="00C820C5" w:rsidRPr="005F7D02" w:rsidRDefault="00C820C5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57A59" w14:textId="77777777" w:rsidR="00C820C5" w:rsidRPr="005F7D02" w:rsidRDefault="00C820C5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0A6C2" w14:textId="77777777" w:rsidR="00C820C5" w:rsidRPr="005F7D02" w:rsidRDefault="00C820C5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DA197" w14:textId="77777777" w:rsidR="00C820C5" w:rsidRPr="005F7D02" w:rsidRDefault="00C820C5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581FC" w14:textId="77777777" w:rsidR="00C820C5" w:rsidRPr="005F7D02" w:rsidRDefault="00C820C5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D38DD" w14:textId="77777777" w:rsidR="00C820C5" w:rsidRPr="005F7D02" w:rsidRDefault="00C820C5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7D8C2" w14:textId="77777777" w:rsidR="00C820C5" w:rsidRPr="005F7D02" w:rsidRDefault="00C820C5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80064" w14:textId="77777777" w:rsidR="00C820C5" w:rsidRPr="005F7D02" w:rsidRDefault="00C820C5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90051" w14:textId="77777777" w:rsidR="00C820C5" w:rsidRPr="005F7D02" w:rsidRDefault="00C820C5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531EA" w14:textId="77777777" w:rsidR="005F7D02" w:rsidRDefault="005F7D02" w:rsidP="00993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00520" w14:textId="2474D03B" w:rsidR="007C4946" w:rsidRPr="005F7D02" w:rsidRDefault="00656CC5" w:rsidP="00993797">
      <w:p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Литература: </w:t>
      </w:r>
    </w:p>
    <w:p w14:paraId="2DF0C248" w14:textId="3E5EC071" w:rsidR="00656CC5" w:rsidRPr="005F7D02" w:rsidRDefault="00656CC5" w:rsidP="00656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 xml:space="preserve">Капица, Ф. С. Русский детский </w:t>
      </w:r>
      <w:proofErr w:type="gramStart"/>
      <w:r w:rsidRPr="005F7D02">
        <w:rPr>
          <w:rFonts w:ascii="Times New Roman" w:hAnsi="Times New Roman" w:cs="Times New Roman"/>
          <w:sz w:val="24"/>
          <w:szCs w:val="24"/>
        </w:rPr>
        <w:t>фольклор :</w:t>
      </w:r>
      <w:proofErr w:type="gramEnd"/>
      <w:r w:rsidRPr="005F7D02">
        <w:rPr>
          <w:rFonts w:ascii="Times New Roman" w:hAnsi="Times New Roman" w:cs="Times New Roman"/>
          <w:sz w:val="24"/>
          <w:szCs w:val="24"/>
        </w:rPr>
        <w:t xml:space="preserve"> учебное пособие / Ф. С. Капица, Т. М. </w:t>
      </w:r>
      <w:proofErr w:type="spellStart"/>
      <w:r w:rsidRPr="005F7D02">
        <w:rPr>
          <w:rFonts w:ascii="Times New Roman" w:hAnsi="Times New Roman" w:cs="Times New Roman"/>
          <w:sz w:val="24"/>
          <w:szCs w:val="24"/>
        </w:rPr>
        <w:t>Колядич</w:t>
      </w:r>
      <w:proofErr w:type="spellEnd"/>
      <w:r w:rsidRPr="005F7D02">
        <w:rPr>
          <w:rFonts w:ascii="Times New Roman" w:hAnsi="Times New Roman" w:cs="Times New Roman"/>
          <w:sz w:val="24"/>
          <w:szCs w:val="24"/>
        </w:rPr>
        <w:t xml:space="preserve">. – 3-е изд., стереотип. – </w:t>
      </w:r>
      <w:proofErr w:type="gramStart"/>
      <w:r w:rsidRPr="005F7D0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F7D02">
        <w:rPr>
          <w:rFonts w:ascii="Times New Roman" w:hAnsi="Times New Roman" w:cs="Times New Roman"/>
          <w:sz w:val="24"/>
          <w:szCs w:val="24"/>
        </w:rPr>
        <w:t xml:space="preserve"> ФЛИНТА, 2017. – 317 </w:t>
      </w:r>
      <w:proofErr w:type="gramStart"/>
      <w:r w:rsidRPr="005F7D02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F7D02">
        <w:rPr>
          <w:rFonts w:ascii="Times New Roman" w:hAnsi="Times New Roman" w:cs="Times New Roman"/>
          <w:sz w:val="24"/>
          <w:szCs w:val="24"/>
        </w:rPr>
        <w:t xml:space="preserve"> ил. – Режим доступа: по подписке. – URL: https://biblioclub.ru/index.php?page=book&amp;id=103534 (дата обращения: 28.03.2022).</w:t>
      </w:r>
    </w:p>
    <w:p w14:paraId="540981B2" w14:textId="683FDA03" w:rsidR="00656CC5" w:rsidRPr="005F7D02" w:rsidRDefault="00656CC5" w:rsidP="00656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 xml:space="preserve">Никитченков, А. Ю. Теория и практика преподавания фольклора в начальной </w:t>
      </w:r>
      <w:proofErr w:type="gramStart"/>
      <w:r w:rsidRPr="005F7D02">
        <w:rPr>
          <w:rFonts w:ascii="Times New Roman" w:hAnsi="Times New Roman" w:cs="Times New Roman"/>
          <w:sz w:val="24"/>
          <w:szCs w:val="24"/>
        </w:rPr>
        <w:t>школе :</w:t>
      </w:r>
      <w:proofErr w:type="gramEnd"/>
      <w:r w:rsidRPr="005F7D02">
        <w:rPr>
          <w:rFonts w:ascii="Times New Roman" w:hAnsi="Times New Roman" w:cs="Times New Roman"/>
          <w:sz w:val="24"/>
          <w:szCs w:val="24"/>
        </w:rPr>
        <w:t xml:space="preserve"> учебное пособие / А. Ю. Никитченков. – </w:t>
      </w:r>
      <w:proofErr w:type="gramStart"/>
      <w:r w:rsidRPr="005F7D0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F7D02">
        <w:rPr>
          <w:rFonts w:ascii="Times New Roman" w:hAnsi="Times New Roman" w:cs="Times New Roman"/>
          <w:sz w:val="24"/>
          <w:szCs w:val="24"/>
        </w:rPr>
        <w:t xml:space="preserve"> Прометей, 2011. – 188 с. – Режим доступа: по подписке. – URL: </w:t>
      </w:r>
      <w:hyperlink r:id="rId6" w:history="1">
        <w:r w:rsidRPr="005F7D02">
          <w:rPr>
            <w:rStyle w:val="a4"/>
            <w:rFonts w:ascii="Times New Roman" w:hAnsi="Times New Roman" w:cs="Times New Roman"/>
            <w:sz w:val="24"/>
            <w:szCs w:val="24"/>
          </w:rPr>
          <w:t>https://biblioclub.ru/index.php?page=book&amp;id=212091</w:t>
        </w:r>
      </w:hyperlink>
      <w:r w:rsidRPr="005F7D02">
        <w:rPr>
          <w:rFonts w:ascii="Times New Roman" w:hAnsi="Times New Roman" w:cs="Times New Roman"/>
          <w:sz w:val="24"/>
          <w:szCs w:val="24"/>
        </w:rPr>
        <w:t xml:space="preserve"> (дата обращения: 28.03.2022). – ISBN 978-5-4263-0049-1. – </w:t>
      </w:r>
      <w:proofErr w:type="gramStart"/>
      <w:r w:rsidRPr="005F7D0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5F7D02">
        <w:rPr>
          <w:rFonts w:ascii="Times New Roman" w:hAnsi="Times New Roman" w:cs="Times New Roman"/>
          <w:sz w:val="24"/>
          <w:szCs w:val="24"/>
        </w:rPr>
        <w:t xml:space="preserve"> электронный. </w:t>
      </w:r>
    </w:p>
    <w:p w14:paraId="749B812D" w14:textId="3ACE3242" w:rsidR="00656CC5" w:rsidRPr="005F7D02" w:rsidRDefault="007B4EF1" w:rsidP="00656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02">
        <w:rPr>
          <w:rFonts w:ascii="Times New Roman" w:hAnsi="Times New Roman" w:cs="Times New Roman"/>
          <w:sz w:val="24"/>
          <w:szCs w:val="24"/>
        </w:rPr>
        <w:t xml:space="preserve">Ланина, Е. М. Логопедическая диагностика и коррекция дизартрии у </w:t>
      </w:r>
      <w:proofErr w:type="gramStart"/>
      <w:r w:rsidRPr="005F7D02"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 w:rsidRPr="005F7D02">
        <w:rPr>
          <w:rFonts w:ascii="Times New Roman" w:hAnsi="Times New Roman" w:cs="Times New Roman"/>
          <w:sz w:val="24"/>
          <w:szCs w:val="24"/>
        </w:rPr>
        <w:t xml:space="preserve"> учебное пособие / Е. М. Ланина, М. Л. Симкин ; Кемеровский государственный университет. – </w:t>
      </w:r>
      <w:proofErr w:type="gramStart"/>
      <w:r w:rsidRPr="005F7D02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5F7D02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университет, 2013. – 164 </w:t>
      </w:r>
      <w:proofErr w:type="gramStart"/>
      <w:r w:rsidRPr="005F7D02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F7D02">
        <w:rPr>
          <w:rFonts w:ascii="Times New Roman" w:hAnsi="Times New Roman" w:cs="Times New Roman"/>
          <w:sz w:val="24"/>
          <w:szCs w:val="24"/>
        </w:rPr>
        <w:t xml:space="preserve"> ил. – Режим доступа: по подписке. – URL: </w:t>
      </w:r>
      <w:hyperlink r:id="rId7" w:history="1">
        <w:r w:rsidRPr="005F7D02">
          <w:rPr>
            <w:rStyle w:val="a4"/>
            <w:rFonts w:ascii="Times New Roman" w:hAnsi="Times New Roman" w:cs="Times New Roman"/>
            <w:sz w:val="24"/>
            <w:szCs w:val="24"/>
          </w:rPr>
          <w:t>https://biblioclub.ru/index.php?page=book&amp;id=278900</w:t>
        </w:r>
      </w:hyperlink>
      <w:r w:rsidRPr="005F7D02">
        <w:rPr>
          <w:rFonts w:ascii="Times New Roman" w:hAnsi="Times New Roman" w:cs="Times New Roman"/>
          <w:sz w:val="24"/>
          <w:szCs w:val="24"/>
        </w:rPr>
        <w:t xml:space="preserve"> (дата обращения: 28.03.2022). – </w:t>
      </w:r>
      <w:proofErr w:type="spellStart"/>
      <w:r w:rsidRPr="005F7D0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F7D02">
        <w:rPr>
          <w:rFonts w:ascii="Times New Roman" w:hAnsi="Times New Roman" w:cs="Times New Roman"/>
          <w:sz w:val="24"/>
          <w:szCs w:val="24"/>
        </w:rPr>
        <w:t>.: с. 154-155. – ISBN 978-5-8353-1609-0. – </w:t>
      </w:r>
    </w:p>
    <w:sectPr w:rsidR="00656CC5" w:rsidRPr="005F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EBB"/>
    <w:multiLevelType w:val="hybridMultilevel"/>
    <w:tmpl w:val="DF94AEDE"/>
    <w:lvl w:ilvl="0" w:tplc="FEF48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7353"/>
    <w:multiLevelType w:val="hybridMultilevel"/>
    <w:tmpl w:val="ED3E1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D67D3"/>
    <w:multiLevelType w:val="hybridMultilevel"/>
    <w:tmpl w:val="9DA8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1119B"/>
    <w:multiLevelType w:val="hybridMultilevel"/>
    <w:tmpl w:val="F1BC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649E"/>
    <w:multiLevelType w:val="hybridMultilevel"/>
    <w:tmpl w:val="85D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470409">
    <w:abstractNumId w:val="0"/>
  </w:num>
  <w:num w:numId="2" w16cid:durableId="722363843">
    <w:abstractNumId w:val="3"/>
  </w:num>
  <w:num w:numId="3" w16cid:durableId="297881133">
    <w:abstractNumId w:val="2"/>
  </w:num>
  <w:num w:numId="4" w16cid:durableId="1386678951">
    <w:abstractNumId w:val="4"/>
  </w:num>
  <w:num w:numId="5" w16cid:durableId="55312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AF"/>
    <w:rsid w:val="00012EAA"/>
    <w:rsid w:val="001447C8"/>
    <w:rsid w:val="002650BE"/>
    <w:rsid w:val="002B0F32"/>
    <w:rsid w:val="002C35F1"/>
    <w:rsid w:val="003111AF"/>
    <w:rsid w:val="00326559"/>
    <w:rsid w:val="003B70D2"/>
    <w:rsid w:val="004D3619"/>
    <w:rsid w:val="004E512A"/>
    <w:rsid w:val="005F7D02"/>
    <w:rsid w:val="006318A3"/>
    <w:rsid w:val="00656CC5"/>
    <w:rsid w:val="007B4EF1"/>
    <w:rsid w:val="007C4946"/>
    <w:rsid w:val="0085362A"/>
    <w:rsid w:val="00866B3E"/>
    <w:rsid w:val="00903969"/>
    <w:rsid w:val="00912A7D"/>
    <w:rsid w:val="00993797"/>
    <w:rsid w:val="00A01042"/>
    <w:rsid w:val="00A354D6"/>
    <w:rsid w:val="00AE7BC4"/>
    <w:rsid w:val="00B166B1"/>
    <w:rsid w:val="00C820C5"/>
    <w:rsid w:val="00DC1C32"/>
    <w:rsid w:val="00DD7204"/>
    <w:rsid w:val="00DE399F"/>
    <w:rsid w:val="00E30FE0"/>
    <w:rsid w:val="00F12FB0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9DA"/>
  <w15:chartTrackingRefBased/>
  <w15:docId w15:val="{F6B6DC91-F602-497F-86B8-6621AB1A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C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6CC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E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278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2120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943E-814D-4054-BAE7-5C4854D0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ноут</dc:creator>
  <cp:keywords/>
  <dc:description/>
  <cp:lastModifiedBy>асер ноут</cp:lastModifiedBy>
  <cp:revision>6</cp:revision>
  <dcterms:created xsi:type="dcterms:W3CDTF">2022-03-24T14:34:00Z</dcterms:created>
  <dcterms:modified xsi:type="dcterms:W3CDTF">2023-02-06T17:31:00Z</dcterms:modified>
</cp:coreProperties>
</file>