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5" w:rsidRPr="00E35E95" w:rsidRDefault="00493CA7" w:rsidP="00E35E9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Освещение  направлений</w:t>
      </w:r>
      <w:r w:rsidR="00E35E95" w:rsidRPr="00E35E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социально-экономическ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ого развития страны в 1980-х годах на уроках истории</w:t>
      </w:r>
      <w:bookmarkStart w:id="0" w:name="_GoBack"/>
      <w:bookmarkEnd w:id="0"/>
    </w:p>
    <w:p w:rsidR="00E35E95" w:rsidRPr="00E35E95" w:rsidRDefault="00E35E95" w:rsidP="00493CA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E95" w:rsidRPr="00E35E95" w:rsidRDefault="00E35E95" w:rsidP="00493CA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E95">
        <w:rPr>
          <w:rFonts w:ascii="Times New Roman" w:eastAsia="Calibri" w:hAnsi="Times New Roman" w:cs="Times New Roman"/>
          <w:sz w:val="28"/>
          <w:szCs w:val="28"/>
        </w:rPr>
        <w:t>Аннотация. В данной статье подробно рассматривается социально-экономическая политика партии  КПСС в Ульяновской области во второй половине 1980-х</w:t>
      </w:r>
      <w:proofErr w:type="gramStart"/>
      <w:r w:rsidRPr="00E35E9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35E95">
        <w:rPr>
          <w:rFonts w:ascii="Times New Roman" w:eastAsia="Calibri" w:hAnsi="Times New Roman" w:cs="Times New Roman"/>
          <w:sz w:val="28"/>
          <w:szCs w:val="28"/>
        </w:rPr>
        <w:t xml:space="preserve"> планы и их выполнение, идеи и итоги их реализаций. Анализируется решение жилищной проблемы, развитие системы здравоохранения, вопросов развития основных отраслей промышленности.</w:t>
      </w:r>
    </w:p>
    <w:p w:rsidR="00E35E95" w:rsidRPr="00E35E95" w:rsidRDefault="00E35E95" w:rsidP="00493CA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95" w:rsidRPr="00E35E95" w:rsidRDefault="00E35E95" w:rsidP="00493CA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E95">
        <w:rPr>
          <w:rFonts w:ascii="Times New Roman" w:eastAsia="Calibri" w:hAnsi="Times New Roman" w:cs="Times New Roman"/>
          <w:sz w:val="28"/>
          <w:szCs w:val="28"/>
        </w:rPr>
        <w:t>Ключевые слова: двенадцатая  пятилетка, социальная политика, жилищное строительство,  здравоохранение, авиационная промышленность, машиностроение.</w:t>
      </w:r>
    </w:p>
    <w:p w:rsidR="00F64429" w:rsidRPr="00493CA7" w:rsidRDefault="00F64429" w:rsidP="00E35E9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04B08" w:rsidRPr="00E35E95" w:rsidRDefault="00F64429" w:rsidP="00C82734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началом «перестройки» стало ясно, что система Советов </w:t>
      </w:r>
      <w:r w:rsidR="00BD049E" w:rsidRPr="00E35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все, что с ней связано, уходит в прошлое. Партийное руководство принимает меры к решительным действиям</w:t>
      </w:r>
      <w:r w:rsidR="008F011C" w:rsidRPr="00E35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восстановления своего авторитета и дальнейшего развития страны и конкретных областей</w:t>
      </w:r>
      <w:r w:rsidR="00BD049E" w:rsidRPr="00E35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C04B08" w:rsidRPr="00E35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Принятое крупное правительственное постановление по комплексному развитию Ульяновска являлось начальным этапом большой работы. Для реализации постановления был создан координационный совет, который с учётом имеющегося опыта, должен был определить системное проведение всех работ и через соответствующих хозяйственных руководителей обеспечивать должные конечные результаты. Совет возглавил первый секретарь обкома КПСС Г.В. </w:t>
      </w:r>
      <w:proofErr w:type="spellStart"/>
      <w:r w:rsidR="00C04B08" w:rsidRPr="00E35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Колбин</w:t>
      </w:r>
      <w:proofErr w:type="spellEnd"/>
      <w:r w:rsidR="00C04B08" w:rsidRPr="00E35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заместителем был определён председатель облисполкома А.М. Большов. В составе совета были созданы рабочие группы по направлениям, которые возглавляли секретари и заведующие профильными отделами обкома КПСС. Аналогичная система организации работ создавалась в горкомах партии. Главной задачей групп являлось повысить ответственность руководящих кадров и конкретных исполнителей за конечные результаты, силой партийного авторитета лучше влиять на положение дел, обходиться без бюрократической переписки, а заниматься живой организаторской работой. </w:t>
      </w:r>
      <w:r w:rsidR="00CE6E1C" w:rsidRPr="00E35E9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[</w:t>
      </w:r>
      <w:r w:rsidR="00CE6E1C" w:rsidRPr="00E35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 л.54</w:t>
      </w:r>
      <w:r w:rsidR="00CE6E1C" w:rsidRPr="00E35E9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]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en-US"/>
        </w:rPr>
        <w:t xml:space="preserve">       Контрольные цифры на 12-ю пятилетку </w:t>
      </w:r>
      <w:r w:rsidR="00F64429" w:rsidRPr="00E35E9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en-US"/>
        </w:rPr>
        <w:t xml:space="preserve">(1986-1990 гг.) </w:t>
      </w:r>
      <w:r w:rsidRPr="00E35E9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en-US"/>
        </w:rPr>
        <w:t xml:space="preserve">принимались в соответствии с учетом </w:t>
      </w:r>
      <w:proofErr w:type="gramStart"/>
      <w:r w:rsidRPr="00E35E9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en-US"/>
        </w:rPr>
        <w:t>принятых</w:t>
      </w:r>
      <w:proofErr w:type="gramEnd"/>
      <w:r w:rsidRPr="00E35E9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en-US"/>
        </w:rPr>
        <w:t xml:space="preserve">  ранее</w:t>
      </w:r>
      <w:r w:rsidR="008F011C" w:rsidRPr="00E35E9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en-US"/>
        </w:rPr>
        <w:t xml:space="preserve">. </w:t>
      </w:r>
      <w:r w:rsidRPr="00E35E9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en-US"/>
        </w:rPr>
        <w:t xml:space="preserve"> Основных направлений </w:t>
      </w:r>
      <w:r w:rsidRPr="00E35E9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en-US"/>
        </w:rPr>
        <w:lastRenderedPageBreak/>
        <w:t xml:space="preserve">экономического и социального развития области на 1981-1985 и на период до 1990 года, постановлением 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«О комплексном развитии г. Ульяновска и Ульяновской области в 1985-1995 годах», Продовольственной программой Ульяновской области на период до 1990 года, программой «Прогресс – 90».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   На 12- пяти</w:t>
      </w:r>
      <w:r w:rsidR="008F011C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летку были  определены несколько основных  плановых показателей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. 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    В промышленности за счёт технического перевооружения предприятий планировалось увеличить выпуск промышленной продукции в 1,4 раза и обеспечить её прирост на действующих предприятиях только за счёт роста производительности труда.    Планировалось  значительное увеличение потенциала заводов автомобильного, моторного и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«Автозапчасть». Согласно решению Совета Министров СССР по организации производства грузовых автомобилей грузоподъёмностью 1,5 тонны на Ульяновском моторном заводе запланировано создание мощностей по производству дизельных двигателей. В 1,3 раза увеличится выпуск автомобилей на автозаводе. На 27 млн. рублей увеличится среднегодовой выпуск продукции на Ульяновском заводе тяжёлых и уникальных станков. Завод приступит к серийному производству гибких производственных модулей и многооперационных обрабатывающих центров, обеспечит увеличение выпуска, повышение качества  и точности выпускаемых станков, в том числе и уникальных. 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[1, л.44,45]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Выпуск продукции лёгкой промышленности планировалось увеличить к 1990 году более чем на 300 млн. рублей или на 25 %. 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[1, л.45]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    Высокими темпами планировалось развивать Ульяновский авиационный промышленный комплекс. Одновременно со строительством сооружений производственного назначения запланирована комплексная застройка жилого массива авиастроителей, который превратится в новый, отвечающий </w:t>
      </w:r>
      <w:r w:rsidR="00E81956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 тот момент 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всем современным требованиям район города.</w:t>
      </w:r>
      <w:r w:rsidR="00C82734" w:rsidRPr="00E35E95">
        <w:rPr>
          <w:sz w:val="28"/>
          <w:szCs w:val="28"/>
        </w:rPr>
        <w:t xml:space="preserve"> 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[1, л.44]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   На двенадцатую пятилетку на развитие железнодорожного, речного и воздушного транспорта в области планировалось выделить капиталовложений на 23 % больше, чем в одиннадцатой. Планировалось </w:t>
      </w:r>
      <w:r w:rsidR="00E81956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произвести </w:t>
      </w:r>
      <w:r w:rsidR="00E81956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lastRenderedPageBreak/>
        <w:t>перепланировку железнодорожных вокзалов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в городах Ульяновске  и Димитровграде, на станциях </w:t>
      </w:r>
      <w:proofErr w:type="spell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Цильна</w:t>
      </w:r>
      <w:proofErr w:type="spell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и Майна, улучшить базы ремонтно-эксплуатационных служб, установить комплекс оборудования и механизмов, позволивших сократить время обработки составов поездов, что в конечном итоге приведёт к повышению эффективности работы транспорта и культур</w:t>
      </w:r>
      <w:r w:rsidR="00F83A19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ы обслуживания пассажиров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. 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[1, л.46]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 Многое предстояло сделать за пятилетку по строительству жилья, объектов социально-культурного назначения. За двенадцатую и тринадцатую пятилетки планировалось ввести свыше 7 млн. метров жилья, что в 1,5 раза больше чем было построено в 1975-1985 гг. Кроме государственных капитальных вложений и средств колхозов и совхозов планировалось активное привлечение средств жилищно-строительных кооперативов. К концу тринадцатой пятилетки обеспеченность жильём в расчёте на одного жителя планировалась </w:t>
      </w:r>
      <w:smartTag w:uri="urn:schemas-microsoft-com:office:smarttags" w:element="metricconverter">
        <w:smartTagPr>
          <w:attr w:name="ProductID" w:val="16,5 кв. метров"/>
        </w:smartTagPr>
        <w:r w:rsidRPr="00E35E95">
          <w:rPr>
            <w:rFonts w:ascii="Times New Roman" w:eastAsia="Arial Unicode MS" w:hAnsi="Times New Roman" w:cs="Times New Roman"/>
            <w:color w:val="000000"/>
            <w:sz w:val="28"/>
            <w:szCs w:val="28"/>
            <w:lang w:bidi="en-US"/>
          </w:rPr>
          <w:t>16,5 кв. метров</w:t>
        </w:r>
      </w:smartTag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общей жилой площади против </w:t>
      </w:r>
      <w:smartTag w:uri="urn:schemas-microsoft-com:office:smarttags" w:element="metricconverter">
        <w:smartTagPr>
          <w:attr w:name="ProductID" w:val="14 кв. метра"/>
        </w:smartTagPr>
        <w:r w:rsidRPr="00E35E95">
          <w:rPr>
            <w:rFonts w:ascii="Times New Roman" w:eastAsia="Arial Unicode MS" w:hAnsi="Times New Roman" w:cs="Times New Roman"/>
            <w:color w:val="000000"/>
            <w:sz w:val="28"/>
            <w:szCs w:val="28"/>
            <w:lang w:bidi="en-US"/>
          </w:rPr>
          <w:t>14 кв. метра</w:t>
        </w:r>
      </w:smartTag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в 1983 году [1, л.47]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Планировалось выделение средств на снос ветхого жилья в г. Ульяновске и в целом по области.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    Для расширения сети лечебно-профилактических учреждений намечалось только в Ульяновске  ввести детскую многопрофильную больницу с поликлиникой, амбулаторно-поликлиническое учреждение, центральную больницу скорой медицинской помощи, три родильных дома (в </w:t>
      </w:r>
      <w:proofErr w:type="spell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г</w:t>
      </w:r>
      <w:proofErr w:type="gram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.У</w:t>
      </w:r>
      <w:proofErr w:type="gram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льяновске</w:t>
      </w:r>
      <w:proofErr w:type="spell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, </w:t>
      </w:r>
      <w:proofErr w:type="spell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р.п</w:t>
      </w:r>
      <w:proofErr w:type="spell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gram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Ишеевка и Вешкайма), а также открытие поликлиник на заводах им. Володарского, «Контактор», «Комета», в объединении «</w:t>
      </w:r>
      <w:proofErr w:type="spell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АвтоУАЗ</w:t>
      </w:r>
      <w:proofErr w:type="spell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».</w:t>
      </w:r>
      <w:proofErr w:type="gram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Всего планировалось построить поликлиник более чем на 7,5 тысяч посещений в день и больниц на 3,8 тысяч коек.</w:t>
      </w:r>
      <w:r w:rsidR="00C82734" w:rsidRPr="00E35E95">
        <w:rPr>
          <w:sz w:val="28"/>
          <w:szCs w:val="28"/>
        </w:rPr>
        <w:t xml:space="preserve"> 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[1, л.47]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    В соответствии с контрольными цифрами в двенадцатой пятилетке мощности </w:t>
      </w:r>
      <w:proofErr w:type="spell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Главульяновскстроя</w:t>
      </w:r>
      <w:proofErr w:type="spell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должны увеличиться в 1,5 раза, управления «</w:t>
      </w:r>
      <w:proofErr w:type="spell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Ульяновсксельстрой</w:t>
      </w:r>
      <w:proofErr w:type="spell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»- на 20 %, треста «</w:t>
      </w:r>
      <w:proofErr w:type="spell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Ульяновсксельхозводстрой</w:t>
      </w:r>
      <w:proofErr w:type="spell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» и </w:t>
      </w:r>
      <w:proofErr w:type="spell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облмежколхозстойобъединения</w:t>
      </w:r>
      <w:proofErr w:type="spell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– в 2 раза.  В составе </w:t>
      </w:r>
      <w:proofErr w:type="spell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Главульяновскстроя</w:t>
      </w:r>
      <w:proofErr w:type="spell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намечалось организовать и создать в 1985- 1987 годах три строительно-монтажных треста с годовым объёмом работ более 30 млн. рублей каждый.</w:t>
      </w:r>
      <w:r w:rsidR="00C82734" w:rsidRPr="00E35E95">
        <w:rPr>
          <w:sz w:val="28"/>
          <w:szCs w:val="28"/>
        </w:rPr>
        <w:t xml:space="preserve"> 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[1, 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lastRenderedPageBreak/>
        <w:t>л.48,51]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   Для обеспечения выполнения плана по строительству жилья планировалось ввести мощности третьего завода крупнопанельного домостроения. Пуск КПД-3 позволит компенсировать отставание от графика строительства жилья. За пятилетку предстояло выполнить большой объём строительных  работ, выполненных хозяйственным способом. Поэтому для обеспечения строек местными строительными материалами, и, в первую очередь, в кирпиче, потребность в котором удовлетворялась только на 60 %, планировалось в короткие сроки ввести мощности на Ульяновском комбинате строительных материалов, завершить строительство кирпичных заводов в </w:t>
      </w:r>
      <w:proofErr w:type="spell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Цильне</w:t>
      </w:r>
      <w:proofErr w:type="spell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, Шарлово, Димитровграде. В кратчайший срок нужно было изыскать возможности наращивания мощностей по деревообработке и столярным изделиям, фасадной керамической плитки и другим местным материалам. Причём отмечалось, что проблема ускоренного развития баз строительной индустрии и строительных материалов должна быть решена уже в 1985-1986 годах. 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     Особое внимание  было уделено созданию базы строительной индустрии в левобережье. </w:t>
      </w:r>
      <w:proofErr w:type="gram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Руководители </w:t>
      </w:r>
      <w:proofErr w:type="spell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авиапромкомплекса</w:t>
      </w:r>
      <w:proofErr w:type="spell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и </w:t>
      </w:r>
      <w:proofErr w:type="spell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Главульяновскстроя</w:t>
      </w:r>
      <w:proofErr w:type="spell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, а также организации других строительных министерств должны были  обеспечить создание в первые 2-3 года двенадцатой пятилетки такой базы строительной индустрии, мощности которой полностью обеспечивали бы потребности строительного конвейера по сооружению 2-й очереди комплекса с тем, чтобы свести к минимуму перевозки конструкций и материалов с правого берега на левый.</w:t>
      </w:r>
      <w:proofErr w:type="gramEnd"/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    С учётом выполнения всех поставленных пятилетним планом задач были сделаны расшифровки заданий постановлений по годам 12-й пятилетки с разбивкой их по городам и районам. Эти материалы были направлены в городские и районные исполнительные комитеты для организации исполнения.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Программа</w:t>
      </w:r>
      <w:r w:rsid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партии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обеспечивала сбалансированное планирование всех отраслей народного хозяйства области на относительно длительную 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lastRenderedPageBreak/>
        <w:t>перспективу, вбирала в себя и координировала деятельность по осуществлению уже разработанных и действующих программ: «Прогресс -90», «Качество», «Товары и услуги для народа», «Жильё – 90», «Здоровье», «Забота», «За трезвый образ жизни» и другие, определяла перспективы их осуществления на период до 1995 года.</w:t>
      </w:r>
      <w:r w:rsidR="00E84DF2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Полученные в ходе разработки программы данные  сопоставлялись и в основном соответствовали директивным заданиям Основных направлений экономического и социального развития СССР на 1986-1990 годы и на период до 2000 года, утверждённых 27 съездом КПСС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[1, л.56].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      В соответствии с постановлением ЦК КПСС и Совета Министров СССР № 601 от 22 мая 1987 года в Ульяновске развернулось строительство крупнейшего в стране научно-производственного центра микроэлектроники (УЦМ) </w:t>
      </w:r>
      <w:proofErr w:type="spell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Минэлектронпрома</w:t>
      </w:r>
      <w:proofErr w:type="spell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СССР. Перед УЦМ  ставилась задача перевода определяющей отрасли промышленности – машиностроения на современную микроэлектронную базу в системе управления и автоматизации. В процессе строительства предполагалось решить такие крупные градостроительные задачи, как осуществить снос 30-% городского фонда ветхого жилья, возвести на освободившихся территориях новые жилые кварталы, транспортные магистрали, расширить ТЭЦ – 1, создать каскады ландшафтно-</w:t>
      </w:r>
      <w:proofErr w:type="spell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рекрационных</w:t>
      </w:r>
      <w:proofErr w:type="spell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и пешеходных зон. Часть работ начала выполняться в 1986-1990 гг., но затем, в связи с прекращением финансирования, все работы были прекращены. 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[5, с.255]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   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="00E84DF2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Но, не смотря на все планы и перспективы, в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двенадцатой пятилетке отчётливо проявились существенно различающиеся между собой два этапа. 1986-1988 годы – попытки ускоренного внедрения достижений научно-технического прогресса и осуществления экономической реформы. 1989-1990 годы – период нарастания кризиса и движения к развалу экономики.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     За первые три года пятилетки в промышленности г. Ульяновска и области среднегодовые темпы прироста объёмов производства в 1,4 раза превышали уровень предыдущего пятилетия, производительность труда – в 1,9 раза. Почти 26 % составил прирост объёмов в капитальном строительстве, 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lastRenderedPageBreak/>
        <w:t>значительно перевыполнены планы поводу жилья, практически без срывов вводились объекты социальной сферы. Начала успешно реализовываться областная программа «Жильё -90». Возрос выпуск товаров народного потребления. Ежегодный прирост составил 6 %.</w:t>
      </w:r>
    </w:p>
    <w:p w:rsidR="00C04B08" w:rsidRPr="00E35E95" w:rsidRDefault="00E84DF2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  </w:t>
      </w:r>
      <w:r w:rsidR="00C04B08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В январе и феврале 1991 года не произошло существенных изменений в социально-экономическом  положении области. Промышленные предприятия увеличили объём выпуска продукции на 3,1 %, при том, что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по стране и РСФСР объёмы упали</w:t>
      </w:r>
      <w:r w:rsidR="00C82734" w:rsidRPr="00E35E95">
        <w:rPr>
          <w:sz w:val="28"/>
          <w:szCs w:val="28"/>
        </w:rPr>
        <w:t xml:space="preserve"> 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[4, л.54].</w:t>
      </w:r>
      <w:r w:rsidR="00C82734" w:rsidRPr="00E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B08" w:rsidRPr="00E35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произошло реального наполнения рынка товарами и услугами. В 1990 году не справилось с планом выпуска товаров народного потребления каждое восьмое предприятие</w:t>
      </w:r>
      <w:proofErr w:type="gramStart"/>
      <w:r w:rsidR="00C04B08" w:rsidRPr="00E35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04B08" w:rsidRPr="00E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4B08" w:rsidRPr="00E35E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C04B08" w:rsidRPr="00E35E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аращивание  их объёмов происходило, в основном, не  за счёт увеличения производства товарной массы, а за счёт выпуска дорогостоящих видов продукции, реализуемых по договорным ценам, и вымывания дешёвого ассортимента. Это привело к тому, что при росте объёмов производства всего на 1,7 %, услуг на 6,7 %, производительности труда на3,6 % - доходы населения возросли на 17, 4 %, а денежная эмиссия составила почти 78 млн. рублей.  В 1990 году впервые средняя заработная плата работников сельского хозяйства превысила среднюю зарплату работающих в промышленности 286,8 рублей – в сельском хозяйстве и 273,6 – в промышленности.</w:t>
      </w:r>
      <w:r w:rsidR="00C82734" w:rsidRPr="00E35E95">
        <w:rPr>
          <w:sz w:val="28"/>
          <w:szCs w:val="28"/>
        </w:rPr>
        <w:t xml:space="preserve"> </w:t>
      </w:r>
      <w:r w:rsidR="00C82734" w:rsidRPr="00E35E95">
        <w:rPr>
          <w:rFonts w:ascii="Times New Roman" w:eastAsia="Times New Roman" w:hAnsi="Times New Roman" w:cs="Times New Roman"/>
          <w:sz w:val="28"/>
          <w:szCs w:val="28"/>
          <w:lang w:eastAsia="ru-RU"/>
        </w:rPr>
        <w:t>[4, л.56]</w:t>
      </w:r>
    </w:p>
    <w:p w:rsidR="00C04B08" w:rsidRPr="00E35E95" w:rsidRDefault="00C04B08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   К концу 80-х годов в обкоме, горкомах, райкомах, в соответствии с постановлением ЦК КПСС, была завершена перестройка партийного аппарата. Из 14 отделов  в областном комитете партии упразднены 6, в основном отраслевые. Общая экономия партийных средств от этого 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составила более 120 тыс. рублей</w:t>
      </w:r>
      <w:r w:rsidR="00C82734" w:rsidRPr="00E35E95">
        <w:rPr>
          <w:sz w:val="28"/>
          <w:szCs w:val="28"/>
        </w:rPr>
        <w:t xml:space="preserve"> 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[3,л.32].</w:t>
      </w: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Эти средства пошли на увеличение заработной платы партийному аппарату. В то же время укреплены такие отделы, как организационно-партийной и кадровой работы, </w:t>
      </w:r>
      <w:proofErr w:type="gram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идеологический</w:t>
      </w:r>
      <w:proofErr w:type="gram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, социально-экономического развития. Аппараты райкомов сокращены до 8-10 штатных работников с секретарями</w:t>
      </w:r>
      <w:r w:rsidR="00C82734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[2, л.16].</w:t>
      </w:r>
    </w:p>
    <w:p w:rsidR="00C04B08" w:rsidRPr="00E35E95" w:rsidRDefault="00E84DF2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  </w:t>
      </w:r>
      <w:r w:rsidR="00AB5661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В итоге, можно сделать вывод</w:t>
      </w:r>
      <w:proofErr w:type="gramStart"/>
      <w:r w:rsidR="00AB5661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,</w:t>
      </w:r>
      <w:proofErr w:type="gramEnd"/>
      <w:r w:rsidR="00AB5661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что 12 пятилетка не принесла ожидаемых результатов. Коренных  изменений не произошло, можно сказать, партия </w:t>
      </w:r>
      <w:r w:rsidR="00AB5661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lastRenderedPageBreak/>
        <w:t xml:space="preserve">проиграла. </w:t>
      </w:r>
      <w:r w:rsidR="00C04B08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Обстановка в области, как и в целом по стране, оставалась  неоднозначной и противоречивой. С одной стороны, население не утратило веры в ценности и потенциал социализма, положительно воспринимало процессы обновления, поддерживало  их, связывало с ними с</w:t>
      </w:r>
      <w:r w:rsidR="00AB5661"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вои надежды на улучшение жизни, которых не произошло.</w:t>
      </w:r>
    </w:p>
    <w:p w:rsidR="00AB5661" w:rsidRPr="00E35E95" w:rsidRDefault="00AB5661" w:rsidP="00C82734">
      <w:pPr>
        <w:widowControl w:val="0"/>
        <w:suppressAutoHyphens/>
        <w:spacing w:after="0" w:line="36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AB5661" w:rsidRPr="00E35E95" w:rsidRDefault="00AB5661" w:rsidP="00C82734">
      <w:pPr>
        <w:widowControl w:val="0"/>
        <w:suppressAutoHyphens/>
        <w:spacing w:after="0" w:line="360" w:lineRule="auto"/>
        <w:ind w:firstLine="39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Литература и источники:</w:t>
      </w:r>
    </w:p>
    <w:p w:rsidR="00AB5661" w:rsidRPr="00E35E95" w:rsidRDefault="00CE6E1C" w:rsidP="00C82734">
      <w:pPr>
        <w:pStyle w:val="a6"/>
        <w:widowControl w:val="0"/>
        <w:numPr>
          <w:ilvl w:val="0"/>
          <w:numId w:val="1"/>
        </w:numPr>
        <w:suppressAutoHyphens/>
        <w:spacing w:after="0" w:line="360" w:lineRule="auto"/>
        <w:ind w:left="0" w:firstLine="397"/>
        <w:contextualSpacing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ГАНИУО Ф. 8. Оп. 85. Д.1.</w:t>
      </w:r>
    </w:p>
    <w:p w:rsidR="00CE6E1C" w:rsidRPr="00E35E95" w:rsidRDefault="00CE6E1C" w:rsidP="00C82734">
      <w:pPr>
        <w:pStyle w:val="a6"/>
        <w:widowControl w:val="0"/>
        <w:numPr>
          <w:ilvl w:val="0"/>
          <w:numId w:val="1"/>
        </w:numPr>
        <w:suppressAutoHyphens/>
        <w:spacing w:after="0" w:line="360" w:lineRule="auto"/>
        <w:ind w:left="0" w:firstLine="397"/>
        <w:contextualSpacing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ГАНИУО Ф. 8. Оп. 92. Д. 1.</w:t>
      </w:r>
    </w:p>
    <w:p w:rsidR="00CE6E1C" w:rsidRPr="00E35E95" w:rsidRDefault="00CE6E1C" w:rsidP="00C82734">
      <w:pPr>
        <w:pStyle w:val="a6"/>
        <w:numPr>
          <w:ilvl w:val="0"/>
          <w:numId w:val="1"/>
        </w:numPr>
        <w:spacing w:after="0" w:line="360" w:lineRule="auto"/>
        <w:ind w:left="0" w:firstLine="397"/>
        <w:contextualSpacing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ГАНИУО Ф. 8.  Оп. 94. Д. 1.</w:t>
      </w:r>
    </w:p>
    <w:p w:rsidR="00AB5661" w:rsidRPr="00E35E95" w:rsidRDefault="00CE6E1C" w:rsidP="00C82734">
      <w:pPr>
        <w:pStyle w:val="a6"/>
        <w:widowControl w:val="0"/>
        <w:numPr>
          <w:ilvl w:val="0"/>
          <w:numId w:val="1"/>
        </w:numPr>
        <w:suppressAutoHyphens/>
        <w:spacing w:after="0" w:line="360" w:lineRule="auto"/>
        <w:ind w:left="0" w:firstLine="397"/>
        <w:contextualSpacing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ГАНИУО Ф. 8. Оп. 95. Д. 3.</w:t>
      </w:r>
    </w:p>
    <w:p w:rsidR="00CE6E1C" w:rsidRPr="00E35E95" w:rsidRDefault="00CE6E1C" w:rsidP="00C82734">
      <w:pPr>
        <w:pStyle w:val="a6"/>
        <w:widowControl w:val="0"/>
        <w:numPr>
          <w:ilvl w:val="0"/>
          <w:numId w:val="1"/>
        </w:numPr>
        <w:suppressAutoHyphens/>
        <w:spacing w:after="0" w:line="360" w:lineRule="auto"/>
        <w:ind w:left="0" w:firstLine="397"/>
        <w:contextualSpacing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proofErr w:type="gram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Симбирский-Ульяновский</w:t>
      </w:r>
      <w:proofErr w:type="gram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край в истории России / [Егоров В. Н. и др.]. - Ульяновск</w:t>
      </w:r>
      <w:proofErr w:type="gramStart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:</w:t>
      </w:r>
      <w:proofErr w:type="gramEnd"/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Корпорация технологий продвижения, 2007. - 598 с.</w:t>
      </w:r>
    </w:p>
    <w:p w:rsidR="00CE6E1C" w:rsidRPr="00E35E95" w:rsidRDefault="00AB5661" w:rsidP="00CE6E1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E35E9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AB5661" w:rsidRPr="00E35E95" w:rsidRDefault="00AB5661" w:rsidP="00CE6E1C">
      <w:pPr>
        <w:pStyle w:val="a6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C73AE0" w:rsidRPr="00E35E95" w:rsidRDefault="00C73AE0">
      <w:pPr>
        <w:rPr>
          <w:sz w:val="28"/>
          <w:szCs w:val="28"/>
        </w:rPr>
      </w:pPr>
    </w:p>
    <w:sectPr w:rsidR="00C73AE0" w:rsidRPr="00E35E95" w:rsidSect="00C827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19" w:rsidRDefault="00123619" w:rsidP="00C04B08">
      <w:pPr>
        <w:spacing w:after="0" w:line="240" w:lineRule="auto"/>
      </w:pPr>
      <w:r>
        <w:separator/>
      </w:r>
    </w:p>
  </w:endnote>
  <w:endnote w:type="continuationSeparator" w:id="0">
    <w:p w:rsidR="00123619" w:rsidRDefault="00123619" w:rsidP="00C0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19" w:rsidRDefault="00123619" w:rsidP="00C04B08">
      <w:pPr>
        <w:spacing w:after="0" w:line="240" w:lineRule="auto"/>
      </w:pPr>
      <w:r>
        <w:separator/>
      </w:r>
    </w:p>
  </w:footnote>
  <w:footnote w:type="continuationSeparator" w:id="0">
    <w:p w:rsidR="00123619" w:rsidRDefault="00123619" w:rsidP="00C04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2F2"/>
    <w:multiLevelType w:val="hybridMultilevel"/>
    <w:tmpl w:val="66CA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9D"/>
    <w:rsid w:val="00123619"/>
    <w:rsid w:val="004041A6"/>
    <w:rsid w:val="00493CA7"/>
    <w:rsid w:val="00672803"/>
    <w:rsid w:val="008F011C"/>
    <w:rsid w:val="00900BBD"/>
    <w:rsid w:val="00AB5661"/>
    <w:rsid w:val="00BD049E"/>
    <w:rsid w:val="00C04B08"/>
    <w:rsid w:val="00C373B4"/>
    <w:rsid w:val="00C73AE0"/>
    <w:rsid w:val="00C740CF"/>
    <w:rsid w:val="00C82734"/>
    <w:rsid w:val="00CE6E1C"/>
    <w:rsid w:val="00E13C09"/>
    <w:rsid w:val="00E35E95"/>
    <w:rsid w:val="00E81956"/>
    <w:rsid w:val="00E8439D"/>
    <w:rsid w:val="00E84DF2"/>
    <w:rsid w:val="00F64429"/>
    <w:rsid w:val="00F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4B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B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4B08"/>
    <w:rPr>
      <w:vertAlign w:val="superscript"/>
    </w:rPr>
  </w:style>
  <w:style w:type="paragraph" w:styleId="a6">
    <w:name w:val="List Paragraph"/>
    <w:basedOn w:val="a"/>
    <w:uiPriority w:val="34"/>
    <w:qFormat/>
    <w:rsid w:val="00AB5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4B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B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4B08"/>
    <w:rPr>
      <w:vertAlign w:val="superscript"/>
    </w:rPr>
  </w:style>
  <w:style w:type="paragraph" w:styleId="a6">
    <w:name w:val="List Paragraph"/>
    <w:basedOn w:val="a"/>
    <w:uiPriority w:val="34"/>
    <w:qFormat/>
    <w:rsid w:val="00AB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2020-04-30T12:05:00Z</dcterms:created>
  <dcterms:modified xsi:type="dcterms:W3CDTF">2023-11-27T12:07:00Z</dcterms:modified>
</cp:coreProperties>
</file>