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F6" w:rsidRPr="007A28DF" w:rsidRDefault="00991258" w:rsidP="00703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8DF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развития словаря у младших школьников с </w:t>
      </w:r>
      <w:proofErr w:type="spellStart"/>
      <w:r w:rsidRPr="007A28DF">
        <w:rPr>
          <w:rFonts w:ascii="Times New Roman" w:eastAsia="Calibri" w:hAnsi="Times New Roman" w:cs="Times New Roman"/>
          <w:b/>
          <w:sz w:val="24"/>
          <w:szCs w:val="24"/>
        </w:rPr>
        <w:t>кохлеарным</w:t>
      </w:r>
      <w:proofErr w:type="spellEnd"/>
      <w:r w:rsidRPr="007A28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A28DF">
        <w:rPr>
          <w:rFonts w:ascii="Times New Roman" w:eastAsia="Calibri" w:hAnsi="Times New Roman" w:cs="Times New Roman"/>
          <w:b/>
          <w:sz w:val="24"/>
          <w:szCs w:val="24"/>
        </w:rPr>
        <w:t>имплантом</w:t>
      </w:r>
      <w:proofErr w:type="spellEnd"/>
    </w:p>
    <w:p w:rsidR="00991258" w:rsidRPr="007A28DF" w:rsidRDefault="00991258" w:rsidP="00703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8DF">
        <w:rPr>
          <w:rFonts w:ascii="Times New Roman" w:eastAsia="Calibri" w:hAnsi="Times New Roman" w:cs="Times New Roman"/>
          <w:b/>
          <w:sz w:val="24"/>
          <w:szCs w:val="24"/>
        </w:rPr>
        <w:t>Выдрина Н.П., Засим О.Г.</w:t>
      </w:r>
    </w:p>
    <w:p w:rsidR="00991258" w:rsidRPr="007A28DF" w:rsidRDefault="00991258" w:rsidP="007031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8DF">
        <w:rPr>
          <w:rFonts w:ascii="Times New Roman" w:eastAsia="Calibri" w:hAnsi="Times New Roman" w:cs="Times New Roman"/>
          <w:i/>
          <w:sz w:val="24"/>
          <w:szCs w:val="24"/>
        </w:rPr>
        <w:t>Выдрина Надежда Петровна – учитель начальных классов коррекционной школы для глухих и слабослышащих обучающихся;</w:t>
      </w:r>
    </w:p>
    <w:p w:rsidR="00991258" w:rsidRPr="007A28DF" w:rsidRDefault="00991258" w:rsidP="007031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8DF">
        <w:rPr>
          <w:rFonts w:ascii="Times New Roman" w:eastAsia="Calibri" w:hAnsi="Times New Roman" w:cs="Times New Roman"/>
          <w:i/>
          <w:sz w:val="24"/>
          <w:szCs w:val="24"/>
        </w:rPr>
        <w:t>Засим Олеся Геннадиевна - – учитель начальных классов коррекционной школы для глухих и слабослышащих обучающихся</w:t>
      </w:r>
    </w:p>
    <w:p w:rsidR="00991258" w:rsidRPr="007A28DF" w:rsidRDefault="00991258" w:rsidP="007031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FAE" w:rsidRPr="007A28DF" w:rsidRDefault="00991258" w:rsidP="00703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A28DF">
        <w:rPr>
          <w:rFonts w:ascii="Times New Roman" w:eastAsia="Calibri" w:hAnsi="Times New Roman" w:cs="Times New Roman"/>
          <w:b/>
          <w:i/>
          <w:sz w:val="24"/>
          <w:szCs w:val="24"/>
        </w:rPr>
        <w:t>Аннотация:</w:t>
      </w:r>
      <w:r w:rsidR="00703156" w:rsidRPr="007A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156" w:rsidRPr="007A28DF">
        <w:rPr>
          <w:rFonts w:ascii="Times New Roman" w:eastAsia="Calibri" w:hAnsi="Times New Roman" w:cs="Times New Roman"/>
          <w:i/>
          <w:sz w:val="24"/>
          <w:szCs w:val="24"/>
        </w:rPr>
        <w:t>Актуальность выбранной темы обусловлена тем, что</w:t>
      </w:r>
      <w:r w:rsidR="00703156" w:rsidRPr="007A28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вторичные нарушения у детей с нарушением слуха после </w:t>
      </w:r>
      <w:proofErr w:type="spellStart"/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кохлеарной</w:t>
      </w:r>
      <w:proofErr w:type="spellEnd"/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имплантацией претерпевают в условиях благоприятной коррекционной помощи достаточно быстрые изменения, которые зависят от многих факторов, в том числе и от времени сделанной имплантации. Однако, речь детей с </w:t>
      </w:r>
      <w:proofErr w:type="spellStart"/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кохлераным</w:t>
      </w:r>
      <w:proofErr w:type="spellEnd"/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имплантом</w:t>
      </w:r>
      <w:proofErr w:type="spellEnd"/>
      <w:r w:rsidR="00703156" w:rsidRPr="007A28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(КИ), в том числе и в плане накопления уточнения словаря, имеет определенный ряд особенностей, изучение которых позволит более эффективно проводить коррекционную работу.</w:t>
      </w:r>
      <w:r w:rsidR="00703156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03156" w:rsidRPr="007A28DF">
        <w:rPr>
          <w:rFonts w:ascii="Times New Roman" w:hAnsi="Times New Roman" w:cs="Times New Roman"/>
          <w:i/>
          <w:sz w:val="24"/>
          <w:szCs w:val="24"/>
        </w:rPr>
        <w:t>Д</w:t>
      </w:r>
      <w:r w:rsidR="00931FAE" w:rsidRPr="007A28DF">
        <w:rPr>
          <w:rFonts w:ascii="Times New Roman" w:hAnsi="Times New Roman" w:cs="Times New Roman"/>
          <w:i/>
          <w:sz w:val="24"/>
          <w:szCs w:val="24"/>
        </w:rPr>
        <w:t xml:space="preserve">анная тема будет полезна для учителей начальных классов, учителей-дефектологов, сурдопедагогов, воспитателей и родителей. В этой статье собраны методики выявления уровня владения номинативным, атрибутивным, предикативным словарём младших школьников с </w:t>
      </w:r>
      <w:proofErr w:type="spellStart"/>
      <w:r w:rsidR="00931FAE" w:rsidRPr="007A28DF">
        <w:rPr>
          <w:rFonts w:ascii="Times New Roman" w:hAnsi="Times New Roman" w:cs="Times New Roman"/>
          <w:i/>
          <w:sz w:val="24"/>
          <w:szCs w:val="24"/>
        </w:rPr>
        <w:t>кохлеарным</w:t>
      </w:r>
      <w:proofErr w:type="spellEnd"/>
      <w:r w:rsidR="00931FAE" w:rsidRPr="007A28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1FAE" w:rsidRPr="007A28DF">
        <w:rPr>
          <w:rFonts w:ascii="Times New Roman" w:hAnsi="Times New Roman" w:cs="Times New Roman"/>
          <w:i/>
          <w:sz w:val="24"/>
          <w:szCs w:val="24"/>
        </w:rPr>
        <w:t>имплантом</w:t>
      </w:r>
      <w:proofErr w:type="spellEnd"/>
      <w:r w:rsidR="00931FAE" w:rsidRPr="007A28DF">
        <w:rPr>
          <w:rFonts w:ascii="Times New Roman" w:hAnsi="Times New Roman" w:cs="Times New Roman"/>
          <w:i/>
          <w:sz w:val="24"/>
          <w:szCs w:val="24"/>
        </w:rPr>
        <w:t xml:space="preserve">. Также представлена программа педагогической работы по формированию словаря у младших школьников с </w:t>
      </w:r>
      <w:proofErr w:type="spellStart"/>
      <w:r w:rsidR="00931FAE" w:rsidRPr="007A28DF">
        <w:rPr>
          <w:rFonts w:ascii="Times New Roman" w:hAnsi="Times New Roman" w:cs="Times New Roman"/>
          <w:i/>
          <w:sz w:val="24"/>
          <w:szCs w:val="24"/>
        </w:rPr>
        <w:t>кохлеарным</w:t>
      </w:r>
      <w:proofErr w:type="spellEnd"/>
      <w:r w:rsidR="00931FAE" w:rsidRPr="007A28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1FAE" w:rsidRPr="007A28DF">
        <w:rPr>
          <w:rFonts w:ascii="Times New Roman" w:hAnsi="Times New Roman" w:cs="Times New Roman"/>
          <w:i/>
          <w:sz w:val="24"/>
          <w:szCs w:val="24"/>
        </w:rPr>
        <w:t>имлантом</w:t>
      </w:r>
      <w:proofErr w:type="spellEnd"/>
      <w:r w:rsidR="00931FAE" w:rsidRPr="007A28DF">
        <w:rPr>
          <w:rFonts w:ascii="Times New Roman" w:hAnsi="Times New Roman" w:cs="Times New Roman"/>
          <w:i/>
          <w:sz w:val="24"/>
          <w:szCs w:val="24"/>
        </w:rPr>
        <w:t>.</w:t>
      </w:r>
    </w:p>
    <w:p w:rsidR="00931FAE" w:rsidRPr="007A28DF" w:rsidRDefault="00931FAE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0"/>
    <w:p w:rsidR="00703156" w:rsidRPr="007A28DF" w:rsidRDefault="001E70A1" w:rsidP="007031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Главной целью КИ является запуск речевого и слухового развития глухого ребенка. Предполагается, что своевременная КИ и реабилитация помогут ребенку развиваться наравне с обычно развивающимися ровесниками и такой ребёнок может посещать обычный детский сад и обучаться в общеобразовательной школе. Если ребенок с КИ поступает в школу или детский сад для детей с нарушением слуха, значит поставленная цель не достигнута по каким-либо причинам. Практика показывает, что такие дети так и не достигнут в совершенстве поставленной, изначально, цели. Обучение и развитие ребенка после КИ по своей программе реабилитации похоже на развитие слабослышащих детей, которые эффективно используют слуховой аппарат (СА).  Но несмотря на это существуют и существенные отличия, определяющие особенности реабилитации детей с КИ. Именно с таким ребенком проводится сложная и усердная работа дефектолога, учителя, сурдопедагога и родителей. На сегодняшний день вопрос о изучении процесса развития слуха и речи у детей младшего школьного возраста с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имплантацией считается не до конца раскрытым, поскольку в научной литературе имеется определенный дефицит методических рекомендаций по разработке коррекционных программ, используемыми учителями-дефектологами, сурдопедагогами и воспитателями.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1.Исследование номинативного словаря </w:t>
      </w:r>
      <w:proofErr w:type="gramStart"/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 О.</w:t>
      </w:r>
      <w:proofErr w:type="gramEnd"/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И. Азова)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Цель: выявление уровня владения номинативным словарём.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Используемый материал: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Карточка с заданием;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ллюстративный материал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 р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учка.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1.Словарь обобщающих понятий.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Кто это? Что это? Назови, одним словом. Продолжи.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Медведь, волк, заяц, лиса.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Дикие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животные)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Кошка, собака, корова, лошадь.  (Домашние животные)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Ворона, воробей, голубь, синица. (Птицы.)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Тарелка, ложка, стакан, кастрюля.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Посуда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Картофель, огурец, свекла, лук.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Овощи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Яблоко, груша, апельсин, банан.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Фрукты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Куртка, шапка, брюки, платье.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Одежда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Сапоги, кроссовки, туфли, валенки.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Обувь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Кровать, стул, шкаф, стол.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 Мебель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Муха, жук, бабочка, комар. (Насекомые.)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Повар, строитель, учитель, врач. (Профессии.)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Существительные, обозначающих детенышей животных.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 козы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 у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утки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 у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волка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у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медведя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собаки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 у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курицы -…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у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свиньи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 у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коровы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у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лошади - …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 у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овцы - …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Существительные, которые относятся к различным смысловым группам:</w:t>
      </w:r>
    </w:p>
    <w:p w:rsidR="00703156" w:rsidRPr="007A28DF" w:rsidRDefault="00703156" w:rsidP="0070315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Какие школьные принадлежности ты знаешь?</w:t>
      </w:r>
    </w:p>
    <w:p w:rsidR="00703156" w:rsidRPr="007A28DF" w:rsidRDefault="00703156" w:rsidP="0070315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Назови членов семьи.</w:t>
      </w:r>
    </w:p>
    <w:p w:rsidR="00703156" w:rsidRPr="007A28DF" w:rsidRDefault="00703156" w:rsidP="0070315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Какие музыкальные инструменты ты знаешь?</w:t>
      </w:r>
    </w:p>
    <w:p w:rsidR="00703156" w:rsidRPr="007A28DF" w:rsidRDefault="00703156" w:rsidP="0070315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Назови предметы, которые относящиеся к осени.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Оценка результатов: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«достаточный» -  выше 50 баллов 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«средний» - 35 – 50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«низкий» - 20 – 35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«очень низкий» - менее 20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Исследование предикативного словаря (Р. И.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Лалаева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Цель: выявление уровня владения предикативным словарём.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Используемый материал: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Карточка с заданием;</w:t>
      </w:r>
    </w:p>
    <w:p w:rsidR="00703156" w:rsidRPr="007A28DF" w:rsidRDefault="00F7526A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Иллюстративный материал;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Ручка.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Кто как передвигается?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Птица …, рыба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,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змея … , кузнечик … , заяц … , человек 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2.Кто как ест?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Собака кость…, кошка молоко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курица зерно , корова траву  , акула рыбу …  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Кто чем занимается?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Повар …, врач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,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учитель … , строитель … , продавец … ,   фотограф … , портниха … , художник … , пианист … , покупатель 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Что может делать это животное?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Собака лает, играет, кусается, ласкается, служит,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.</w:t>
      </w:r>
      <w:proofErr w:type="gramEnd"/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Кошка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.</w:t>
      </w:r>
      <w:proofErr w:type="gramEnd"/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Волк … .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Лиса … .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Заяц … .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Змея … .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Курица 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Оценка результатов: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«достаточный» - более 30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«средний» - 25 – 30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«низкий» -20-25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«очень низкий» - менее 20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Исследование атрибутивного словаря (Н. В. Серебрякова)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Цель: выявление уровня владения атрибутивным словарём.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Используемый материал: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Карточка с заданием;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Иллюстративный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материал 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Ручка.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1.Какого вкуса эти продукты?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Сахар …, соль …, лук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,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лимон 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Какого цвета эти продукты?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Огурец…, помидор …, лимон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,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апельсин … , м</w:t>
      </w:r>
      <w:r w:rsidR="00F7526A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орковь … , перец … . свекла …, </w:t>
      </w: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чеснок ... ,  капуста 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Какая основная «черта характера» у каждого из этих животных?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Волк …, лиса …, заяц …, муравей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,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сорока … , тюлень …, белка …, собака …, кошка…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Назвать, как можно больше признаков предмета, указывая на величину, форму, цвет, запах, вкус, температуру, материал, принадлежность и др.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Яблоко большое., круглое, красное, ароматное, сочное, сладкое, спелое, тяжелое.</w:t>
      </w:r>
    </w:p>
    <w:p w:rsidR="00703156" w:rsidRPr="007A28DF" w:rsidRDefault="00F7526A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Лимон (какой?)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;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Платье ( какое?) …; Мяч (какой?)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;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156"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Собака (какая?) … 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5. Антонимы.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Пустой- </w:t>
      </w:r>
      <w:proofErr w:type="gram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… ,</w:t>
      </w:r>
      <w:proofErr w:type="gram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твердый-… , пожилой - … , мокрый- … , лёгкий - … , большой - …,  длинный - …, высокий - … , широкий - … , толстый - … , веселый - … ,смелый - … , быстрый - … , горячий - , твердый- … ,грязный- …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Оценка результатов: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«достаточный» - более 45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«средний» - 35 – 45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«низкий» - 25 – 35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«очень низкий» - менее 25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Общий уровень словарного запаса.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«достаточный» - более 130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«средний» - 80-120 баллов</w:t>
      </w:r>
    </w:p>
    <w:p w:rsidR="00703156" w:rsidRPr="007A28DF" w:rsidRDefault="00703156" w:rsidP="007031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«низкий» - 60 – 80 баллов</w:t>
      </w:r>
    </w:p>
    <w:p w:rsidR="00703156" w:rsidRPr="007A28DF" w:rsidRDefault="00703156" w:rsidP="00F7526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«очень низкий» - менее 60 баллов</w:t>
      </w:r>
    </w:p>
    <w:p w:rsidR="00703156" w:rsidRPr="007A28DF" w:rsidRDefault="00703156" w:rsidP="0070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F">
        <w:rPr>
          <w:rFonts w:ascii="Times New Roman" w:hAnsi="Times New Roman" w:cs="Times New Roman"/>
          <w:b/>
          <w:sz w:val="24"/>
          <w:szCs w:val="24"/>
        </w:rPr>
        <w:t xml:space="preserve">Программа педагогической работы по формированию словаря у младших школьников с </w:t>
      </w:r>
      <w:proofErr w:type="spellStart"/>
      <w:r w:rsidRPr="007A28DF">
        <w:rPr>
          <w:rFonts w:ascii="Times New Roman" w:hAnsi="Times New Roman" w:cs="Times New Roman"/>
          <w:b/>
          <w:sz w:val="24"/>
          <w:szCs w:val="24"/>
        </w:rPr>
        <w:t>кохлеарным</w:t>
      </w:r>
      <w:proofErr w:type="spellEnd"/>
      <w:r w:rsidRPr="007A28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8DF">
        <w:rPr>
          <w:rFonts w:ascii="Times New Roman" w:hAnsi="Times New Roman" w:cs="Times New Roman"/>
          <w:b/>
          <w:sz w:val="24"/>
          <w:szCs w:val="24"/>
        </w:rPr>
        <w:t>имлантом</w:t>
      </w:r>
      <w:proofErr w:type="spellEnd"/>
    </w:p>
    <w:p w:rsidR="00703156" w:rsidRPr="007A28DF" w:rsidRDefault="00703156" w:rsidP="007031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8D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Коррекционная программа предназначена для детей младшего школьного возраста с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кохлеарным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имплантом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Актуальностью для разработки коррекционной программы для младших школьников с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кохлеарным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имплантом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 является тот факт, что дети, поступающие в школу для слабослышащих обучающихся, имеют низкий уровень активного и пассивного словарного запаса. Поэтому они нуждаются в дополнительных занятиях со специалистами по развитию словаря и речи в целом.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протяжении нескольких десятилетий вопрос о реабилитации слуха и речи у детей с нарушением слуха является одной из ведущих проблем коррекционной педагогики, в частности сурдопедагогики. Этой проблеме посвятили свои труды многие авторы, среди которых, Ф. Ф.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Рау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Р. М.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Боскис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Е. П. Кузьмичева, Л. В. Нейман, И. В. Королева, Е.Г.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Речицкая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И. Г. Багрова, Л. П. Назарова, Н. Д.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Шматко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Т. В.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Пелымская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Л. А.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Головчиц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Л. П. </w:t>
      </w:r>
      <w:proofErr w:type="spellStart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Носкова</w:t>
      </w:r>
      <w:proofErr w:type="spellEnd"/>
      <w:r w:rsidRPr="007A2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Программа коррекционной работы направлена на поэтапное формирование словаря у младших школьников с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кохлеарным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имлантом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8DF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формирование словаря у младших школьников с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кохлеарным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28DF">
        <w:rPr>
          <w:rFonts w:ascii="Times New Roman" w:eastAsia="Calibri" w:hAnsi="Times New Roman" w:cs="Times New Roman"/>
          <w:sz w:val="24"/>
          <w:szCs w:val="24"/>
        </w:rPr>
        <w:t>имлантом</w:t>
      </w:r>
      <w:proofErr w:type="spellEnd"/>
      <w:r w:rsidRPr="007A28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8DF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A28DF">
        <w:rPr>
          <w:rFonts w:ascii="Times New Roman" w:eastAsia="Calibri" w:hAnsi="Times New Roman" w:cs="Times New Roman"/>
          <w:i/>
          <w:sz w:val="24"/>
          <w:szCs w:val="24"/>
        </w:rPr>
        <w:t>коррекционно-образовательные:</w:t>
      </w:r>
    </w:p>
    <w:p w:rsidR="00703156" w:rsidRPr="007A28DF" w:rsidRDefault="00703156" w:rsidP="0070315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kern w:val="20"/>
          <w:sz w:val="24"/>
          <w:szCs w:val="24"/>
        </w:rPr>
        <w:t>формирование практического овладение грамматическими закономерностями языка;</w:t>
      </w:r>
      <w:r w:rsidRPr="007A28DF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работы над содержательной стороной слова; </w:t>
      </w:r>
      <w:r w:rsidRPr="007A28DF">
        <w:rPr>
          <w:rFonts w:ascii="Times New Roman" w:hAnsi="Times New Roman" w:cs="Times New Roman"/>
          <w:kern w:val="20"/>
          <w:sz w:val="24"/>
          <w:szCs w:val="24"/>
        </w:rPr>
        <w:t>совершенствование понимания значений слов и их употребление.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28DF">
        <w:rPr>
          <w:rFonts w:ascii="Times New Roman" w:eastAsia="Calibri" w:hAnsi="Times New Roman" w:cs="Times New Roman"/>
          <w:i/>
          <w:sz w:val="24"/>
          <w:szCs w:val="24"/>
        </w:rPr>
        <w:t>2) коррекционно-развивающие:</w:t>
      </w:r>
    </w:p>
    <w:p w:rsidR="00703156" w:rsidRPr="007A28DF" w:rsidRDefault="00703156" w:rsidP="0070315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DF">
        <w:rPr>
          <w:rFonts w:ascii="Times New Roman" w:eastAsia="Calibri" w:hAnsi="Times New Roman" w:cs="Times New Roman"/>
          <w:sz w:val="24"/>
          <w:szCs w:val="24"/>
        </w:rPr>
        <w:t>формирование и обогащение пассивного и активного словаря; развитие памяти, внимания; развитие слухоречевых навыков.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28DF">
        <w:rPr>
          <w:rFonts w:ascii="Times New Roman" w:eastAsia="Calibri" w:hAnsi="Times New Roman" w:cs="Times New Roman"/>
          <w:i/>
          <w:sz w:val="24"/>
          <w:szCs w:val="24"/>
        </w:rPr>
        <w:t xml:space="preserve">3) коррекционно-воспитательные: </w:t>
      </w:r>
    </w:p>
    <w:p w:rsidR="00703156" w:rsidRPr="007A28DF" w:rsidRDefault="00703156" w:rsidP="0070315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DF">
        <w:rPr>
          <w:rFonts w:ascii="Times New Roman" w:eastAsia="Calibri" w:hAnsi="Times New Roman" w:cs="Times New Roman"/>
          <w:sz w:val="24"/>
          <w:szCs w:val="24"/>
        </w:rPr>
        <w:t>формирование положительной мотивации к занятиям; формирование позитивного отношения к сверстникам; формирование стремления к самостоятельности и самоконтролю.</w:t>
      </w:r>
    </w:p>
    <w:p w:rsidR="00703156" w:rsidRPr="007A28DF" w:rsidRDefault="00703156" w:rsidP="00703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8DF">
        <w:rPr>
          <w:rFonts w:ascii="Times New Roman" w:hAnsi="Times New Roman" w:cs="Times New Roman"/>
          <w:b/>
          <w:sz w:val="24"/>
          <w:szCs w:val="24"/>
        </w:rPr>
        <w:t>Основные принципы программы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Успешность коррекционно-развивающей деятельности обеспечивается реализацией следующих принципов: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Системность коррекционных, профилактических и развивающих задач.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 Единство диагностики и коррекции.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 </w:t>
      </w:r>
      <w:proofErr w:type="spellStart"/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Деятельностный</w:t>
      </w:r>
      <w:proofErr w:type="spellEnd"/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принцип коррекции.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Учет возрастно-психологических и индивидуальных особенностей ребенка.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5. Комплексность методов психологического воздействия.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Активное привлечение ближайшего социального окружения к работе с ребенком.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 </w:t>
      </w:r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условием результативности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обучающей и развивающей деятельности непосредственно на занятиях будет являться насколько </w:t>
      </w:r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 реализуются дидактические принципы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Развитие динамичности восприятия.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 Продуктивность обработки информации.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 Развитие и коррекция высших психических функций.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Обеспечение мотивации к учению.</w:t>
      </w:r>
    </w:p>
    <w:p w:rsidR="00703156" w:rsidRPr="007A28DF" w:rsidRDefault="00703156" w:rsidP="0070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F">
        <w:rPr>
          <w:rFonts w:ascii="Times New Roman" w:hAnsi="Times New Roman" w:cs="Times New Roman"/>
          <w:b/>
          <w:sz w:val="24"/>
          <w:szCs w:val="24"/>
        </w:rPr>
        <w:t>Содержательный раздел программы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Программа рассчитана на 1 ч. в неделю. Всего 34 ч. в год.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Форма реализации: групповая (до 6 человек)</w:t>
      </w:r>
    </w:p>
    <w:p w:rsidR="00703156" w:rsidRPr="007A28DF" w:rsidRDefault="00703156" w:rsidP="0070315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проводит учитель-логопед на групповых коррекционных занятиях.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тесном контакте с логопедом работают следующие специалисты: воспитатель, руководитель музыкально-ритмических занятий, учитель класса на уроках ИЗО, учитель по физической культуре.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03156" w:rsidRPr="007A28DF" w:rsidRDefault="00703156" w:rsidP="00F7526A">
      <w:pPr>
        <w:numPr>
          <w:ilvl w:val="3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 развитию речи с применением дидактических игр и упражнений на развитие всех компонентов речи с использованием изучаемого словаря;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наблюдения, экспериментальная деятельность;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ознакомление с произведениями художественной литературы.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 музыкально-ритмических занятий:</w:t>
      </w:r>
    </w:p>
    <w:p w:rsidR="00703156" w:rsidRPr="007A28DF" w:rsidRDefault="00703156" w:rsidP="00F752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игры;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слухового восприятия, двигательной памяти;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на развитие выразительности мимики, жеста;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класса на </w:t>
      </w:r>
      <w:proofErr w:type="gramStart"/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уроках  ИЗО</w:t>
      </w:r>
      <w:proofErr w:type="gramEnd"/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03156" w:rsidRPr="007A28DF" w:rsidRDefault="00703156" w:rsidP="00F7526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упражнения на восприятие цвета и формы;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слухового восприятия, двигательной памяти;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комментирование своей деятельности (проговаривание вслух последующего действия);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характерных признаков и пропорций предметов, явлений с использованием изучаемого словаря.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по ФИЗО:</w:t>
      </w:r>
    </w:p>
    <w:p w:rsidR="00703156" w:rsidRPr="007A28DF" w:rsidRDefault="00703156" w:rsidP="00F752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общей, мелкой моторики;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формирование правильного физиологического дыхания и фонационного выдоха;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пространственной ориентации.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8DF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направления занятий:</w:t>
      </w:r>
    </w:p>
    <w:p w:rsidR="00703156" w:rsidRPr="007A28DF" w:rsidRDefault="00703156" w:rsidP="007031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Работа над развитием фонематического и речевого слуха.</w:t>
      </w:r>
    </w:p>
    <w:p w:rsidR="00703156" w:rsidRPr="007A28DF" w:rsidRDefault="00703156" w:rsidP="007031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 xml:space="preserve">Работа над формированием звукобуквенного состава и слоговой структуры слова; </w:t>
      </w:r>
    </w:p>
    <w:p w:rsidR="00703156" w:rsidRPr="007A28DF" w:rsidRDefault="00703156" w:rsidP="007031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 xml:space="preserve">Накопление номинативного, атрибутивного, предикативного словарного запаса, </w:t>
      </w:r>
    </w:p>
    <w:p w:rsidR="00703156" w:rsidRPr="007A28DF" w:rsidRDefault="00703156" w:rsidP="00F7526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 xml:space="preserve">Коррекция произносительных навыков на материале изучаемых слов.  </w:t>
      </w:r>
    </w:p>
    <w:p w:rsidR="00703156" w:rsidRPr="007A28DF" w:rsidRDefault="00703156" w:rsidP="007031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28DF">
        <w:rPr>
          <w:rFonts w:ascii="Times New Roman" w:hAnsi="Times New Roman" w:cs="Times New Roman"/>
          <w:i/>
          <w:sz w:val="24"/>
          <w:szCs w:val="24"/>
        </w:rPr>
        <w:t>Содержание основных направлений занятий:</w:t>
      </w:r>
    </w:p>
    <w:p w:rsidR="00703156" w:rsidRPr="007A28DF" w:rsidRDefault="00703156" w:rsidP="0070315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Обогащение пассивного словаря.</w:t>
      </w:r>
    </w:p>
    <w:p w:rsidR="00703156" w:rsidRPr="007A28DF" w:rsidRDefault="00703156" w:rsidP="00703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- работа над развитием пассивного номинативного словаря;</w:t>
      </w:r>
    </w:p>
    <w:p w:rsidR="00703156" w:rsidRPr="007A28DF" w:rsidRDefault="00703156" w:rsidP="00703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- работа над развитием пассивного атрибутивного словаря;</w:t>
      </w:r>
    </w:p>
    <w:p w:rsidR="00703156" w:rsidRPr="007A28DF" w:rsidRDefault="00703156" w:rsidP="00703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- работа над развитием пассивного предикативного словаря.</w:t>
      </w:r>
    </w:p>
    <w:p w:rsidR="00703156" w:rsidRPr="007A28DF" w:rsidRDefault="00703156" w:rsidP="0070315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Обогащение активного словаря.</w:t>
      </w:r>
    </w:p>
    <w:p w:rsidR="00703156" w:rsidRPr="007A28DF" w:rsidRDefault="00703156" w:rsidP="00703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- работа над развитием активного номинативного словаря;</w:t>
      </w:r>
    </w:p>
    <w:p w:rsidR="00703156" w:rsidRPr="007A28DF" w:rsidRDefault="00703156" w:rsidP="00703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- работа над развитием активного атрибутивного словаря;</w:t>
      </w:r>
    </w:p>
    <w:p w:rsidR="00703156" w:rsidRPr="007A28DF" w:rsidRDefault="00703156" w:rsidP="00703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- работа над развитием активного предикативного словаря.</w:t>
      </w:r>
    </w:p>
    <w:p w:rsidR="00703156" w:rsidRPr="007A28DF" w:rsidRDefault="00703156" w:rsidP="007031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28D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Механизмы реализации программы: </w:t>
      </w:r>
    </w:p>
    <w:p w:rsidR="00703156" w:rsidRPr="007A28DF" w:rsidRDefault="00703156" w:rsidP="0070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Предлагаемая программа реализуется в рамках научно-познавательного направления внеурочной деятельности.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по развитию речи используются следующие методы: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Наглядные:</w:t>
      </w:r>
    </w:p>
    <w:p w:rsidR="00703156" w:rsidRPr="007A28DF" w:rsidRDefault="00F7526A" w:rsidP="00F75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аблюдение предметов и явлений;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изобразительной наглядности.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Словесные:</w:t>
      </w:r>
    </w:p>
    <w:p w:rsidR="00703156" w:rsidRPr="007A28DF" w:rsidRDefault="00F7526A" w:rsidP="00F75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аучивание наизусть слов и выражений;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азывание картинок;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бобщающая беседа;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азывание 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опоры на наглядный материал; р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табличками.</w:t>
      </w:r>
    </w:p>
    <w:p w:rsidR="00703156" w:rsidRPr="007A28DF" w:rsidRDefault="00703156" w:rsidP="0070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Практические:</w:t>
      </w:r>
    </w:p>
    <w:p w:rsidR="00703156" w:rsidRPr="007A28DF" w:rsidRDefault="00F7526A" w:rsidP="00F75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идактические игры;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идактические упражнения;</w:t>
      </w:r>
      <w:r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703156" w:rsidRPr="007A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ороводные игры.</w:t>
      </w:r>
    </w:p>
    <w:p w:rsidR="00703156" w:rsidRPr="007A28DF" w:rsidRDefault="00703156" w:rsidP="007031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28DF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703156" w:rsidRPr="007A28DF" w:rsidRDefault="00703156" w:rsidP="00F752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изучаемого словаря;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заданий;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рекомендаций учителя-логопеда;</w:t>
      </w:r>
      <w:r w:rsidR="00F7526A"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вербальное общение с ребенком.</w:t>
      </w:r>
    </w:p>
    <w:p w:rsidR="00703156" w:rsidRPr="007A28DF" w:rsidRDefault="00703156" w:rsidP="00703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8D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03156" w:rsidRPr="007A28DF" w:rsidRDefault="00703156" w:rsidP="00C34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DF">
        <w:rPr>
          <w:rFonts w:ascii="Times New Roman" w:hAnsi="Times New Roman" w:cs="Times New Roman"/>
          <w:color w:val="000000"/>
          <w:sz w:val="24"/>
          <w:szCs w:val="24"/>
        </w:rPr>
        <w:t>-пополнение пассивного номинативного, предикативного, атрибутивного словаря;</w:t>
      </w:r>
      <w:r w:rsidR="00C34264" w:rsidRPr="007A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DF">
        <w:rPr>
          <w:rFonts w:ascii="Times New Roman" w:hAnsi="Times New Roman" w:cs="Times New Roman"/>
          <w:color w:val="000000"/>
          <w:sz w:val="24"/>
          <w:szCs w:val="24"/>
        </w:rPr>
        <w:t>пополнение активного номинативного, предикативного, атрибутивного словаря;</w:t>
      </w:r>
      <w:r w:rsidR="00C34264" w:rsidRPr="007A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DF">
        <w:rPr>
          <w:rFonts w:ascii="Times New Roman" w:hAnsi="Times New Roman" w:cs="Times New Roman"/>
          <w:color w:val="000000"/>
          <w:sz w:val="24"/>
          <w:szCs w:val="24"/>
        </w:rPr>
        <w:t>умение образовывать слова и формы слова;</w:t>
      </w:r>
      <w:r w:rsidR="00C34264" w:rsidRPr="007A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DF">
        <w:rPr>
          <w:rFonts w:ascii="Times New Roman" w:hAnsi="Times New Roman" w:cs="Times New Roman"/>
          <w:color w:val="000000"/>
          <w:sz w:val="24"/>
          <w:szCs w:val="24"/>
        </w:rPr>
        <w:t>умение правильно произносить изученные слова;</w:t>
      </w:r>
      <w:r w:rsidR="00C34264" w:rsidRPr="007A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DF">
        <w:rPr>
          <w:rFonts w:ascii="Times New Roman" w:hAnsi="Times New Roman" w:cs="Times New Roman"/>
          <w:color w:val="000000"/>
          <w:sz w:val="24"/>
          <w:szCs w:val="24"/>
        </w:rPr>
        <w:t xml:space="preserve">умение понимать и строить фразы с использованием изученной лексики в конкретных жизненных ситуаций. </w:t>
      </w:r>
    </w:p>
    <w:p w:rsidR="00C34264" w:rsidRPr="007A28DF" w:rsidRDefault="00C34264" w:rsidP="00C34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264" w:rsidRPr="007A28DF" w:rsidRDefault="00C34264" w:rsidP="00C34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28DF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C34264" w:rsidRPr="007A28DF" w:rsidRDefault="00C34264" w:rsidP="00C34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258" w:rsidRPr="007A28DF" w:rsidRDefault="00FC4FB7" w:rsidP="00FC4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Азова О. И. Диагностика письменной речи у младших школьников. - М.: Сфера,2013</w:t>
      </w:r>
    </w:p>
    <w:p w:rsidR="00FC4FB7" w:rsidRPr="007A28DF" w:rsidRDefault="00FC4FB7" w:rsidP="00FC4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 xml:space="preserve">Алексеева М. М., Яшина В. И. Методика развития речи и обучения родному языку дошкольников: Учеб. пособие для студ. </w:t>
      </w:r>
      <w:proofErr w:type="spellStart"/>
      <w:r w:rsidRPr="007A28D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7A28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8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8DF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7A2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8D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A28DF">
        <w:rPr>
          <w:rFonts w:ascii="Times New Roman" w:hAnsi="Times New Roman" w:cs="Times New Roman"/>
          <w:sz w:val="24"/>
          <w:szCs w:val="24"/>
        </w:rPr>
        <w:t>. учеб заведений. - М.: Издательский центр «</w:t>
      </w:r>
      <w:proofErr w:type="spellStart"/>
      <w:r w:rsidRPr="007A28DF">
        <w:rPr>
          <w:rFonts w:ascii="Times New Roman" w:hAnsi="Times New Roman" w:cs="Times New Roman"/>
          <w:sz w:val="24"/>
          <w:szCs w:val="24"/>
        </w:rPr>
        <w:t>Аккадемия</w:t>
      </w:r>
      <w:proofErr w:type="spellEnd"/>
      <w:r w:rsidRPr="007A28DF">
        <w:rPr>
          <w:rFonts w:ascii="Times New Roman" w:hAnsi="Times New Roman" w:cs="Times New Roman"/>
          <w:sz w:val="24"/>
          <w:szCs w:val="24"/>
        </w:rPr>
        <w:t>», 2000</w:t>
      </w:r>
    </w:p>
    <w:p w:rsidR="00FC4FB7" w:rsidRPr="007A28DF" w:rsidRDefault="00FC4FB7" w:rsidP="00FC4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 xml:space="preserve">Елецкая О. В., Тараканова А. А. Психолого-педагогическая диагностика детей с нарушениями речи: </w:t>
      </w:r>
      <w:proofErr w:type="spellStart"/>
      <w:proofErr w:type="gramStart"/>
      <w:r w:rsidRPr="007A28DF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7A28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28DF">
        <w:rPr>
          <w:rFonts w:ascii="Times New Roman" w:hAnsi="Times New Roman" w:cs="Times New Roman"/>
          <w:sz w:val="24"/>
          <w:szCs w:val="24"/>
        </w:rPr>
        <w:t>метод. пособие / О. В. Елецкая, А. А. Тараканова.- СПб.: ЛГУ им. А. С. Пушкина, 2012</w:t>
      </w:r>
    </w:p>
    <w:p w:rsidR="00FC4FB7" w:rsidRPr="007A28DF" w:rsidRDefault="00FC4FB7" w:rsidP="00FC4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>Парамонова Л.Г. Особенности логопедической работы при нарушениях слуха Логопедия. Л. Г. Парамонова —М.: Просвещение, 2010 г</w:t>
      </w:r>
    </w:p>
    <w:p w:rsidR="00FC4FB7" w:rsidRPr="007A28DF" w:rsidRDefault="00FC4FB7" w:rsidP="00FC4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DF">
        <w:rPr>
          <w:rFonts w:ascii="Times New Roman" w:hAnsi="Times New Roman" w:cs="Times New Roman"/>
          <w:sz w:val="24"/>
          <w:szCs w:val="24"/>
        </w:rPr>
        <w:t xml:space="preserve">Соколовская Т.А. Особенности речевого развития детей после </w:t>
      </w:r>
      <w:proofErr w:type="spellStart"/>
      <w:r w:rsidRPr="007A28D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7A28DF">
        <w:rPr>
          <w:rFonts w:ascii="Times New Roman" w:hAnsi="Times New Roman" w:cs="Times New Roman"/>
          <w:sz w:val="24"/>
          <w:szCs w:val="24"/>
        </w:rPr>
        <w:t xml:space="preserve"> имплантации. // Специальное образование. - №, 2013</w:t>
      </w:r>
    </w:p>
    <w:p w:rsidR="00FC4FB7" w:rsidRPr="007A28DF" w:rsidRDefault="00FC4FB7" w:rsidP="00FC4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DF">
        <w:rPr>
          <w:rFonts w:ascii="Times New Roman" w:hAnsi="Times New Roman" w:cs="Times New Roman"/>
          <w:sz w:val="24"/>
          <w:szCs w:val="24"/>
        </w:rPr>
        <w:t>Хвалина</w:t>
      </w:r>
      <w:proofErr w:type="spellEnd"/>
      <w:r w:rsidRPr="007A28DF">
        <w:rPr>
          <w:rFonts w:ascii="Times New Roman" w:hAnsi="Times New Roman" w:cs="Times New Roman"/>
          <w:sz w:val="24"/>
          <w:szCs w:val="24"/>
        </w:rPr>
        <w:t xml:space="preserve"> Е. Н. Исследование по развитию активного и пассивного словаря детей младшего школьного возраста с системным недоразвитием речи // Молодой ученый. — 2016.</w:t>
      </w:r>
    </w:p>
    <w:p w:rsidR="00FC4FB7" w:rsidRPr="007A28DF" w:rsidRDefault="00FC4FB7" w:rsidP="00991258">
      <w:pPr>
        <w:spacing w:after="0" w:line="240" w:lineRule="auto"/>
        <w:jc w:val="both"/>
        <w:rPr>
          <w:b/>
          <w:i/>
          <w:sz w:val="24"/>
          <w:szCs w:val="24"/>
        </w:rPr>
      </w:pPr>
    </w:p>
    <w:sectPr w:rsidR="00FC4FB7" w:rsidRPr="007A28DF" w:rsidSect="00F752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CC6"/>
    <w:multiLevelType w:val="hybridMultilevel"/>
    <w:tmpl w:val="E41E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1531"/>
    <w:multiLevelType w:val="multilevel"/>
    <w:tmpl w:val="61AC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E59BF"/>
    <w:multiLevelType w:val="hybridMultilevel"/>
    <w:tmpl w:val="7E26E024"/>
    <w:lvl w:ilvl="0" w:tplc="6BF05CF2">
      <w:start w:val="1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04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C1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25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6C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2E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605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C8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AF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F1EC9"/>
    <w:multiLevelType w:val="multilevel"/>
    <w:tmpl w:val="99B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10265"/>
    <w:multiLevelType w:val="hybridMultilevel"/>
    <w:tmpl w:val="F1027A02"/>
    <w:lvl w:ilvl="0" w:tplc="56DE0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C67DA0"/>
    <w:multiLevelType w:val="hybridMultilevel"/>
    <w:tmpl w:val="63DC5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96B61"/>
    <w:multiLevelType w:val="multilevel"/>
    <w:tmpl w:val="60D2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54D87"/>
    <w:multiLevelType w:val="hybridMultilevel"/>
    <w:tmpl w:val="A27C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0687"/>
    <w:multiLevelType w:val="multilevel"/>
    <w:tmpl w:val="7F9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A4426"/>
    <w:multiLevelType w:val="hybridMultilevel"/>
    <w:tmpl w:val="8F702C48"/>
    <w:lvl w:ilvl="0" w:tplc="56DE0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5"/>
    <w:rsid w:val="001E70A1"/>
    <w:rsid w:val="00287CF6"/>
    <w:rsid w:val="00703156"/>
    <w:rsid w:val="007A28DF"/>
    <w:rsid w:val="00931FAE"/>
    <w:rsid w:val="00991258"/>
    <w:rsid w:val="00B42224"/>
    <w:rsid w:val="00C34264"/>
    <w:rsid w:val="00E66885"/>
    <w:rsid w:val="00F7526A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2323-CCB4-4A32-A76B-D8D03FD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2024-01-17T14:16:00Z</dcterms:created>
  <dcterms:modified xsi:type="dcterms:W3CDTF">2024-01-22T14:03:00Z</dcterms:modified>
</cp:coreProperties>
</file>