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85" w:rsidRPr="00591655" w:rsidRDefault="00582285" w:rsidP="00591655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655">
        <w:rPr>
          <w:rFonts w:ascii="Times New Roman" w:hAnsi="Times New Roman" w:cs="Times New Roman"/>
          <w:sz w:val="28"/>
          <w:szCs w:val="28"/>
          <w:shd w:val="clear" w:color="auto" w:fill="FFFFFF"/>
        </w:rPr>
        <w:t>О реализации программы развития школы</w:t>
      </w:r>
    </w:p>
    <w:p w:rsidR="00582285" w:rsidRPr="00591655" w:rsidRDefault="00582285" w:rsidP="00591655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655">
        <w:rPr>
          <w:rFonts w:ascii="Times New Roman" w:hAnsi="Times New Roman" w:cs="Times New Roman"/>
          <w:sz w:val="28"/>
          <w:szCs w:val="28"/>
          <w:shd w:val="clear" w:color="auto" w:fill="FFFFFF"/>
        </w:rPr>
        <w:t>Наша школа называется «</w:t>
      </w:r>
      <w:proofErr w:type="spellStart"/>
      <w:r w:rsidRPr="00591655">
        <w:rPr>
          <w:rFonts w:ascii="Times New Roman" w:hAnsi="Times New Roman" w:cs="Times New Roman"/>
          <w:sz w:val="28"/>
          <w:szCs w:val="28"/>
          <w:shd w:val="clear" w:color="auto" w:fill="FFFFFF"/>
        </w:rPr>
        <w:t>Агроинженерная</w:t>
      </w:r>
      <w:proofErr w:type="spellEnd"/>
      <w:r w:rsidRPr="00591655">
        <w:rPr>
          <w:rFonts w:ascii="Times New Roman" w:hAnsi="Times New Roman" w:cs="Times New Roman"/>
          <w:sz w:val="28"/>
          <w:szCs w:val="28"/>
          <w:shd w:val="clear" w:color="auto" w:fill="FFFFFF"/>
        </w:rPr>
        <w:t>» и  органично вливается в модернизированную систему образования.</w:t>
      </w:r>
      <w:r w:rsidRPr="00591655">
        <w:rPr>
          <w:rFonts w:ascii="Times New Roman" w:hAnsi="Times New Roman" w:cs="Times New Roman"/>
          <w:sz w:val="28"/>
          <w:szCs w:val="28"/>
        </w:rPr>
        <w:t xml:space="preserve"> </w:t>
      </w:r>
      <w:r w:rsidRPr="00591655">
        <w:rPr>
          <w:rFonts w:ascii="Times New Roman" w:eastAsia="Times New Roman" w:hAnsi="Times New Roman" w:cs="Times New Roman"/>
          <w:sz w:val="28"/>
          <w:szCs w:val="28"/>
        </w:rPr>
        <w:t xml:space="preserve">Концепция </w:t>
      </w:r>
      <w:proofErr w:type="spellStart"/>
      <w:r w:rsidRPr="00591655">
        <w:rPr>
          <w:rFonts w:ascii="Times New Roman" w:eastAsia="Times New Roman" w:hAnsi="Times New Roman" w:cs="Times New Roman"/>
          <w:sz w:val="28"/>
          <w:szCs w:val="28"/>
        </w:rPr>
        <w:t>агроинженерной</w:t>
      </w:r>
      <w:proofErr w:type="spellEnd"/>
      <w:r w:rsidRPr="00591655">
        <w:rPr>
          <w:rFonts w:ascii="Times New Roman" w:eastAsia="Times New Roman" w:hAnsi="Times New Roman" w:cs="Times New Roman"/>
          <w:sz w:val="28"/>
          <w:szCs w:val="28"/>
        </w:rPr>
        <w:t xml:space="preserve"> школы утверждена в 2021 году и  соответствует задачам национального проекта </w:t>
      </w:r>
      <w:r w:rsidRPr="0059165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«Образование». </w:t>
      </w:r>
      <w:proofErr w:type="spellStart"/>
      <w:r w:rsidRPr="00591655">
        <w:rPr>
          <w:rFonts w:ascii="Times New Roman" w:eastAsia="Times New Roman" w:hAnsi="Times New Roman" w:cs="Times New Roman"/>
          <w:spacing w:val="-3"/>
          <w:sz w:val="28"/>
          <w:szCs w:val="28"/>
        </w:rPr>
        <w:t>Инновационность</w:t>
      </w:r>
      <w:proofErr w:type="spellEnd"/>
      <w:r w:rsidRPr="0059165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9165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9165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уникальность </w:t>
      </w:r>
      <w:r w:rsidRPr="00591655">
        <w:rPr>
          <w:rFonts w:ascii="Times New Roman" w:eastAsia="Times New Roman" w:hAnsi="Times New Roman" w:cs="Times New Roman"/>
          <w:sz w:val="28"/>
          <w:szCs w:val="28"/>
        </w:rPr>
        <w:t>МБОУ «</w:t>
      </w:r>
      <w:proofErr w:type="spellStart"/>
      <w:r w:rsidRPr="00591655">
        <w:rPr>
          <w:rFonts w:ascii="Times New Roman" w:eastAsia="Times New Roman" w:hAnsi="Times New Roman" w:cs="Times New Roman"/>
          <w:sz w:val="28"/>
          <w:szCs w:val="28"/>
        </w:rPr>
        <w:t>Умётская</w:t>
      </w:r>
      <w:proofErr w:type="spellEnd"/>
      <w:r w:rsidRPr="00591655">
        <w:rPr>
          <w:rFonts w:ascii="Times New Roman" w:eastAsia="Times New Roman" w:hAnsi="Times New Roman" w:cs="Times New Roman"/>
          <w:sz w:val="28"/>
          <w:szCs w:val="28"/>
        </w:rPr>
        <w:t xml:space="preserve"> СОШ» </w:t>
      </w:r>
      <w:r w:rsidRPr="0059165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заключается  </w:t>
      </w:r>
      <w:r w:rsidRPr="0059165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9165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том, что </w:t>
      </w:r>
      <w:r w:rsidRPr="00591655">
        <w:rPr>
          <w:rFonts w:ascii="Times New Roman" w:eastAsia="Times New Roman" w:hAnsi="Times New Roman" w:cs="Times New Roman"/>
          <w:sz w:val="28"/>
          <w:szCs w:val="28"/>
        </w:rPr>
        <w:t xml:space="preserve">в системе непрерывного образования ее деятельность направлена на решение проблемы подготовки выпускников, обладающих технико-технологическими знаниями и подготовки молодежи к получению </w:t>
      </w:r>
      <w:proofErr w:type="spellStart"/>
      <w:r w:rsidRPr="00591655">
        <w:rPr>
          <w:rFonts w:ascii="Times New Roman" w:eastAsia="Times New Roman" w:hAnsi="Times New Roman" w:cs="Times New Roman"/>
          <w:sz w:val="28"/>
          <w:szCs w:val="28"/>
        </w:rPr>
        <w:t>агроинженерных</w:t>
      </w:r>
      <w:proofErr w:type="spellEnd"/>
      <w:r w:rsidRPr="00591655">
        <w:rPr>
          <w:rFonts w:ascii="Times New Roman" w:eastAsia="Times New Roman" w:hAnsi="Times New Roman" w:cs="Times New Roman"/>
          <w:sz w:val="28"/>
          <w:szCs w:val="28"/>
        </w:rPr>
        <w:t xml:space="preserve"> профессий.</w:t>
      </w:r>
    </w:p>
    <w:p w:rsidR="00582285" w:rsidRPr="00591655" w:rsidRDefault="00582285" w:rsidP="00591655">
      <w:pPr>
        <w:widowControl w:val="0"/>
        <w:autoSpaceDE w:val="0"/>
        <w:autoSpaceDN w:val="0"/>
        <w:spacing w:after="0"/>
        <w:ind w:right="1218" w:firstLine="80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655">
        <w:rPr>
          <w:rFonts w:ascii="Times New Roman" w:eastAsia="Times New Roman" w:hAnsi="Times New Roman" w:cs="Times New Roman"/>
          <w:sz w:val="28"/>
          <w:szCs w:val="28"/>
        </w:rPr>
        <w:t>Для этого создана специализированная инфраструктура на базе трёх центров.</w:t>
      </w:r>
    </w:p>
    <w:p w:rsidR="00582285" w:rsidRPr="00591655" w:rsidRDefault="00582285" w:rsidP="00591655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sz w:val="28"/>
          <w:szCs w:val="28"/>
          <w:u w:val="single"/>
        </w:rPr>
      </w:pPr>
      <w:r w:rsidRPr="00591655">
        <w:rPr>
          <w:sz w:val="28"/>
          <w:szCs w:val="28"/>
        </w:rPr>
        <w:t>Программа развития школы до 2026 года представляет собой управленческий документ</w:t>
      </w:r>
      <w:r w:rsidRPr="00591655">
        <w:rPr>
          <w:sz w:val="28"/>
          <w:szCs w:val="28"/>
          <w:u w:val="single"/>
        </w:rPr>
        <w:t>, ОРИЕНТИРОВАННЫЙ НА ФЕДЕРАЛЬНЫЕ ДОКУМЕНТЫ И ПРОЕКТЫ.</w:t>
      </w:r>
    </w:p>
    <w:p w:rsidR="00591655" w:rsidRPr="00591655" w:rsidRDefault="00582285" w:rsidP="0059165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textAlignment w:val="baseline"/>
        <w:rPr>
          <w:rStyle w:val="a8"/>
          <w:i w:val="0"/>
          <w:sz w:val="28"/>
          <w:szCs w:val="28"/>
          <w:shd w:val="clear" w:color="auto" w:fill="FFFFFF"/>
        </w:rPr>
      </w:pPr>
      <w:r w:rsidRPr="00591655">
        <w:rPr>
          <w:rStyle w:val="a8"/>
          <w:i w:val="0"/>
          <w:sz w:val="28"/>
          <w:szCs w:val="28"/>
          <w:shd w:val="clear" w:color="auto" w:fill="FFFFFF"/>
        </w:rPr>
        <w:t xml:space="preserve">«Школа </w:t>
      </w:r>
      <w:proofErr w:type="spellStart"/>
      <w:r w:rsidRPr="00591655">
        <w:rPr>
          <w:rStyle w:val="a8"/>
          <w:i w:val="0"/>
          <w:sz w:val="28"/>
          <w:szCs w:val="28"/>
          <w:shd w:val="clear" w:color="auto" w:fill="FFFFFF"/>
        </w:rPr>
        <w:t>Минпросвещения</w:t>
      </w:r>
      <w:proofErr w:type="spellEnd"/>
      <w:r w:rsidRPr="00591655">
        <w:rPr>
          <w:rStyle w:val="a8"/>
          <w:i w:val="0"/>
          <w:sz w:val="28"/>
          <w:szCs w:val="28"/>
          <w:shd w:val="clear" w:color="auto" w:fill="FFFFFF"/>
        </w:rPr>
        <w:t xml:space="preserve"> России,- со слов министра просвещения </w:t>
      </w:r>
    </w:p>
    <w:p w:rsidR="00582285" w:rsidRPr="00591655" w:rsidRDefault="00582285" w:rsidP="00591655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sz w:val="28"/>
          <w:szCs w:val="28"/>
        </w:rPr>
      </w:pPr>
      <w:r w:rsidRPr="00591655">
        <w:rPr>
          <w:rStyle w:val="a8"/>
          <w:i w:val="0"/>
          <w:sz w:val="28"/>
          <w:szCs w:val="28"/>
          <w:shd w:val="clear" w:color="auto" w:fill="FFFFFF"/>
        </w:rPr>
        <w:t xml:space="preserve">С. Кравцова, – это ни в коем случае не дополнительные задачи, проекты или отчётность. Это систематизация всех методических материалов в единый документ, в котором раскрываются конкретные направления. Поэтому мы проанализировали свою программу развития в соответствии </w:t>
      </w:r>
      <w:proofErr w:type="gramStart"/>
      <w:r w:rsidRPr="00591655">
        <w:rPr>
          <w:rStyle w:val="a8"/>
          <w:i w:val="0"/>
          <w:sz w:val="28"/>
          <w:szCs w:val="28"/>
          <w:shd w:val="clear" w:color="auto" w:fill="FFFFFF"/>
        </w:rPr>
        <w:t>с</w:t>
      </w:r>
      <w:proofErr w:type="gramEnd"/>
      <w:r w:rsidRPr="00591655">
        <w:rPr>
          <w:rStyle w:val="a8"/>
          <w:i w:val="0"/>
          <w:sz w:val="28"/>
          <w:szCs w:val="28"/>
          <w:shd w:val="clear" w:color="auto" w:fill="FFFFFF"/>
        </w:rPr>
        <w:t xml:space="preserve"> </w:t>
      </w:r>
      <w:proofErr w:type="gramStart"/>
      <w:r w:rsidRPr="00591655">
        <w:rPr>
          <w:rStyle w:val="a8"/>
          <w:i w:val="0"/>
          <w:sz w:val="28"/>
          <w:szCs w:val="28"/>
          <w:shd w:val="clear" w:color="auto" w:fill="FFFFFF"/>
        </w:rPr>
        <w:t>направлениям</w:t>
      </w:r>
      <w:proofErr w:type="gramEnd"/>
      <w:r w:rsidRPr="00591655">
        <w:rPr>
          <w:rStyle w:val="a8"/>
          <w:i w:val="0"/>
          <w:sz w:val="28"/>
          <w:szCs w:val="28"/>
          <w:shd w:val="clear" w:color="auto" w:fill="FFFFFF"/>
        </w:rPr>
        <w:t xml:space="preserve"> проекта и определили пути решения выявленных проблем. Хотим представить вам результаты нашей работы.</w:t>
      </w:r>
    </w:p>
    <w:p w:rsidR="00582285" w:rsidRPr="00591655" w:rsidRDefault="00582285" w:rsidP="00591655">
      <w:pPr>
        <w:widowControl w:val="0"/>
        <w:tabs>
          <w:tab w:val="left" w:pos="426"/>
        </w:tabs>
        <w:autoSpaceDE w:val="0"/>
        <w:autoSpaceDN w:val="0"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655">
        <w:rPr>
          <w:rFonts w:ascii="Times New Roman" w:eastAsia="Times New Roman" w:hAnsi="Times New Roman" w:cs="Times New Roman"/>
          <w:sz w:val="28"/>
          <w:szCs w:val="28"/>
        </w:rPr>
        <w:t>В проектировании программы развития был применен модульный подход.</w:t>
      </w:r>
    </w:p>
    <w:p w:rsidR="00582285" w:rsidRPr="00591655" w:rsidRDefault="00582285" w:rsidP="00591655">
      <w:pPr>
        <w:widowControl w:val="0"/>
        <w:tabs>
          <w:tab w:val="left" w:pos="426"/>
        </w:tabs>
        <w:autoSpaceDE w:val="0"/>
        <w:autoSpaceDN w:val="0"/>
        <w:spacing w:after="0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655">
        <w:rPr>
          <w:rFonts w:ascii="Times New Roman" w:eastAsia="Times New Roman" w:hAnsi="Times New Roman" w:cs="Times New Roman"/>
          <w:sz w:val="28"/>
          <w:szCs w:val="28"/>
        </w:rPr>
        <w:t xml:space="preserve">1 модуль </w:t>
      </w:r>
      <w:r w:rsidRPr="00591655">
        <w:rPr>
          <w:rFonts w:ascii="Times New Roman" w:hAnsi="Times New Roman" w:cs="Times New Roman"/>
          <w:sz w:val="28"/>
          <w:szCs w:val="28"/>
        </w:rPr>
        <w:t>«Современная школа»</w:t>
      </w:r>
    </w:p>
    <w:p w:rsidR="00582285" w:rsidRPr="00591655" w:rsidRDefault="00582285" w:rsidP="00591655">
      <w:pPr>
        <w:widowControl w:val="0"/>
        <w:tabs>
          <w:tab w:val="left" w:pos="426"/>
        </w:tabs>
        <w:autoSpaceDE w:val="0"/>
        <w:autoSpaceDN w:val="0"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655">
        <w:rPr>
          <w:rFonts w:ascii="Times New Roman" w:hAnsi="Times New Roman" w:cs="Times New Roman"/>
          <w:sz w:val="28"/>
          <w:szCs w:val="28"/>
        </w:rPr>
        <w:t xml:space="preserve">     </w:t>
      </w:r>
      <w:r w:rsidRPr="00591655">
        <w:rPr>
          <w:rFonts w:ascii="Times New Roman" w:eastAsia="Times New Roman" w:hAnsi="Times New Roman" w:cs="Times New Roman"/>
          <w:sz w:val="28"/>
          <w:szCs w:val="28"/>
        </w:rPr>
        <w:t xml:space="preserve"> В школе создана среда, обеспечивающая           формирование и развитие предпрофессиональных компетенций у обучающихся в сфере АПК, их творческих способностей, исследовательских и проектных умений в процессе освоения современных агропромышленных технологий в условиях цифровой трансформации сельского хозяйства.</w:t>
      </w:r>
    </w:p>
    <w:p w:rsidR="00582285" w:rsidRPr="00591655" w:rsidRDefault="00582285" w:rsidP="00591655">
      <w:pPr>
        <w:widowControl w:val="0"/>
        <w:tabs>
          <w:tab w:val="left" w:pos="780"/>
        </w:tabs>
        <w:autoSpaceDE w:val="0"/>
        <w:autoSpaceDN w:val="0"/>
        <w:spacing w:before="2" w:after="0"/>
        <w:ind w:left="4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655">
        <w:rPr>
          <w:rFonts w:ascii="Times New Roman" w:eastAsia="Times New Roman" w:hAnsi="Times New Roman" w:cs="Times New Roman"/>
          <w:sz w:val="28"/>
          <w:szCs w:val="28"/>
        </w:rPr>
        <w:t xml:space="preserve">Определены  приоритетные  направления в </w:t>
      </w:r>
      <w:proofErr w:type="spellStart"/>
      <w:r w:rsidRPr="00591655">
        <w:rPr>
          <w:rFonts w:ascii="Times New Roman" w:eastAsia="Times New Roman" w:hAnsi="Times New Roman" w:cs="Times New Roman"/>
          <w:sz w:val="28"/>
          <w:szCs w:val="28"/>
        </w:rPr>
        <w:t>профилизации</w:t>
      </w:r>
      <w:proofErr w:type="spellEnd"/>
      <w:r w:rsidRPr="0059165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91655">
        <w:rPr>
          <w:rFonts w:ascii="Times New Roman" w:eastAsia="Times New Roman" w:hAnsi="Times New Roman" w:cs="Times New Roman"/>
          <w:sz w:val="28"/>
          <w:szCs w:val="28"/>
        </w:rPr>
        <w:t>школы.</w:t>
      </w:r>
    </w:p>
    <w:p w:rsidR="00582285" w:rsidRPr="00591655" w:rsidRDefault="00582285" w:rsidP="00591655">
      <w:pPr>
        <w:pStyle w:val="a5"/>
        <w:spacing w:before="44" w:line="276" w:lineRule="auto"/>
        <w:ind w:left="359" w:right="415" w:firstLine="427"/>
        <w:contextualSpacing/>
        <w:jc w:val="both"/>
        <w:rPr>
          <w:sz w:val="28"/>
          <w:szCs w:val="28"/>
        </w:rPr>
      </w:pPr>
      <w:r w:rsidRPr="00591655">
        <w:rPr>
          <w:sz w:val="28"/>
          <w:szCs w:val="28"/>
        </w:rPr>
        <w:t>Новое оборудование позволило обновить содержание и совершенствовать методы обучения предметных</w:t>
      </w:r>
      <w:r w:rsidRPr="00591655">
        <w:rPr>
          <w:spacing w:val="-6"/>
          <w:sz w:val="28"/>
          <w:szCs w:val="28"/>
        </w:rPr>
        <w:t xml:space="preserve"> </w:t>
      </w:r>
      <w:r w:rsidRPr="00591655">
        <w:rPr>
          <w:sz w:val="28"/>
          <w:szCs w:val="28"/>
        </w:rPr>
        <w:t xml:space="preserve">областей «Технология», «Естественнонаучные дисциплины». В школе имеются образовательные наборы по робототехнике, </w:t>
      </w:r>
      <w:proofErr w:type="spellStart"/>
      <w:r w:rsidRPr="00591655">
        <w:rPr>
          <w:sz w:val="28"/>
          <w:szCs w:val="28"/>
        </w:rPr>
        <w:t>мехатронике</w:t>
      </w:r>
      <w:proofErr w:type="spellEnd"/>
      <w:r w:rsidRPr="00591655">
        <w:rPr>
          <w:sz w:val="28"/>
          <w:szCs w:val="28"/>
        </w:rPr>
        <w:t xml:space="preserve">, механике.  </w:t>
      </w:r>
      <w:proofErr w:type="gramStart"/>
      <w:r w:rsidRPr="00591655">
        <w:rPr>
          <w:sz w:val="28"/>
          <w:szCs w:val="28"/>
        </w:rPr>
        <w:t xml:space="preserve">А 2022-2023 учебном году расширен список программ </w:t>
      </w:r>
      <w:proofErr w:type="spellStart"/>
      <w:r w:rsidRPr="00591655">
        <w:rPr>
          <w:sz w:val="28"/>
          <w:szCs w:val="28"/>
        </w:rPr>
        <w:t>допобразования</w:t>
      </w:r>
      <w:proofErr w:type="spellEnd"/>
      <w:r w:rsidRPr="00591655">
        <w:rPr>
          <w:sz w:val="28"/>
          <w:szCs w:val="28"/>
        </w:rPr>
        <w:t xml:space="preserve"> и </w:t>
      </w:r>
      <w:proofErr w:type="spellStart"/>
      <w:r w:rsidRPr="00591655">
        <w:rPr>
          <w:sz w:val="28"/>
          <w:szCs w:val="28"/>
        </w:rPr>
        <w:t>внеурочки</w:t>
      </w:r>
      <w:proofErr w:type="spellEnd"/>
      <w:r w:rsidRPr="00591655">
        <w:rPr>
          <w:sz w:val="28"/>
          <w:szCs w:val="28"/>
        </w:rPr>
        <w:t xml:space="preserve"> 52.</w:t>
      </w:r>
      <w:proofErr w:type="gramEnd"/>
      <w:r w:rsidRPr="00591655">
        <w:rPr>
          <w:sz w:val="28"/>
          <w:szCs w:val="28"/>
        </w:rPr>
        <w:t xml:space="preserve"> Удельный вес выпускников, сдавших ЕГЭ не менее</w:t>
      </w:r>
      <w:proofErr w:type="gramStart"/>
      <w:r w:rsidRPr="00591655">
        <w:rPr>
          <w:sz w:val="28"/>
          <w:szCs w:val="28"/>
        </w:rPr>
        <w:t>,</w:t>
      </w:r>
      <w:proofErr w:type="gramEnd"/>
      <w:r w:rsidRPr="00591655">
        <w:rPr>
          <w:sz w:val="28"/>
          <w:szCs w:val="28"/>
        </w:rPr>
        <w:t xml:space="preserve"> чем по 2 профильным предметам составлял в 2021 г. 56%, в 2022 г.-79%. В  2026 г. планируется 80%. </w:t>
      </w:r>
    </w:p>
    <w:p w:rsidR="00582285" w:rsidRPr="00591655" w:rsidRDefault="00582285" w:rsidP="00591655">
      <w:pPr>
        <w:pStyle w:val="a5"/>
        <w:spacing w:before="44" w:line="276" w:lineRule="auto"/>
        <w:ind w:left="359" w:right="415" w:firstLine="427"/>
        <w:contextualSpacing/>
        <w:jc w:val="both"/>
        <w:rPr>
          <w:sz w:val="28"/>
          <w:szCs w:val="28"/>
        </w:rPr>
      </w:pPr>
      <w:r w:rsidRPr="00591655">
        <w:rPr>
          <w:sz w:val="28"/>
          <w:szCs w:val="28"/>
        </w:rPr>
        <w:lastRenderedPageBreak/>
        <w:t xml:space="preserve">В 2023 году на базе школы откроется Центр образования естественнонаучной и технологической направленности «Точка роста» и муниципальная </w:t>
      </w:r>
      <w:proofErr w:type="spellStart"/>
      <w:r w:rsidRPr="00591655">
        <w:rPr>
          <w:sz w:val="28"/>
          <w:szCs w:val="28"/>
        </w:rPr>
        <w:t>экостанция</w:t>
      </w:r>
      <w:proofErr w:type="spellEnd"/>
      <w:r w:rsidRPr="00591655">
        <w:rPr>
          <w:sz w:val="28"/>
          <w:szCs w:val="28"/>
        </w:rPr>
        <w:t>.</w:t>
      </w:r>
    </w:p>
    <w:p w:rsidR="00582285" w:rsidRPr="00591655" w:rsidRDefault="00582285" w:rsidP="00591655">
      <w:pPr>
        <w:pStyle w:val="a5"/>
        <w:spacing w:before="44" w:line="276" w:lineRule="auto"/>
        <w:ind w:left="359" w:right="415" w:firstLine="427"/>
        <w:contextualSpacing/>
        <w:jc w:val="both"/>
        <w:rPr>
          <w:sz w:val="28"/>
          <w:szCs w:val="28"/>
        </w:rPr>
      </w:pPr>
      <w:r w:rsidRPr="00591655">
        <w:rPr>
          <w:bCs/>
          <w:sz w:val="28"/>
          <w:szCs w:val="28"/>
        </w:rPr>
        <w:t xml:space="preserve">Образовательная среда положительно влияет на качество подготовки выпускных проектов, конкурсных работ. </w:t>
      </w:r>
    </w:p>
    <w:p w:rsidR="00582285" w:rsidRPr="00591655" w:rsidRDefault="00582285" w:rsidP="00591655">
      <w:pPr>
        <w:widowControl w:val="0"/>
        <w:tabs>
          <w:tab w:val="left" w:pos="780"/>
        </w:tabs>
        <w:autoSpaceDE w:val="0"/>
        <w:autoSpaceDN w:val="0"/>
        <w:spacing w:after="0"/>
        <w:ind w:left="7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655">
        <w:rPr>
          <w:rFonts w:ascii="Times New Roman" w:hAnsi="Times New Roman" w:cs="Times New Roman"/>
          <w:sz w:val="28"/>
          <w:szCs w:val="28"/>
        </w:rPr>
        <w:t>Проанализировав направление «Профориентация» выявили недостатки:</w:t>
      </w:r>
    </w:p>
    <w:p w:rsidR="00582285" w:rsidRPr="00591655" w:rsidRDefault="00582285" w:rsidP="00591655">
      <w:pPr>
        <w:widowControl w:val="0"/>
        <w:tabs>
          <w:tab w:val="left" w:pos="780"/>
        </w:tabs>
        <w:autoSpaceDE w:val="0"/>
        <w:autoSpaceDN w:val="0"/>
        <w:spacing w:after="0"/>
        <w:ind w:left="77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655">
        <w:rPr>
          <w:rFonts w:ascii="Times New Roman" w:hAnsi="Times New Roman" w:cs="Times New Roman"/>
          <w:sz w:val="28"/>
          <w:szCs w:val="28"/>
        </w:rPr>
        <w:t xml:space="preserve">1.Одной из важных задач </w:t>
      </w:r>
      <w:proofErr w:type="spellStart"/>
      <w:r w:rsidRPr="0059165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91655">
        <w:rPr>
          <w:rFonts w:ascii="Times New Roman" w:hAnsi="Times New Roman" w:cs="Times New Roman"/>
          <w:sz w:val="28"/>
          <w:szCs w:val="28"/>
        </w:rPr>
        <w:t xml:space="preserve"> работы, </w:t>
      </w:r>
      <w:proofErr w:type="spellStart"/>
      <w:r w:rsidRPr="00591655">
        <w:rPr>
          <w:rFonts w:ascii="Times New Roman" w:hAnsi="Times New Roman" w:cs="Times New Roman"/>
          <w:sz w:val="28"/>
          <w:szCs w:val="28"/>
        </w:rPr>
        <w:t>обозначеной</w:t>
      </w:r>
      <w:proofErr w:type="spellEnd"/>
      <w:r w:rsidRPr="00591655">
        <w:rPr>
          <w:rFonts w:ascii="Times New Roman" w:hAnsi="Times New Roman" w:cs="Times New Roman"/>
          <w:sz w:val="28"/>
          <w:szCs w:val="28"/>
        </w:rPr>
        <w:t xml:space="preserve"> проектом «ШМ» и </w:t>
      </w:r>
      <w:proofErr w:type="spellStart"/>
      <w:r w:rsidRPr="00591655">
        <w:rPr>
          <w:rFonts w:ascii="Times New Roman" w:hAnsi="Times New Roman" w:cs="Times New Roman"/>
          <w:sz w:val="28"/>
          <w:szCs w:val="28"/>
        </w:rPr>
        <w:t>поставленой</w:t>
      </w:r>
      <w:proofErr w:type="spellEnd"/>
      <w:r w:rsidRPr="00591655">
        <w:rPr>
          <w:rFonts w:ascii="Times New Roman" w:hAnsi="Times New Roman" w:cs="Times New Roman"/>
          <w:sz w:val="28"/>
          <w:szCs w:val="28"/>
        </w:rPr>
        <w:t xml:space="preserve"> учреждением, является формирование взаимодействия с</w:t>
      </w:r>
      <w:r w:rsidRPr="00591655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r w:rsidRPr="00591655">
        <w:rPr>
          <w:rFonts w:ascii="Times New Roman" w:hAnsi="Times New Roman" w:cs="Times New Roman"/>
          <w:sz w:val="28"/>
          <w:szCs w:val="28"/>
        </w:rPr>
        <w:t xml:space="preserve">ТОГАПОУ «Аграрно-промышленный колледж», ФГБОУ </w:t>
      </w:r>
      <w:proofErr w:type="gramStart"/>
      <w:r w:rsidRPr="0059165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91655">
        <w:rPr>
          <w:rFonts w:ascii="Times New Roman" w:hAnsi="Times New Roman" w:cs="Times New Roman"/>
          <w:sz w:val="28"/>
          <w:szCs w:val="28"/>
        </w:rPr>
        <w:t xml:space="preserve"> «Мичуринский государственный аграрный университет», ФГБОУ ВО «Тамбовский государственный технический университет», Группой компаний АСБ, ассоциацией сельских школ области, Точками роста, </w:t>
      </w:r>
      <w:r w:rsidRPr="00591655">
        <w:rPr>
          <w:rFonts w:ascii="Times New Roman" w:hAnsi="Times New Roman" w:cs="Times New Roman"/>
          <w:bCs/>
          <w:sz w:val="28"/>
          <w:szCs w:val="28"/>
        </w:rPr>
        <w:t>Детского технопарка "</w:t>
      </w:r>
      <w:proofErr w:type="spellStart"/>
      <w:r w:rsidRPr="00591655">
        <w:rPr>
          <w:rFonts w:ascii="Times New Roman" w:hAnsi="Times New Roman" w:cs="Times New Roman"/>
          <w:bCs/>
          <w:sz w:val="28"/>
          <w:szCs w:val="28"/>
        </w:rPr>
        <w:t>Кванториум</w:t>
      </w:r>
      <w:proofErr w:type="spellEnd"/>
      <w:r w:rsidRPr="00591655">
        <w:rPr>
          <w:rFonts w:ascii="Times New Roman" w:hAnsi="Times New Roman" w:cs="Times New Roman"/>
          <w:bCs/>
          <w:sz w:val="28"/>
          <w:szCs w:val="28"/>
        </w:rPr>
        <w:t>-Тамбов".</w:t>
      </w:r>
    </w:p>
    <w:p w:rsidR="00582285" w:rsidRPr="00591655" w:rsidRDefault="00582285" w:rsidP="00591655">
      <w:pPr>
        <w:pStyle w:val="a7"/>
        <w:tabs>
          <w:tab w:val="left" w:pos="780"/>
        </w:tabs>
        <w:spacing w:before="10" w:line="276" w:lineRule="auto"/>
        <w:ind w:firstLine="0"/>
        <w:contextualSpacing/>
        <w:jc w:val="both"/>
        <w:rPr>
          <w:sz w:val="28"/>
          <w:szCs w:val="28"/>
        </w:rPr>
      </w:pPr>
      <w:r w:rsidRPr="00591655">
        <w:rPr>
          <w:sz w:val="28"/>
          <w:szCs w:val="28"/>
        </w:rPr>
        <w:t>2. Участие в конкурсах профессионального мастерства профессионально - практической направленности.</w:t>
      </w:r>
    </w:p>
    <w:p w:rsidR="00582285" w:rsidRPr="00591655" w:rsidRDefault="00582285" w:rsidP="00591655">
      <w:pPr>
        <w:pStyle w:val="a7"/>
        <w:tabs>
          <w:tab w:val="left" w:pos="780"/>
        </w:tabs>
        <w:spacing w:before="10" w:line="276" w:lineRule="auto"/>
        <w:ind w:firstLine="0"/>
        <w:contextualSpacing/>
        <w:jc w:val="both"/>
        <w:rPr>
          <w:sz w:val="28"/>
          <w:szCs w:val="28"/>
        </w:rPr>
      </w:pPr>
      <w:r w:rsidRPr="00591655">
        <w:rPr>
          <w:sz w:val="28"/>
          <w:szCs w:val="28"/>
        </w:rPr>
        <w:t>Решение проблем видим в организации дистанционных консультаций с преподавателями вышеназванных ОО.</w:t>
      </w:r>
    </w:p>
    <w:p w:rsidR="00582285" w:rsidRPr="00591655" w:rsidRDefault="00582285" w:rsidP="00591655">
      <w:pPr>
        <w:pStyle w:val="a7"/>
        <w:tabs>
          <w:tab w:val="left" w:pos="780"/>
        </w:tabs>
        <w:spacing w:before="10" w:line="276" w:lineRule="auto"/>
        <w:ind w:firstLine="0"/>
        <w:contextualSpacing/>
        <w:jc w:val="both"/>
        <w:rPr>
          <w:sz w:val="28"/>
          <w:szCs w:val="28"/>
        </w:rPr>
      </w:pPr>
      <w:r w:rsidRPr="00591655">
        <w:rPr>
          <w:sz w:val="28"/>
          <w:szCs w:val="28"/>
        </w:rPr>
        <w:t>3Современная школа должна быть доступной для всех категорий обучающихся. И на</w:t>
      </w:r>
      <w:r w:rsidR="00F56F2D">
        <w:rPr>
          <w:sz w:val="28"/>
          <w:szCs w:val="28"/>
        </w:rPr>
        <w:t>п</w:t>
      </w:r>
      <w:r w:rsidRPr="00591655">
        <w:rPr>
          <w:sz w:val="28"/>
          <w:szCs w:val="28"/>
        </w:rPr>
        <w:t>равление «Школьный климат» проекта ШМ дает нам ориентир на расширение психолого-педагогической службы, предоставление услуг специалистов, оказывающих обучающимся необходимую психолого-педагогическую, коррекционную помощь.</w:t>
      </w:r>
    </w:p>
    <w:p w:rsidR="00582285" w:rsidRPr="00591655" w:rsidRDefault="00582285" w:rsidP="00591655">
      <w:pPr>
        <w:pStyle w:val="a7"/>
        <w:tabs>
          <w:tab w:val="left" w:pos="780"/>
        </w:tabs>
        <w:spacing w:before="10" w:line="276" w:lineRule="auto"/>
        <w:ind w:firstLine="0"/>
        <w:contextualSpacing/>
        <w:jc w:val="both"/>
        <w:rPr>
          <w:sz w:val="28"/>
          <w:szCs w:val="28"/>
        </w:rPr>
      </w:pPr>
      <w:r w:rsidRPr="00591655">
        <w:rPr>
          <w:sz w:val="28"/>
          <w:szCs w:val="28"/>
        </w:rPr>
        <w:t xml:space="preserve">(Отсутствие узких специалистов - Получение </w:t>
      </w:r>
      <w:proofErr w:type="spellStart"/>
      <w:r w:rsidRPr="00591655">
        <w:rPr>
          <w:sz w:val="28"/>
          <w:szCs w:val="28"/>
        </w:rPr>
        <w:t>тьютором</w:t>
      </w:r>
      <w:proofErr w:type="spellEnd"/>
      <w:r w:rsidRPr="00591655">
        <w:rPr>
          <w:sz w:val="28"/>
          <w:szCs w:val="28"/>
        </w:rPr>
        <w:t xml:space="preserve"> школы дополнительной профессиональной подготовки по специальности «дефектолог»).</w:t>
      </w:r>
    </w:p>
    <w:p w:rsidR="00582285" w:rsidRPr="00591655" w:rsidRDefault="00582285" w:rsidP="00591655">
      <w:pPr>
        <w:pStyle w:val="11"/>
        <w:spacing w:before="90" w:after="23" w:line="276" w:lineRule="auto"/>
        <w:contextualSpacing/>
        <w:rPr>
          <w:b w:val="0"/>
          <w:sz w:val="28"/>
          <w:szCs w:val="28"/>
        </w:rPr>
      </w:pPr>
      <w:r w:rsidRPr="00591655">
        <w:rPr>
          <w:b w:val="0"/>
          <w:sz w:val="28"/>
          <w:szCs w:val="28"/>
        </w:rPr>
        <w:t>Модуль II. «Успех каждого ребенка»</w:t>
      </w:r>
    </w:p>
    <w:p w:rsidR="00582285" w:rsidRPr="00591655" w:rsidRDefault="00582285" w:rsidP="00591655">
      <w:pPr>
        <w:pStyle w:val="11"/>
        <w:spacing w:before="90" w:after="23" w:line="276" w:lineRule="auto"/>
        <w:contextualSpacing/>
        <w:rPr>
          <w:b w:val="0"/>
          <w:sz w:val="28"/>
          <w:szCs w:val="28"/>
        </w:rPr>
      </w:pPr>
      <w:r w:rsidRPr="00591655">
        <w:rPr>
          <w:b w:val="0"/>
          <w:sz w:val="28"/>
          <w:szCs w:val="28"/>
        </w:rPr>
        <w:t>На базе школы функционирует муниципальный центр по работе с одаренными детьми.  Пополняется  банк «Одарённый ребёнок».</w:t>
      </w:r>
      <w:r w:rsidRPr="00591655">
        <w:rPr>
          <w:b w:val="0"/>
          <w:sz w:val="28"/>
          <w:szCs w:val="28"/>
          <w:shd w:val="clear" w:color="auto" w:fill="FFFFFF"/>
        </w:rPr>
        <w:t xml:space="preserve"> На базе школы функционировала инновационная площадка по работе с одаренными детьми. </w:t>
      </w:r>
      <w:r w:rsidRPr="00591655">
        <w:rPr>
          <w:b w:val="0"/>
          <w:sz w:val="28"/>
          <w:szCs w:val="28"/>
        </w:rPr>
        <w:t xml:space="preserve"> Развивается система платных дополнительных образовательных услуг.</w:t>
      </w:r>
    </w:p>
    <w:p w:rsidR="00582285" w:rsidRPr="00591655" w:rsidRDefault="00582285" w:rsidP="00591655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proofErr w:type="gramStart"/>
      <w:r w:rsidRPr="00591655">
        <w:rPr>
          <w:rFonts w:ascii="Times New Roman" w:hAnsi="Times New Roman" w:cs="Times New Roman"/>
          <w:sz w:val="28"/>
          <w:szCs w:val="28"/>
          <w:shd w:val="clear" w:color="auto" w:fill="FFFFFF"/>
        </w:rPr>
        <w:t>Удельный вес численности детей по дополнительным общеобразовательным программам технической и естественнонаучной направленности в 2021 году составлял 6%, на данный момент 32%, к 2026 г. планируется повысить показатель до 50%. На протяжении многих лет функционирует НОУ, проводятся научно-практические конференции для обучающихся района, ведется работа по совершенствованию деятельности НОУ (1 направление всего).</w:t>
      </w:r>
      <w:proofErr w:type="gramEnd"/>
      <w:r w:rsidRPr="00591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школе постоянно ведется работа по </w:t>
      </w:r>
      <w:r w:rsidRPr="0059165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включению  и качественной подготовке </w:t>
      </w:r>
      <w:proofErr w:type="gramStart"/>
      <w:r w:rsidRPr="00591655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591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олимпиадное движение</w:t>
      </w:r>
      <w:r w:rsidR="00C80666" w:rsidRPr="005916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82285" w:rsidRPr="00591655" w:rsidRDefault="00591655" w:rsidP="00591655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582285" w:rsidRPr="00591655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 успешному развитию ШСК, в  школе высокие достижения в спорте:</w:t>
      </w:r>
      <w:r w:rsidR="00582285" w:rsidRPr="005916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 протяжении трёх лет  школьный спортивный клуб является победителем регионального этапа  Всероссийских игр школьных спортивных клубов. Дважды очно и один раз заочно участвовали на Всероссийском этапе.  В </w:t>
      </w:r>
      <w:smartTag w:uri="urn:schemas-microsoft-com:office:smarttags" w:element="metricconverter">
        <w:smartTagPr>
          <w:attr w:name="ProductID" w:val="2023 г"/>
        </w:smartTagPr>
        <w:r w:rsidR="00582285" w:rsidRPr="00591655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2023 г</w:t>
        </w:r>
      </w:smartTag>
      <w:r w:rsidR="00582285" w:rsidRPr="005916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двое обучающихся приняли участие в заключительном этапе  всероссийской олимпиады школьников ПО физической культуре. </w:t>
      </w:r>
    </w:p>
    <w:p w:rsidR="00582285" w:rsidRPr="00591655" w:rsidRDefault="00582285" w:rsidP="00591655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655">
        <w:rPr>
          <w:rFonts w:ascii="Times New Roman" w:hAnsi="Times New Roman" w:cs="Times New Roman"/>
          <w:sz w:val="28"/>
          <w:szCs w:val="28"/>
        </w:rPr>
        <w:t>В школе созданы условия для развития интересов и возможностей детей</w:t>
      </w:r>
      <w:proofErr w:type="gramStart"/>
      <w:r w:rsidRPr="005916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1655">
        <w:rPr>
          <w:rFonts w:ascii="Times New Roman" w:hAnsi="Times New Roman" w:cs="Times New Roman"/>
          <w:sz w:val="28"/>
          <w:szCs w:val="28"/>
        </w:rPr>
        <w:t xml:space="preserve"> в 2022 году  открыт </w:t>
      </w:r>
      <w:proofErr w:type="spellStart"/>
      <w:r w:rsidRPr="00591655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Pr="00591655">
        <w:rPr>
          <w:rFonts w:ascii="Times New Roman" w:hAnsi="Times New Roman" w:cs="Times New Roman"/>
          <w:sz w:val="28"/>
          <w:szCs w:val="28"/>
        </w:rPr>
        <w:t xml:space="preserve">,  Центр детских инициатив, развивается волонтерское движение, </w:t>
      </w:r>
      <w:proofErr w:type="spellStart"/>
      <w:r w:rsidRPr="00591655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591655">
        <w:rPr>
          <w:rFonts w:ascii="Times New Roman" w:hAnsi="Times New Roman" w:cs="Times New Roman"/>
          <w:sz w:val="28"/>
          <w:szCs w:val="28"/>
        </w:rPr>
        <w:t>,  развивается  ВФСК «ГТО» (при школе оборудована площадка ГТО).</w:t>
      </w:r>
    </w:p>
    <w:p w:rsidR="00582285" w:rsidRPr="00591655" w:rsidRDefault="00582285" w:rsidP="0059165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Проанализировав направление «Творчество», пришли к заключению, </w:t>
      </w:r>
    </w:p>
    <w:p w:rsidR="00582285" w:rsidRPr="00591655" w:rsidRDefault="00582285" w:rsidP="00591655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655"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школа не в достаточном объеме обеспечивает потребности детей.</w:t>
      </w:r>
      <w:r w:rsidRPr="00591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 имеем  хорошие результаты по гражданско-патриотическому направлению, и у нас есть возможности для создания школьного туристского клуба, который позволит </w:t>
      </w:r>
      <w:r w:rsidRPr="005916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расширить виды спорта, культивируемых ШСК.</w:t>
      </w:r>
    </w:p>
    <w:p w:rsidR="00582285" w:rsidRPr="00591655" w:rsidRDefault="00582285" w:rsidP="00591655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мы испытываем трудности при подготовке детей к конкурсам профессионально-практической направленности. С целью поддержки одаренных детей планируется организация </w:t>
      </w:r>
      <w:proofErr w:type="spellStart"/>
      <w:r w:rsidRPr="00591655">
        <w:rPr>
          <w:rFonts w:ascii="Times New Roman" w:hAnsi="Times New Roman" w:cs="Times New Roman"/>
          <w:sz w:val="28"/>
          <w:szCs w:val="28"/>
          <w:shd w:val="clear" w:color="auto" w:fill="FFFFFF"/>
        </w:rPr>
        <w:t>тьюторского</w:t>
      </w:r>
      <w:proofErr w:type="spellEnd"/>
      <w:r w:rsidRPr="00591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сопровождения учащихся с привлечением студентов, аспирантов и практиков из реального сектора, как наставников для подрастающего поколения. </w:t>
      </w:r>
    </w:p>
    <w:p w:rsidR="00582285" w:rsidRPr="00591655" w:rsidRDefault="00582285" w:rsidP="00591655">
      <w:pPr>
        <w:pStyle w:val="11"/>
        <w:spacing w:before="73" w:after="23" w:line="276" w:lineRule="auto"/>
        <w:contextualSpacing/>
        <w:rPr>
          <w:b w:val="0"/>
          <w:sz w:val="28"/>
          <w:szCs w:val="28"/>
        </w:rPr>
      </w:pPr>
      <w:r w:rsidRPr="00591655">
        <w:rPr>
          <w:b w:val="0"/>
          <w:sz w:val="28"/>
          <w:szCs w:val="28"/>
        </w:rPr>
        <w:t>Модуль III. «Цифровая школа»</w:t>
      </w:r>
    </w:p>
    <w:p w:rsidR="00582285" w:rsidRPr="00591655" w:rsidRDefault="00582285" w:rsidP="00591655">
      <w:pPr>
        <w:widowControl w:val="0"/>
        <w:tabs>
          <w:tab w:val="left" w:pos="641"/>
        </w:tabs>
        <w:autoSpaceDE w:val="0"/>
        <w:autoSpaceDN w:val="0"/>
        <w:spacing w:before="10" w:after="0"/>
        <w:ind w:left="361" w:right="2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655">
        <w:rPr>
          <w:rFonts w:ascii="Times New Roman" w:eastAsia="Times New Roman" w:hAnsi="Times New Roman" w:cs="Times New Roman"/>
          <w:sz w:val="28"/>
          <w:szCs w:val="28"/>
        </w:rPr>
        <w:t>Программа развития школы включает мероприятия по созданию и обеспечению функционирования единой информационной системы «Цифровая школа» с использованием технологий «больших данных», «облачного» хранения данных и искусственного интеллекта для обеспечения полного электронного документооборота деятельности образовательной организации, в</w:t>
      </w:r>
      <w:r w:rsidRPr="0059165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591655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591655">
        <w:rPr>
          <w:rFonts w:ascii="Times New Roman" w:eastAsia="Times New Roman" w:hAnsi="Times New Roman" w:cs="Times New Roman"/>
          <w:sz w:val="28"/>
          <w:szCs w:val="28"/>
        </w:rPr>
        <w:t>.:</w:t>
      </w:r>
    </w:p>
    <w:p w:rsidR="00582285" w:rsidRPr="00591655" w:rsidRDefault="00582285" w:rsidP="00591655">
      <w:pPr>
        <w:widowControl w:val="0"/>
        <w:numPr>
          <w:ilvl w:val="1"/>
          <w:numId w:val="1"/>
        </w:numPr>
        <w:tabs>
          <w:tab w:val="left" w:pos="780"/>
        </w:tabs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655">
        <w:rPr>
          <w:rFonts w:ascii="Times New Roman" w:eastAsia="Times New Roman" w:hAnsi="Times New Roman" w:cs="Times New Roman"/>
          <w:sz w:val="28"/>
          <w:szCs w:val="28"/>
        </w:rPr>
        <w:t>ведения административно-хозяйственной и финансово-экономической</w:t>
      </w:r>
      <w:r w:rsidRPr="0059165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91655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582285" w:rsidRPr="00591655" w:rsidRDefault="00582285" w:rsidP="005916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655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591655">
        <w:rPr>
          <w:rFonts w:ascii="Times New Roman" w:eastAsia="Times New Roman" w:hAnsi="Times New Roman" w:cs="Times New Roman"/>
          <w:sz w:val="28"/>
          <w:szCs w:val="28"/>
        </w:rPr>
        <w:tab/>
        <w:t>учебного</w:t>
      </w:r>
      <w:r w:rsidRPr="00591655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591655">
        <w:rPr>
          <w:rFonts w:ascii="Times New Roman" w:eastAsia="Times New Roman" w:hAnsi="Times New Roman" w:cs="Times New Roman"/>
          <w:sz w:val="28"/>
          <w:szCs w:val="28"/>
        </w:rPr>
        <w:tab/>
        <w:t>воспитательного процесса  («Электронные</w:t>
      </w:r>
      <w:r w:rsidRPr="00591655">
        <w:rPr>
          <w:rFonts w:ascii="Times New Roman" w:eastAsia="Times New Roman" w:hAnsi="Times New Roman" w:cs="Times New Roman"/>
          <w:sz w:val="28"/>
          <w:szCs w:val="28"/>
        </w:rPr>
        <w:tab/>
        <w:t>дневники», «Электронный журнал», «Электронный кабинет учителя», «Электронное цифровое  портфолио обучающегося», «Онлайн образование», ВКС, с</w:t>
      </w:r>
      <w:r w:rsidRPr="00591655">
        <w:rPr>
          <w:rFonts w:ascii="Times New Roman" w:hAnsi="Times New Roman" w:cs="Times New Roman"/>
          <w:sz w:val="28"/>
          <w:szCs w:val="28"/>
        </w:rPr>
        <w:t>оздание на базе ИКОП («</w:t>
      </w:r>
      <w:proofErr w:type="spellStart"/>
      <w:r w:rsidRPr="00591655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591655">
        <w:rPr>
          <w:rFonts w:ascii="Times New Roman" w:hAnsi="Times New Roman" w:cs="Times New Roman"/>
          <w:sz w:val="28"/>
          <w:szCs w:val="28"/>
        </w:rPr>
        <w:t>») учебных  чатов).</w:t>
      </w:r>
      <w:proofErr w:type="gramEnd"/>
    </w:p>
    <w:p w:rsidR="00582285" w:rsidRPr="00591655" w:rsidRDefault="00582285" w:rsidP="0059165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655">
        <w:rPr>
          <w:rFonts w:ascii="Times New Roman" w:eastAsia="Times New Roman" w:hAnsi="Times New Roman" w:cs="Times New Roman"/>
          <w:sz w:val="28"/>
          <w:szCs w:val="28"/>
        </w:rPr>
        <w:t>чаты).</w:t>
      </w:r>
    </w:p>
    <w:p w:rsidR="00582285" w:rsidRPr="00591655" w:rsidRDefault="00582285" w:rsidP="0059165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655">
        <w:rPr>
          <w:rFonts w:ascii="Times New Roman" w:hAnsi="Times New Roman" w:cs="Times New Roman"/>
          <w:sz w:val="28"/>
          <w:szCs w:val="28"/>
        </w:rPr>
        <w:t xml:space="preserve">С целью реализации образовательных программ всеми участниками образовательных отношений используется  </w:t>
      </w:r>
      <w:hyperlink r:id="rId6" w:history="1">
        <w:r w:rsidRPr="005916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ФГИС</w:t>
        </w:r>
      </w:hyperlink>
      <w:r w:rsidRPr="00591655">
        <w:rPr>
          <w:rFonts w:ascii="Times New Roman" w:hAnsi="Times New Roman" w:cs="Times New Roman"/>
          <w:sz w:val="28"/>
          <w:szCs w:val="28"/>
        </w:rPr>
        <w:t xml:space="preserve"> «Моя школа».</w:t>
      </w:r>
    </w:p>
    <w:p w:rsidR="00582285" w:rsidRPr="00591655" w:rsidRDefault="00582285" w:rsidP="005916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655">
        <w:rPr>
          <w:rFonts w:ascii="Times New Roman" w:eastAsia="Times New Roman" w:hAnsi="Times New Roman" w:cs="Times New Roman"/>
          <w:sz w:val="28"/>
          <w:szCs w:val="28"/>
        </w:rPr>
        <w:lastRenderedPageBreak/>
        <w:t>100% из трех образовательных учреждений прошли повышение квалификации по ЦОС.</w:t>
      </w:r>
    </w:p>
    <w:p w:rsidR="00582285" w:rsidRPr="00591655" w:rsidRDefault="00582285" w:rsidP="0059165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655">
        <w:rPr>
          <w:rFonts w:ascii="Times New Roman" w:hAnsi="Times New Roman" w:cs="Times New Roman"/>
          <w:sz w:val="28"/>
          <w:szCs w:val="28"/>
        </w:rPr>
        <w:t xml:space="preserve">В 2021 году ко всем ОО проведен высокоскоростной интернет с подключением ЕСПД. 100% учебных кабинетов </w:t>
      </w:r>
      <w:proofErr w:type="gramStart"/>
      <w:r w:rsidRPr="00591655">
        <w:rPr>
          <w:rFonts w:ascii="Times New Roman" w:hAnsi="Times New Roman" w:cs="Times New Roman"/>
          <w:sz w:val="28"/>
          <w:szCs w:val="28"/>
        </w:rPr>
        <w:t>оснащены</w:t>
      </w:r>
      <w:proofErr w:type="gramEnd"/>
      <w:r w:rsidRPr="00591655">
        <w:rPr>
          <w:rFonts w:ascii="Times New Roman" w:hAnsi="Times New Roman" w:cs="Times New Roman"/>
          <w:sz w:val="28"/>
          <w:szCs w:val="28"/>
        </w:rPr>
        <w:t xml:space="preserve"> мультимедийным оборудованием составляет. Каждое рабочее место учителя в базовой школе  обеспечено выходом в интернет. В 2 филиала поставлено оборудование для ЦОС. В </w:t>
      </w:r>
      <w:proofErr w:type="spellStart"/>
      <w:r w:rsidRPr="00591655">
        <w:rPr>
          <w:rFonts w:ascii="Times New Roman" w:hAnsi="Times New Roman" w:cs="Times New Roman"/>
          <w:sz w:val="28"/>
          <w:szCs w:val="28"/>
        </w:rPr>
        <w:t>Оржевском</w:t>
      </w:r>
      <w:proofErr w:type="spellEnd"/>
      <w:r w:rsidRPr="00591655">
        <w:rPr>
          <w:rFonts w:ascii="Times New Roman" w:hAnsi="Times New Roman" w:cs="Times New Roman"/>
          <w:sz w:val="28"/>
          <w:szCs w:val="28"/>
        </w:rPr>
        <w:t xml:space="preserve"> филиале функционирует Центр образования цифрового и гуманитарного профилей «Точка роста».</w:t>
      </w:r>
    </w:p>
    <w:p w:rsidR="00582285" w:rsidRPr="00591655" w:rsidRDefault="00582285" w:rsidP="005916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655">
        <w:rPr>
          <w:rFonts w:ascii="Times New Roman" w:hAnsi="Times New Roman" w:cs="Times New Roman"/>
          <w:sz w:val="28"/>
          <w:szCs w:val="28"/>
        </w:rPr>
        <w:t xml:space="preserve">Цифровые лаборатории по физике, химии, биологии, физиологии, биологии, </w:t>
      </w:r>
      <w:proofErr w:type="spellStart"/>
      <w:r w:rsidRPr="00591655">
        <w:rPr>
          <w:rFonts w:ascii="Times New Roman" w:hAnsi="Times New Roman" w:cs="Times New Roman"/>
          <w:sz w:val="28"/>
          <w:szCs w:val="28"/>
        </w:rPr>
        <w:t>нейротехнологии</w:t>
      </w:r>
      <w:proofErr w:type="spellEnd"/>
      <w:r w:rsidRPr="00591655">
        <w:rPr>
          <w:rFonts w:ascii="Times New Roman" w:hAnsi="Times New Roman" w:cs="Times New Roman"/>
          <w:sz w:val="28"/>
          <w:szCs w:val="28"/>
        </w:rPr>
        <w:t xml:space="preserve">, экологии позволяют школьникам проводить эксперименты на базе </w:t>
      </w:r>
      <w:proofErr w:type="spellStart"/>
      <w:r w:rsidRPr="00591655">
        <w:rPr>
          <w:rFonts w:ascii="Times New Roman" w:hAnsi="Times New Roman" w:cs="Times New Roman"/>
          <w:sz w:val="28"/>
          <w:szCs w:val="28"/>
        </w:rPr>
        <w:t>Агроинженерной</w:t>
      </w:r>
      <w:proofErr w:type="spellEnd"/>
      <w:r w:rsidRPr="00591655">
        <w:rPr>
          <w:rFonts w:ascii="Times New Roman" w:hAnsi="Times New Roman" w:cs="Times New Roman"/>
          <w:sz w:val="28"/>
          <w:szCs w:val="28"/>
        </w:rPr>
        <w:t xml:space="preserve"> школы, обрабатывать результаты с помощью современных технологий.</w:t>
      </w:r>
    </w:p>
    <w:p w:rsidR="00582285" w:rsidRPr="00591655" w:rsidRDefault="00582285" w:rsidP="005916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655">
        <w:rPr>
          <w:rFonts w:ascii="Times New Roman" w:hAnsi="Times New Roman" w:cs="Times New Roman"/>
          <w:sz w:val="28"/>
          <w:szCs w:val="28"/>
        </w:rPr>
        <w:t>Направление «Образовательная среда, создание условий» ШМ ориентирует на  использование цифровой образовательной среды на постоянной основе.</w:t>
      </w:r>
    </w:p>
    <w:p w:rsidR="00582285" w:rsidRPr="00591655" w:rsidRDefault="00582285" w:rsidP="0059165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655">
        <w:rPr>
          <w:rFonts w:ascii="Times New Roman" w:hAnsi="Times New Roman" w:cs="Times New Roman"/>
          <w:sz w:val="28"/>
          <w:szCs w:val="28"/>
        </w:rPr>
        <w:t>В нескольких филиалах рабочее место учителя не оборудовано IT- оборудованием в соответствии утвержденным Стандартом оснащения государственных и муниципальных общеобразовательных организаций, что отрицательно сказывается на эффективном обучении детей, которые не имеют доступа к цифровым образовательным платформам во время урока.</w:t>
      </w:r>
    </w:p>
    <w:p w:rsidR="00582285" w:rsidRPr="00591655" w:rsidRDefault="00582285" w:rsidP="005916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655">
        <w:rPr>
          <w:rFonts w:ascii="Times New Roman" w:hAnsi="Times New Roman" w:cs="Times New Roman"/>
          <w:sz w:val="28"/>
          <w:szCs w:val="28"/>
        </w:rPr>
        <w:t>Решение проблемы видим в участии в программе «Капитальный ремонт», привлечении сре</w:t>
      </w:r>
      <w:proofErr w:type="gramStart"/>
      <w:r w:rsidRPr="00591655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Pr="00591655">
        <w:rPr>
          <w:rFonts w:ascii="Times New Roman" w:hAnsi="Times New Roman" w:cs="Times New Roman"/>
          <w:sz w:val="28"/>
          <w:szCs w:val="28"/>
        </w:rPr>
        <w:t>онсоров.</w:t>
      </w:r>
    </w:p>
    <w:p w:rsidR="00582285" w:rsidRPr="00591655" w:rsidRDefault="00582285" w:rsidP="00591655">
      <w:pPr>
        <w:pStyle w:val="11"/>
        <w:spacing w:after="19" w:line="276" w:lineRule="auto"/>
        <w:contextualSpacing/>
        <w:rPr>
          <w:b w:val="0"/>
          <w:sz w:val="28"/>
          <w:szCs w:val="28"/>
        </w:rPr>
      </w:pPr>
      <w:bookmarkStart w:id="0" w:name="_GoBack"/>
      <w:bookmarkEnd w:id="0"/>
      <w:r w:rsidRPr="00591655">
        <w:rPr>
          <w:b w:val="0"/>
          <w:sz w:val="28"/>
          <w:szCs w:val="28"/>
        </w:rPr>
        <w:t>Модуль IV. «Учитель будущего»</w:t>
      </w:r>
    </w:p>
    <w:p w:rsidR="00582285" w:rsidRPr="00591655" w:rsidRDefault="00582285" w:rsidP="005916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655">
        <w:rPr>
          <w:rFonts w:ascii="Times New Roman" w:hAnsi="Times New Roman" w:cs="Times New Roman"/>
          <w:sz w:val="28"/>
          <w:szCs w:val="28"/>
        </w:rPr>
        <w:t xml:space="preserve">В школе 136 педагогов. 57% аттестованы на 1 и </w:t>
      </w:r>
      <w:proofErr w:type="gramStart"/>
      <w:r w:rsidRPr="00591655">
        <w:rPr>
          <w:rFonts w:ascii="Times New Roman" w:hAnsi="Times New Roman" w:cs="Times New Roman"/>
          <w:sz w:val="28"/>
          <w:szCs w:val="28"/>
        </w:rPr>
        <w:t>высшую</w:t>
      </w:r>
      <w:proofErr w:type="gramEnd"/>
      <w:r w:rsidRPr="00591655">
        <w:rPr>
          <w:rFonts w:ascii="Times New Roman" w:hAnsi="Times New Roman" w:cs="Times New Roman"/>
          <w:sz w:val="28"/>
          <w:szCs w:val="28"/>
        </w:rPr>
        <w:t xml:space="preserve"> категории.  100% педагогов имеют курсы повышения квалификации, педагоги  активно используют дистанционные формы повышения квалификации педагогов.</w:t>
      </w:r>
    </w:p>
    <w:p w:rsidR="00582285" w:rsidRPr="00591655" w:rsidRDefault="00582285" w:rsidP="005916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655">
        <w:rPr>
          <w:rFonts w:ascii="Times New Roman" w:hAnsi="Times New Roman" w:cs="Times New Roman"/>
          <w:sz w:val="28"/>
          <w:szCs w:val="28"/>
        </w:rPr>
        <w:tab/>
        <w:t>Учителя предметники включены  в систему повышения квалификации на основе педагогических компетенций, необходимых для работы с новым содержанием образования.</w:t>
      </w:r>
    </w:p>
    <w:p w:rsidR="00582285" w:rsidRPr="00591655" w:rsidRDefault="00582285" w:rsidP="005916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655">
        <w:rPr>
          <w:rFonts w:ascii="Times New Roman" w:hAnsi="Times New Roman" w:cs="Times New Roman"/>
          <w:sz w:val="28"/>
          <w:szCs w:val="28"/>
        </w:rPr>
        <w:tab/>
        <w:t>В муниципалитете нет методической службы. В школе работают 2 методиста, функционируют 11 ШМО.</w:t>
      </w:r>
    </w:p>
    <w:p w:rsidR="00582285" w:rsidRPr="00591655" w:rsidRDefault="00582285" w:rsidP="005916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655">
        <w:rPr>
          <w:rFonts w:ascii="Times New Roman" w:hAnsi="Times New Roman" w:cs="Times New Roman"/>
          <w:sz w:val="28"/>
          <w:szCs w:val="28"/>
        </w:rPr>
        <w:tab/>
        <w:t xml:space="preserve">Проанализировав направление «Учитель. Школьные команды» и в связи с открытием школы </w:t>
      </w:r>
      <w:proofErr w:type="spellStart"/>
      <w:r w:rsidRPr="00591655">
        <w:rPr>
          <w:rFonts w:ascii="Times New Roman" w:hAnsi="Times New Roman" w:cs="Times New Roman"/>
          <w:sz w:val="28"/>
          <w:szCs w:val="28"/>
        </w:rPr>
        <w:t>агроинженерного</w:t>
      </w:r>
      <w:proofErr w:type="spellEnd"/>
      <w:r w:rsidRPr="00591655">
        <w:rPr>
          <w:rFonts w:ascii="Times New Roman" w:hAnsi="Times New Roman" w:cs="Times New Roman"/>
          <w:sz w:val="28"/>
          <w:szCs w:val="28"/>
        </w:rPr>
        <w:t xml:space="preserve"> направления, возникла проблема в недостаточной компетентности педагогов в сфере </w:t>
      </w:r>
      <w:proofErr w:type="spellStart"/>
      <w:r w:rsidRPr="00591655">
        <w:rPr>
          <w:rFonts w:ascii="Times New Roman" w:hAnsi="Times New Roman" w:cs="Times New Roman"/>
          <w:sz w:val="28"/>
          <w:szCs w:val="28"/>
        </w:rPr>
        <w:t>допобразования</w:t>
      </w:r>
      <w:proofErr w:type="spellEnd"/>
      <w:r w:rsidRPr="00591655">
        <w:rPr>
          <w:rFonts w:ascii="Times New Roman" w:hAnsi="Times New Roman" w:cs="Times New Roman"/>
          <w:sz w:val="28"/>
          <w:szCs w:val="28"/>
        </w:rPr>
        <w:t>. Решение проблемы видим в привлечении сотрудников научно-исследовательских и образовательных организаций ВУЗов и СПО и во взаимодействии с региональными методистами.</w:t>
      </w:r>
    </w:p>
    <w:p w:rsidR="00582285" w:rsidRPr="00591655" w:rsidRDefault="00582285" w:rsidP="005916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046D" w:rsidRPr="00591655" w:rsidRDefault="00AA046D" w:rsidP="00591655">
      <w:pPr>
        <w:contextualSpacing/>
        <w:jc w:val="both"/>
      </w:pPr>
    </w:p>
    <w:sectPr w:rsidR="00AA046D" w:rsidRPr="00591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C272E"/>
    <w:multiLevelType w:val="hybridMultilevel"/>
    <w:tmpl w:val="A71A3B28"/>
    <w:lvl w:ilvl="0" w:tplc="DED093B2">
      <w:start w:val="1"/>
      <w:numFmt w:val="decimal"/>
      <w:lvlText w:val="%1."/>
      <w:lvlJc w:val="left"/>
      <w:pPr>
        <w:ind w:left="640" w:hanging="279"/>
      </w:pPr>
      <w:rPr>
        <w:spacing w:val="0"/>
        <w:w w:val="100"/>
        <w:lang w:val="ru-RU" w:eastAsia="en-US" w:bidi="ar-SA"/>
      </w:rPr>
    </w:lvl>
    <w:lvl w:ilvl="1" w:tplc="B6F2DE5C">
      <w:numFmt w:val="bullet"/>
      <w:lvlText w:val="-"/>
      <w:lvlJc w:val="left"/>
      <w:pPr>
        <w:ind w:left="779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51AFDE0">
      <w:numFmt w:val="bullet"/>
      <w:lvlText w:val="•"/>
      <w:lvlJc w:val="left"/>
      <w:pPr>
        <w:ind w:left="1819" w:hanging="135"/>
      </w:pPr>
      <w:rPr>
        <w:lang w:val="ru-RU" w:eastAsia="en-US" w:bidi="ar-SA"/>
      </w:rPr>
    </w:lvl>
    <w:lvl w:ilvl="3" w:tplc="087016DA">
      <w:numFmt w:val="bullet"/>
      <w:lvlText w:val="•"/>
      <w:lvlJc w:val="left"/>
      <w:pPr>
        <w:ind w:left="2859" w:hanging="135"/>
      </w:pPr>
      <w:rPr>
        <w:lang w:val="ru-RU" w:eastAsia="en-US" w:bidi="ar-SA"/>
      </w:rPr>
    </w:lvl>
    <w:lvl w:ilvl="4" w:tplc="06D8079E">
      <w:numFmt w:val="bullet"/>
      <w:lvlText w:val="•"/>
      <w:lvlJc w:val="left"/>
      <w:pPr>
        <w:ind w:left="3899" w:hanging="135"/>
      </w:pPr>
      <w:rPr>
        <w:lang w:val="ru-RU" w:eastAsia="en-US" w:bidi="ar-SA"/>
      </w:rPr>
    </w:lvl>
    <w:lvl w:ilvl="5" w:tplc="7D8E4106">
      <w:numFmt w:val="bullet"/>
      <w:lvlText w:val="•"/>
      <w:lvlJc w:val="left"/>
      <w:pPr>
        <w:ind w:left="4939" w:hanging="135"/>
      </w:pPr>
      <w:rPr>
        <w:lang w:val="ru-RU" w:eastAsia="en-US" w:bidi="ar-SA"/>
      </w:rPr>
    </w:lvl>
    <w:lvl w:ilvl="6" w:tplc="DCC624C2">
      <w:numFmt w:val="bullet"/>
      <w:lvlText w:val="•"/>
      <w:lvlJc w:val="left"/>
      <w:pPr>
        <w:ind w:left="5979" w:hanging="135"/>
      </w:pPr>
      <w:rPr>
        <w:lang w:val="ru-RU" w:eastAsia="en-US" w:bidi="ar-SA"/>
      </w:rPr>
    </w:lvl>
    <w:lvl w:ilvl="7" w:tplc="B0344DA8">
      <w:numFmt w:val="bullet"/>
      <w:lvlText w:val="•"/>
      <w:lvlJc w:val="left"/>
      <w:pPr>
        <w:ind w:left="7019" w:hanging="135"/>
      </w:pPr>
      <w:rPr>
        <w:lang w:val="ru-RU" w:eastAsia="en-US" w:bidi="ar-SA"/>
      </w:rPr>
    </w:lvl>
    <w:lvl w:ilvl="8" w:tplc="93B4F31A">
      <w:numFmt w:val="bullet"/>
      <w:lvlText w:val="•"/>
      <w:lvlJc w:val="left"/>
      <w:pPr>
        <w:ind w:left="8059" w:hanging="135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81"/>
    <w:rsid w:val="00582285"/>
    <w:rsid w:val="00591655"/>
    <w:rsid w:val="00AA046D"/>
    <w:rsid w:val="00C80666"/>
    <w:rsid w:val="00F53F81"/>
    <w:rsid w:val="00F56F2D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82285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582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5822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58228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582285"/>
    <w:pPr>
      <w:widowControl w:val="0"/>
      <w:autoSpaceDE w:val="0"/>
      <w:autoSpaceDN w:val="0"/>
      <w:spacing w:after="0" w:line="240" w:lineRule="auto"/>
      <w:ind w:left="779" w:hanging="358"/>
    </w:pPr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582285"/>
    <w:pPr>
      <w:widowControl w:val="0"/>
      <w:autoSpaceDE w:val="0"/>
      <w:autoSpaceDN w:val="0"/>
      <w:spacing w:after="0" w:line="240" w:lineRule="auto"/>
      <w:ind w:left="35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Emphasis"/>
    <w:basedOn w:val="a0"/>
    <w:uiPriority w:val="20"/>
    <w:qFormat/>
    <w:rsid w:val="005822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82285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582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5822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58228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582285"/>
    <w:pPr>
      <w:widowControl w:val="0"/>
      <w:autoSpaceDE w:val="0"/>
      <w:autoSpaceDN w:val="0"/>
      <w:spacing w:after="0" w:line="240" w:lineRule="auto"/>
      <w:ind w:left="779" w:hanging="358"/>
    </w:pPr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582285"/>
    <w:pPr>
      <w:widowControl w:val="0"/>
      <w:autoSpaceDE w:val="0"/>
      <w:autoSpaceDN w:val="0"/>
      <w:spacing w:after="0" w:line="240" w:lineRule="auto"/>
      <w:ind w:left="35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Emphasis"/>
    <w:basedOn w:val="a0"/>
    <w:uiPriority w:val="20"/>
    <w:qFormat/>
    <w:rsid w:val="005822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-ip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user_29</dc:creator>
  <cp:keywords/>
  <dc:description/>
  <cp:lastModifiedBy>user_29</cp:lastModifiedBy>
  <cp:revision>4</cp:revision>
  <dcterms:created xsi:type="dcterms:W3CDTF">2023-12-27T06:48:00Z</dcterms:created>
  <dcterms:modified xsi:type="dcterms:W3CDTF">2023-12-27T10:35:00Z</dcterms:modified>
</cp:coreProperties>
</file>