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0AB14" w14:textId="6343BFE2" w:rsidR="00D85B91" w:rsidRPr="007C5B41" w:rsidRDefault="00D85B91" w:rsidP="007C5B41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85B9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 ВЫСТУПЛЕНИЯ:</w:t>
      </w:r>
      <w:r w:rsidR="007C5B4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85B9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«ТВОРЧЕСКАЯ МАСТЕРСКАЯ –ТЕРРИТОРИЯ РАВНЫХ ВОЗМОЖНОСТЕЙ»</w:t>
      </w:r>
    </w:p>
    <w:p w14:paraId="4E86C4CA" w14:textId="71976F95" w:rsidR="00D85B91" w:rsidRPr="00D85B91" w:rsidRDefault="00D85B91" w:rsidP="00D85B9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85B9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«Важно, чтобы люди не чувствовали себя инвалидами… Это люди, которым судьба послала испытания... Только сочувствия мало, надо развивать возможности» </w:t>
      </w:r>
    </w:p>
    <w:p w14:paraId="23385878" w14:textId="77777777" w:rsidR="00D85B91" w:rsidRPr="00D85B91" w:rsidRDefault="00D85B91" w:rsidP="00D85B91">
      <w:pPr>
        <w:jc w:val="right"/>
        <w:rPr>
          <w:rFonts w:ascii="Times New Roman" w:hAnsi="Times New Roman" w:cs="Times New Roman"/>
          <w:sz w:val="28"/>
          <w:szCs w:val="28"/>
        </w:rPr>
      </w:pPr>
      <w:r w:rsidRPr="00D85B9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Л.И. Швецова</w:t>
      </w:r>
      <w:r w:rsidRPr="00D85B9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5E0547C5" w14:textId="77777777" w:rsidR="00D85B91" w:rsidRPr="00D85B91" w:rsidRDefault="00D85B91" w:rsidP="00D85B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B91">
        <w:rPr>
          <w:rFonts w:ascii="Times New Roman" w:hAnsi="Times New Roman" w:cs="Times New Roman"/>
          <w:sz w:val="28"/>
          <w:szCs w:val="28"/>
        </w:rPr>
        <w:t xml:space="preserve">Во всех странах мира и в любой группе общества имеются инвалиды. Их число в мире значительно и продолжает расти.  </w:t>
      </w:r>
    </w:p>
    <w:p w14:paraId="0B9F369F" w14:textId="77777777" w:rsidR="00D85B91" w:rsidRPr="00D85B91" w:rsidRDefault="00D85B91" w:rsidP="00D85B91">
      <w:pPr>
        <w:jc w:val="both"/>
        <w:rPr>
          <w:rFonts w:ascii="Times New Roman" w:hAnsi="Times New Roman" w:cs="Times New Roman"/>
          <w:sz w:val="28"/>
          <w:szCs w:val="28"/>
        </w:rPr>
      </w:pPr>
      <w:r w:rsidRPr="00D85B91">
        <w:rPr>
          <w:rFonts w:ascii="Times New Roman" w:hAnsi="Times New Roman" w:cs="Times New Roman"/>
          <w:sz w:val="28"/>
          <w:szCs w:val="28"/>
        </w:rPr>
        <w:tab/>
        <w:t xml:space="preserve">Причины и следствия инвалидности различны. Эти различия объясняются разными социально-экономическими условиями.  </w:t>
      </w:r>
      <w:r w:rsidRPr="00D85B91">
        <w:rPr>
          <w:rFonts w:ascii="Times New Roman" w:hAnsi="Times New Roman" w:cs="Times New Roman"/>
          <w:sz w:val="28"/>
          <w:szCs w:val="28"/>
        </w:rPr>
        <w:tab/>
      </w:r>
    </w:p>
    <w:p w14:paraId="75FF345F" w14:textId="77777777" w:rsidR="00D85B91" w:rsidRPr="00D85B91" w:rsidRDefault="00D85B91" w:rsidP="00D85B91">
      <w:pPr>
        <w:jc w:val="both"/>
        <w:rPr>
          <w:rFonts w:ascii="Times New Roman" w:hAnsi="Times New Roman" w:cs="Times New Roman"/>
          <w:sz w:val="28"/>
          <w:szCs w:val="28"/>
        </w:rPr>
      </w:pPr>
      <w:r w:rsidRPr="00D85B91">
        <w:rPr>
          <w:rFonts w:ascii="Times New Roman" w:hAnsi="Times New Roman" w:cs="Times New Roman"/>
          <w:sz w:val="28"/>
          <w:szCs w:val="28"/>
        </w:rPr>
        <w:tab/>
        <w:t>Невежество, пренебрежение, предрассудки и страх — вот те социальные факторы, которые на протяжении всей истории являлись препятствием для развития способностей инвалидов и вели к их изоляции.</w:t>
      </w:r>
    </w:p>
    <w:p w14:paraId="04099642" w14:textId="77777777" w:rsidR="00D85B91" w:rsidRPr="00D85B91" w:rsidRDefault="00D85B91" w:rsidP="00D85B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B91">
        <w:rPr>
          <w:rFonts w:ascii="Times New Roman" w:hAnsi="Times New Roman" w:cs="Times New Roman"/>
          <w:sz w:val="28"/>
          <w:szCs w:val="28"/>
        </w:rPr>
        <w:t xml:space="preserve">На протяжении многих лет политика в отношении инвалидов изменялась: она прошла путь от обычного ухода за инвалидами в соответствующих учреждениях до получения образования детьми-инвалидами и реабилитации лиц с ограниченными возможностями здоровья. </w:t>
      </w:r>
    </w:p>
    <w:p w14:paraId="7ED62316" w14:textId="77777777" w:rsidR="00D85B91" w:rsidRPr="00D85B91" w:rsidRDefault="00D85B91" w:rsidP="00D85B91">
      <w:pPr>
        <w:jc w:val="both"/>
        <w:rPr>
          <w:rFonts w:ascii="Times New Roman" w:hAnsi="Times New Roman" w:cs="Times New Roman"/>
          <w:sz w:val="28"/>
          <w:szCs w:val="28"/>
        </w:rPr>
      </w:pPr>
      <w:r w:rsidRPr="00D85B91">
        <w:rPr>
          <w:rFonts w:ascii="Times New Roman" w:hAnsi="Times New Roman" w:cs="Times New Roman"/>
          <w:sz w:val="28"/>
          <w:szCs w:val="28"/>
        </w:rPr>
        <w:tab/>
        <w:t>Термин «обеспечение равных возможностей» означает процесс, благодаря которому различные системы общества и окружающей среды, такие, как обслуживание, трудовая деятельность и информация, оказываются доступными всем, особенно инвалидам.</w:t>
      </w:r>
    </w:p>
    <w:p w14:paraId="4CD1A3BC" w14:textId="77777777" w:rsidR="007C5B41" w:rsidRDefault="00D85B91" w:rsidP="00D85B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B91">
        <w:rPr>
          <w:rFonts w:ascii="Times New Roman" w:hAnsi="Times New Roman" w:cs="Times New Roman"/>
          <w:sz w:val="28"/>
          <w:szCs w:val="28"/>
        </w:rPr>
        <w:t xml:space="preserve">В деле воспитания нужно акцентировать внимание на раскрытие потенциальных возможностей, создать благоприятную среду для развития внутреннего мира ребенка, что позволит снять внутреннее психическое напряжение и почувствовать себя счастливым. Дети и подростки с ограниченными возможностями здоровья наравне со всеми одарены особыми уникальными задатками, необходимыми для художественного творчества. </w:t>
      </w:r>
    </w:p>
    <w:p w14:paraId="3EEEABED" w14:textId="389027AA" w:rsidR="00D85B91" w:rsidRDefault="007C5B41" w:rsidP="007C5B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7CE1F27" wp14:editId="031AD4DB">
            <wp:extent cx="1744231" cy="2301898"/>
            <wp:effectExtent l="0" t="0" r="8890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296" cy="2408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5B9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noProof/>
        </w:rPr>
        <w:drawing>
          <wp:inline distT="0" distB="0" distL="0" distR="0" wp14:anchorId="39C15F57" wp14:editId="1CD52740">
            <wp:extent cx="1633162" cy="2312438"/>
            <wp:effectExtent l="0" t="0" r="571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979" cy="2343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noProof/>
        </w:rPr>
        <w:drawing>
          <wp:inline distT="0" distB="0" distL="0" distR="0" wp14:anchorId="0EA9E1D2" wp14:editId="1B0D2BFF">
            <wp:extent cx="1696661" cy="2261792"/>
            <wp:effectExtent l="0" t="0" r="0" b="571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797" cy="228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F245A" w14:textId="77777777" w:rsidR="007C5B41" w:rsidRDefault="00D85B91" w:rsidP="007C5B4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85B91">
        <w:rPr>
          <w:rFonts w:ascii="Times New Roman" w:hAnsi="Times New Roman" w:cs="Times New Roman"/>
          <w:sz w:val="28"/>
          <w:szCs w:val="28"/>
        </w:rPr>
        <w:lastRenderedPageBreak/>
        <w:t>Благодаря этому для особого ребенка открывается окно в жизнь. Душа ребенка раскрывается навстречу Надежде, Вере и Любви. Человек обретает надежду на счастливое продолжение жизни, веру в силу своего духа, любовь окружающего мира и желание творить добро.</w:t>
      </w:r>
      <w:r w:rsidR="007C5B41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A468897" w14:textId="42CAE926" w:rsidR="00BE1CFE" w:rsidRPr="00D85B91" w:rsidRDefault="00BE1CFE" w:rsidP="007C5B4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1CFE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3D634AA" wp14:editId="6B632685">
            <wp:extent cx="4532434" cy="2872850"/>
            <wp:effectExtent l="152400" t="171450" r="344805" b="365760"/>
            <wp:docPr id="5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503A4CF0-1023-49F7-8D32-C2984FC8D38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503A4CF0-1023-49F7-8D32-C2984FC8D38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2896" t="8952" r="1290" b="8471"/>
                    <a:stretch/>
                  </pic:blipFill>
                  <pic:spPr>
                    <a:xfrm>
                      <a:off x="0" y="0"/>
                      <a:ext cx="4582485" cy="29045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AEF0379" w14:textId="156F6AA3" w:rsidR="00D85B91" w:rsidRDefault="00D85B91" w:rsidP="00D85B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B91">
        <w:rPr>
          <w:rFonts w:ascii="Times New Roman" w:hAnsi="Times New Roman" w:cs="Times New Roman"/>
          <w:sz w:val="28"/>
          <w:szCs w:val="28"/>
        </w:rPr>
        <w:t>Творческая деятельность на уроках и во внеурочной деятельности делает особого ребенка активным участником образовательного процесса, вызывает оптимизм, самостоятельность и уверенность. Приобретая практические умения и навыки в области художественного творчества, дети реализуют желание создавать своими руками.</w:t>
      </w:r>
    </w:p>
    <w:p w14:paraId="6494F586" w14:textId="1192E47A" w:rsidR="007C5B41" w:rsidRDefault="007C5B41" w:rsidP="007C5B4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0A4E9F0" wp14:editId="3622959C">
            <wp:extent cx="4552950" cy="2826727"/>
            <wp:effectExtent l="171450" t="171450" r="361950" b="35496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05" t="4448" r="8495" b="19187"/>
                    <a:stretch/>
                  </pic:blipFill>
                  <pic:spPr bwMode="auto">
                    <a:xfrm>
                      <a:off x="0" y="0"/>
                      <a:ext cx="4606238" cy="28598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EF8DB3" w14:textId="4B53DBEF" w:rsidR="00BE1CFE" w:rsidRDefault="00D85B91" w:rsidP="00BE1C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B91">
        <w:rPr>
          <w:rFonts w:ascii="Times New Roman" w:hAnsi="Times New Roman" w:cs="Times New Roman"/>
          <w:sz w:val="28"/>
          <w:szCs w:val="28"/>
        </w:rPr>
        <w:lastRenderedPageBreak/>
        <w:t>В результате работы творческой мастерской достигается положительная динамика общего эмоционального настроя - от настороженности и апатии к радостному желанию творить, общаться, делиться своими достижениями со сверстниками и родителями, расширяются социальные контакты, преодолевается психологическая изоляция, расширяются возможности взаимопонимания между детьми и родителями. Любовь, взращенная заботой родителей и педагогов, помогает детям преодолеть многие трудности, встречающиеся на их жизненном пути.</w:t>
      </w:r>
    </w:p>
    <w:p w14:paraId="6B2941D4" w14:textId="7BB329A4" w:rsidR="007C5B41" w:rsidRPr="00D85B91" w:rsidRDefault="007C5B41" w:rsidP="00BE1C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B4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35163CE" wp14:editId="64AD95E4">
            <wp:extent cx="4560570" cy="3046535"/>
            <wp:effectExtent l="152400" t="171450" r="354330" b="363855"/>
            <wp:docPr id="3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9914B9EC-700A-43E9-A122-B528418A3B1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9914B9EC-700A-43E9-A122-B528418A3B1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t="6121" b="21193"/>
                    <a:stretch/>
                  </pic:blipFill>
                  <pic:spPr>
                    <a:xfrm>
                      <a:off x="0" y="0"/>
                      <a:ext cx="4574585" cy="30558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AC8A595" w14:textId="02775633" w:rsidR="00BE1CFE" w:rsidRDefault="00D85B91" w:rsidP="003300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B91">
        <w:rPr>
          <w:rFonts w:ascii="Times New Roman" w:hAnsi="Times New Roman" w:cs="Times New Roman"/>
          <w:sz w:val="28"/>
          <w:szCs w:val="28"/>
        </w:rPr>
        <w:t>Творческая деятельность обучающихся позволяет получить социально значимый результат, способствует самосознанию и самоутверждению личности ребенка с ОВЗ, формированию активной жизненной позиции, интеграции в общество, укреплению детско-родительских взаимоотношений.</w:t>
      </w:r>
    </w:p>
    <w:p w14:paraId="6C12B0B4" w14:textId="495A56C4" w:rsidR="00D85B91" w:rsidRPr="00D85B91" w:rsidRDefault="00D85B91" w:rsidP="00D85B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B91">
        <w:rPr>
          <w:rFonts w:ascii="Times New Roman" w:hAnsi="Times New Roman" w:cs="Times New Roman"/>
          <w:sz w:val="28"/>
          <w:szCs w:val="28"/>
        </w:rPr>
        <w:t>Создание творческой мастерской направлено на формирование трудовых навыков у детей с ограниченными возможностями, а также способствует разрешению проблем в отношениях между ребенком-инвалидом и родителями, сохранению в семье благоприятной дружественной обстановки и реабилитации детей с ограниченными возможностями.</w:t>
      </w:r>
    </w:p>
    <w:p w14:paraId="30EC95CC" w14:textId="77777777" w:rsidR="00476DB9" w:rsidRPr="00D85B91" w:rsidRDefault="00476DB9" w:rsidP="00D85B9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6DB9" w:rsidRPr="00D85B91" w:rsidSect="00C15E6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8F"/>
    <w:rsid w:val="0033009F"/>
    <w:rsid w:val="003A2A8F"/>
    <w:rsid w:val="00476DB9"/>
    <w:rsid w:val="007C5B41"/>
    <w:rsid w:val="008A31BA"/>
    <w:rsid w:val="00BE1CFE"/>
    <w:rsid w:val="00C15E62"/>
    <w:rsid w:val="00D645BF"/>
    <w:rsid w:val="00D8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2D738"/>
  <w15:chartTrackingRefBased/>
  <w15:docId w15:val="{7C52600E-6848-427E-A8BE-9865D714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7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Шаранова</dc:creator>
  <cp:keywords/>
  <dc:description/>
  <cp:lastModifiedBy>Елизавета Шаранова</cp:lastModifiedBy>
  <cp:revision>3</cp:revision>
  <dcterms:created xsi:type="dcterms:W3CDTF">2022-12-19T19:00:00Z</dcterms:created>
  <dcterms:modified xsi:type="dcterms:W3CDTF">2022-12-19T19:32:00Z</dcterms:modified>
</cp:coreProperties>
</file>