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5F" w:rsidRPr="007C0AB7" w:rsidRDefault="0007045F" w:rsidP="0018256B">
      <w:pPr>
        <w:spacing w:after="0"/>
        <w:ind w:left="142" w:firstLine="567"/>
        <w:jc w:val="center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bookmarkStart w:id="0" w:name="_GoBack"/>
      <w:bookmarkEnd w:id="0"/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РАЗВИТИЕ ФУНКЦИОНАЛЬНОЙ ГРАМОТНОСТИ</w:t>
      </w:r>
    </w:p>
    <w:p w:rsidR="00603E1E" w:rsidRPr="007C0AB7" w:rsidRDefault="002E437A" w:rsidP="00B3779E">
      <w:pPr>
        <w:spacing w:after="0"/>
        <w:ind w:left="142"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Мы уже </w:t>
      </w:r>
      <w:r w:rsidR="00B3779E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все 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привыкли, что недостаточно </w:t>
      </w:r>
      <w:r w:rsidR="00603E1E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просто 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провести </w:t>
      </w:r>
      <w:r w:rsidR="00C004AB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уроки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и проверить знания</w:t>
      </w:r>
      <w:r w:rsidR="00B3779E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учеников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. Постоянно требуется подготовка обучающих</w:t>
      </w:r>
      <w:r w:rsidR="00B3779E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ся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к различным ме</w:t>
      </w:r>
      <w:r w:rsidR="00603E1E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роприятиям: ВПР, РДР, ОГЭ, ЕГЭ.</w:t>
      </w:r>
    </w:p>
    <w:p w:rsidR="00B3779E" w:rsidRPr="007C0AB7" w:rsidRDefault="002E437A" w:rsidP="00B3779E">
      <w:pPr>
        <w:spacing w:after="0"/>
        <w:ind w:left="142"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Не так давно стали говорить </w:t>
      </w:r>
      <w:r w:rsidR="00603E1E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про функциональную грамотность </w:t>
      </w:r>
      <w:r w:rsidR="00B3779E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и исследование PISA. </w:t>
      </w:r>
    </w:p>
    <w:p w:rsidR="00603E1E" w:rsidRPr="007C0AB7" w:rsidRDefault="00603E1E" w:rsidP="00B3779E">
      <w:pPr>
        <w:spacing w:after="0"/>
        <w:ind w:left="142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И чем лучше ребята справлялись с </w:t>
      </w:r>
      <w:r w:rsidR="00B3779E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предложенными заданиями, показав умение применять знания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r w:rsidR="00B3779E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для решения широкого диапазона задач в различных сферах человеческой деятельности, общения и социальных отношений</w:t>
      </w:r>
      <w:r w:rsidR="0007045F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—</w:t>
      </w:r>
      <w:r w:rsidR="0007045F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тем выше оценивалось качество образования</w:t>
      </w:r>
      <w:r w:rsidR="00B3779E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в целом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.</w:t>
      </w:r>
    </w:p>
    <w:p w:rsidR="00603E1E" w:rsidRPr="007C0AB7" w:rsidRDefault="0007045F" w:rsidP="00B3779E">
      <w:pPr>
        <w:spacing w:after="0"/>
        <w:ind w:left="142"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Е</w:t>
      </w:r>
      <w:r w:rsidR="00603E1E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сли начать внимательно изучать данный вопрос, то приходишь к выводу, что цели обучения в школе созвучны проблемам</w:t>
      </w:r>
      <w:r w:rsidR="004A5CA0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данного исследования.</w:t>
      </w:r>
    </w:p>
    <w:p w:rsidR="004A5CA0" w:rsidRPr="007C0AB7" w:rsidRDefault="00874C0C" w:rsidP="00B3779E">
      <w:pPr>
        <w:spacing w:after="0"/>
        <w:ind w:left="142"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Много</w:t>
      </w:r>
      <w:r w:rsidR="004A5CA0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говори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ться</w:t>
      </w:r>
      <w:r w:rsidR="004A5CA0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и о читательской грамотности, и об естественно-научной, но при ближайшем рассмотрении мы понимаем, что эти умения</w:t>
      </w:r>
      <w:r w:rsidR="00B3779E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и навыки</w:t>
      </w:r>
      <w:r w:rsidR="004A5CA0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нужны на любом уроке.</w:t>
      </w:r>
    </w:p>
    <w:p w:rsidR="00F10553" w:rsidRPr="007C0AB7" w:rsidRDefault="00F10553" w:rsidP="00874C0C">
      <w:pPr>
        <w:spacing w:after="0"/>
        <w:ind w:left="142"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Если рассмотреть таблицу, взятую из анализа заданий по читательской грамотности, то мы увидим</w:t>
      </w:r>
      <w:r w:rsidR="00874C0C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и поиск информации, и выявление буквального смысла, и формулирование выводов, размышление над содержанием и выявление и анализ противоречий. </w:t>
      </w:r>
    </w:p>
    <w:p w:rsidR="0091415F" w:rsidRPr="007C0AB7" w:rsidRDefault="00F10553" w:rsidP="00F10553">
      <w:pPr>
        <w:spacing w:after="0"/>
        <w:ind w:left="142"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Мало на каком уроке мы можем обойтись без этого.</w:t>
      </w:r>
    </w:p>
    <w:p w:rsidR="0007045F" w:rsidRPr="007C0AB7" w:rsidRDefault="004A5CA0" w:rsidP="00F10553">
      <w:pPr>
        <w:spacing w:after="0"/>
        <w:ind w:left="142"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Каждый учитель рад, если ученик умеет вдумчиво читать задание, понимать его, грамотно анализировать, может использовать </w:t>
      </w:r>
      <w:r w:rsidR="007D292F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представленные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данные для получ</w:t>
      </w:r>
      <w:r w:rsidR="00A92C18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ения правильного вывода, ответа, </w:t>
      </w:r>
      <w:r w:rsidR="002F0CA4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способен </w:t>
      </w:r>
      <w:r w:rsidR="00A92C18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логически рассуждать, активно предлагать свои гипотезы, варианты решения </w:t>
      </w:r>
      <w:r w:rsidR="007D292F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как индивидуально, так и в команде </w:t>
      </w:r>
      <w:r w:rsidR="00A92C18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и т.д.</w:t>
      </w:r>
    </w:p>
    <w:p w:rsidR="007D292F" w:rsidRPr="007C0AB7" w:rsidRDefault="00F10553" w:rsidP="00874C0C">
      <w:pPr>
        <w:spacing w:after="0"/>
        <w:ind w:left="142" w:firstLine="567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И т</w:t>
      </w:r>
      <w:r w:rsidR="006C2F01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ак с каждым направлением, хотя 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к</w:t>
      </w:r>
      <w:r w:rsidR="007D292F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оличество основных составляющих функциональной грамотности постоянно увеличивается, объём 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проверяемых умений расширяется.</w:t>
      </w:r>
    </w:p>
    <w:p w:rsidR="007D292F" w:rsidRPr="007C0AB7" w:rsidRDefault="007D292F" w:rsidP="00F10553">
      <w:pPr>
        <w:spacing w:after="0"/>
        <w:ind w:left="142"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И</w:t>
      </w:r>
      <w:r w:rsidR="00A92C18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, 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мы понимаем</w:t>
      </w:r>
      <w:r w:rsidR="00A92C18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,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r w:rsidR="0007045F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что требуется </w:t>
      </w:r>
      <w:r w:rsidR="00A92C18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начинать развивать 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функциональную грамотность </w:t>
      </w:r>
      <w:r w:rsidR="00A92C18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с первых дней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обучения</w:t>
      </w:r>
      <w:r w:rsidR="00A92C18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, поэтому уже в начальной школе необходимо удел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ять этому достаточно много внимания</w:t>
      </w:r>
      <w:r w:rsidR="00A92C18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, подчёркивая связь между предметами и обращая внимание ребят</w:t>
      </w:r>
      <w:r w:rsidR="0007045F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на то</w:t>
      </w:r>
      <w:r w:rsidR="00A92C18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, что часто одни и те же умения</w:t>
      </w:r>
      <w:r w:rsidR="00F10553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, приёмы</w:t>
      </w:r>
      <w:r w:rsidR="00A92C18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помогают добиться результата в совершенно разных областях знаний. 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В начальной школе, пока у ребят один учитель это будет восприниматься более естественно, и не будет казаться ученикам чем-то непонятным и нелогичным.</w:t>
      </w:r>
    </w:p>
    <w:p w:rsidR="00874C0C" w:rsidRPr="007C0AB7" w:rsidRDefault="007D292F" w:rsidP="00874C0C">
      <w:pPr>
        <w:spacing w:after="0"/>
        <w:ind w:left="142"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Если обучающиеся впервые сталкиваются с подобным</w:t>
      </w:r>
      <w:r w:rsidR="00DD2BDD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в старших классах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, то</w:t>
      </w:r>
      <w:r w:rsidR="00DD2BDD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, например, 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задача по физике, которая требует для решения использование векторов</w:t>
      </w:r>
      <w:r w:rsidR="00DD2BDD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,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на уроке геометрии вызывает </w:t>
      </w:r>
      <w:r w:rsidR="00F10553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уже 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недоумение. Открыв учебник </w:t>
      </w:r>
      <w:r w:rsidR="00874C0C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по геометрии 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Атанасяна</w:t>
      </w:r>
      <w:r w:rsidR="00DD2BDD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Л.С.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>, ребята считают, что это какая-то ошибка, опечатка.</w:t>
      </w:r>
      <w:r w:rsidR="00F10553" w:rsidRPr="007C0AB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</w:p>
    <w:p w:rsidR="00874C0C" w:rsidRPr="007C0AB7" w:rsidRDefault="00760359" w:rsidP="00874C0C">
      <w:pPr>
        <w:spacing w:after="0"/>
        <w:ind w:left="142"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Чтобы оценить уровень функциональной грамотности своих учеников, учителю нужно дать им</w:t>
      </w:r>
      <w:r w:rsidR="006C2F01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, так называемые, 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нетипичные задания, в которых предлагается рассмотреть некоторые проблемы из реальной жизни. </w:t>
      </w:r>
    </w:p>
    <w:p w:rsidR="00760359" w:rsidRPr="007C0AB7" w:rsidRDefault="00383C5C" w:rsidP="00874C0C">
      <w:pPr>
        <w:spacing w:after="0"/>
        <w:ind w:left="142"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Для р</w:t>
      </w:r>
      <w:r w:rsidR="00760359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ешени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я</w:t>
      </w:r>
      <w:r w:rsidR="00760359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этих задач, 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чаще всего</w:t>
      </w:r>
      <w:r w:rsidR="00760359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необходимо</w:t>
      </w:r>
      <w:r w:rsidR="00760359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применени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r w:rsidR="00760359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знан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ий в незнакомой ситуации, поиск</w:t>
      </w:r>
      <w:r w:rsidR="00760359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новых решений или способов действий, т.е. требует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ся</w:t>
      </w:r>
      <w:r w:rsidR="00760359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творческ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ая активность</w:t>
      </w:r>
      <w:r w:rsidR="00760359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2F0CA4" w:rsidRPr="007C0AB7" w:rsidRDefault="002F0CA4" w:rsidP="0018256B">
      <w:pPr>
        <w:spacing w:after="0" w:line="216" w:lineRule="auto"/>
        <w:ind w:left="360" w:firstLine="567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2F0CA4" w:rsidRPr="007C0AB7" w:rsidRDefault="002F0CA4" w:rsidP="0018256B">
      <w:pPr>
        <w:spacing w:after="0" w:line="216" w:lineRule="auto"/>
        <w:ind w:left="36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C0AB7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заданий для оценки функциональной грамотности </w:t>
      </w:r>
    </w:p>
    <w:p w:rsidR="002F0CA4" w:rsidRPr="007C0AB7" w:rsidRDefault="002F0CA4" w:rsidP="0018256B">
      <w:pPr>
        <w:numPr>
          <w:ilvl w:val="0"/>
          <w:numId w:val="2"/>
        </w:numPr>
        <w:spacing w:after="0" w:line="216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задача, поставленная вне предметной области и решаемая с помощью предметных знаний;</w:t>
      </w:r>
    </w:p>
    <w:p w:rsidR="002F0CA4" w:rsidRPr="007C0AB7" w:rsidRDefault="002F0CA4" w:rsidP="0018256B">
      <w:pPr>
        <w:numPr>
          <w:ilvl w:val="0"/>
          <w:numId w:val="2"/>
        </w:numPr>
        <w:spacing w:after="0" w:line="216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в каждом из заданий описываются жизненная ситуация, как правило, близкая </w:t>
      </w:r>
      <w:r w:rsidR="006C2F01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понятная учащемуся;</w:t>
      </w:r>
    </w:p>
    <w:p w:rsidR="002F0CA4" w:rsidRPr="007C0AB7" w:rsidRDefault="002F0CA4" w:rsidP="0018256B">
      <w:pPr>
        <w:numPr>
          <w:ilvl w:val="0"/>
          <w:numId w:val="2"/>
        </w:numPr>
        <w:spacing w:after="0" w:line="216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контекст заданий близок к проблемным ситуациям, возникающим в повседневной жизни;</w:t>
      </w:r>
    </w:p>
    <w:p w:rsidR="002F0CA4" w:rsidRPr="007C0AB7" w:rsidRDefault="002F0CA4" w:rsidP="0018256B">
      <w:pPr>
        <w:numPr>
          <w:ilvl w:val="0"/>
          <w:numId w:val="2"/>
        </w:numPr>
        <w:spacing w:after="0" w:line="216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lastRenderedPageBreak/>
        <w:t>ситуация требует осознанного выбора модели поведения;</w:t>
      </w:r>
    </w:p>
    <w:p w:rsidR="002F0CA4" w:rsidRPr="007C0AB7" w:rsidRDefault="002F0CA4" w:rsidP="0018256B">
      <w:pPr>
        <w:numPr>
          <w:ilvl w:val="0"/>
          <w:numId w:val="2"/>
        </w:numPr>
        <w:spacing w:after="0" w:line="216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задачи требуют перевода с обыденного языка на язык предметной области (математики, физики и др.);</w:t>
      </w:r>
    </w:p>
    <w:p w:rsidR="00AA1ABB" w:rsidRPr="007C0AB7" w:rsidRDefault="002F0CA4" w:rsidP="0018256B">
      <w:pPr>
        <w:numPr>
          <w:ilvl w:val="0"/>
          <w:numId w:val="2"/>
        </w:numPr>
        <w:spacing w:after="0" w:line="216" w:lineRule="auto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используются разные форматы представления информации: рисунки, таблицы, диаграммы, комиксы и др.</w:t>
      </w:r>
      <w:r w:rsidR="00AA1ABB" w:rsidRPr="007C0A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1473" w:rsidRPr="007C0AB7" w:rsidRDefault="00141473" w:rsidP="00141473">
      <w:pPr>
        <w:spacing w:after="0" w:line="216" w:lineRule="auto"/>
        <w:ind w:left="360" w:firstLine="348"/>
        <w:rPr>
          <w:rFonts w:ascii="Times New Roman" w:eastAsia="+mn-ea" w:hAnsi="Times New Roman" w:cs="Times New Roman"/>
          <w:b/>
          <w:bCs/>
          <w:kern w:val="24"/>
          <w:sz w:val="24"/>
          <w:szCs w:val="24"/>
          <w:u w:val="single"/>
          <w:lang w:eastAsia="ru-RU"/>
        </w:rPr>
      </w:pPr>
    </w:p>
    <w:p w:rsidR="00AA1ABB" w:rsidRPr="007C0AB7" w:rsidRDefault="00141473" w:rsidP="00141473">
      <w:pPr>
        <w:spacing w:after="0" w:line="216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Можно </w:t>
      </w:r>
      <w:r w:rsidR="006C2F01" w:rsidRPr="007C0AB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предложить следующие </w:t>
      </w:r>
      <w:r w:rsidRPr="007C0AB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ф</w:t>
      </w:r>
      <w:r w:rsidR="00AA1ABB" w:rsidRPr="007C0AB7">
        <w:rPr>
          <w:rFonts w:ascii="Times New Roman" w:hAnsi="Times New Roman" w:cs="Times New Roman"/>
          <w:b/>
          <w:bCs/>
          <w:sz w:val="24"/>
          <w:szCs w:val="24"/>
        </w:rPr>
        <w:t>ормы работы для развития функциональной грамотности</w:t>
      </w:r>
    </w:p>
    <w:p w:rsidR="00760359" w:rsidRPr="007C0AB7" w:rsidRDefault="004B2C33" w:rsidP="0018256B">
      <w:pPr>
        <w:numPr>
          <w:ilvl w:val="0"/>
          <w:numId w:val="2"/>
        </w:numPr>
        <w:spacing w:after="0" w:line="216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решение </w:t>
      </w:r>
      <w:r w:rsidR="00760359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исследовательски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х</w:t>
      </w:r>
      <w:r w:rsidR="00760359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задач;</w:t>
      </w:r>
    </w:p>
    <w:p w:rsidR="00760359" w:rsidRPr="007C0AB7" w:rsidRDefault="00FD4199" w:rsidP="0018256B">
      <w:pPr>
        <w:numPr>
          <w:ilvl w:val="0"/>
          <w:numId w:val="2"/>
        </w:numPr>
        <w:spacing w:after="0" w:line="216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использование з</w:t>
      </w:r>
      <w:r w:rsidR="00760359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адани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й</w:t>
      </w:r>
      <w:r w:rsidR="00760359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с экономическим, историческим и т.д. содержанием;</w:t>
      </w:r>
    </w:p>
    <w:p w:rsidR="00760359" w:rsidRPr="007C0AB7" w:rsidRDefault="00760359" w:rsidP="0018256B">
      <w:pPr>
        <w:numPr>
          <w:ilvl w:val="0"/>
          <w:numId w:val="2"/>
        </w:numPr>
        <w:spacing w:after="0" w:line="216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обучение умению читать и интерпретировать количественную, графическую информацию;</w:t>
      </w:r>
    </w:p>
    <w:p w:rsidR="00760359" w:rsidRPr="007C0AB7" w:rsidRDefault="00FD4199" w:rsidP="0018256B">
      <w:pPr>
        <w:numPr>
          <w:ilvl w:val="0"/>
          <w:numId w:val="2"/>
        </w:numPr>
        <w:spacing w:after="0" w:line="216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разбор п</w:t>
      </w:r>
      <w:r w:rsidR="006C2F01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рактико-</w:t>
      </w:r>
      <w:r w:rsidR="00760359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ориентированны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х</w:t>
      </w:r>
      <w:r w:rsidR="00760359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задани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й</w:t>
      </w:r>
      <w:r w:rsidR="00760359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;</w:t>
      </w:r>
    </w:p>
    <w:p w:rsidR="00341DF1" w:rsidRPr="007C0AB7" w:rsidRDefault="00341DF1" w:rsidP="0018256B">
      <w:pPr>
        <w:numPr>
          <w:ilvl w:val="0"/>
          <w:numId w:val="2"/>
        </w:numPr>
        <w:spacing w:after="0" w:line="216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интерпретация полученных решений и отбора ответов;</w:t>
      </w:r>
    </w:p>
    <w:p w:rsidR="00760359" w:rsidRPr="007C0AB7" w:rsidRDefault="00760359" w:rsidP="0018256B">
      <w:pPr>
        <w:numPr>
          <w:ilvl w:val="0"/>
          <w:numId w:val="2"/>
        </w:numPr>
        <w:spacing w:after="0" w:line="216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задания для творческой деятельности учащихся;</w:t>
      </w:r>
    </w:p>
    <w:p w:rsidR="00760359" w:rsidRPr="007C0AB7" w:rsidRDefault="00FD4199" w:rsidP="0018256B">
      <w:pPr>
        <w:numPr>
          <w:ilvl w:val="0"/>
          <w:numId w:val="2"/>
        </w:numPr>
        <w:spacing w:after="0" w:line="216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выполнение з</w:t>
      </w:r>
      <w:r w:rsidR="00760359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адани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й</w:t>
      </w:r>
      <w:r w:rsidR="00760359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вариативного характера;</w:t>
      </w:r>
    </w:p>
    <w:p w:rsidR="00760359" w:rsidRPr="007C0AB7" w:rsidRDefault="00FD4199" w:rsidP="0018256B">
      <w:pPr>
        <w:numPr>
          <w:ilvl w:val="0"/>
          <w:numId w:val="2"/>
        </w:numPr>
        <w:spacing w:after="0" w:line="216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решение индивидуальных</w:t>
      </w:r>
      <w:r w:rsidR="00760359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задани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й, задач</w:t>
      </w:r>
      <w:r w:rsidR="00760359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«продвинутого уровня»;</w:t>
      </w:r>
    </w:p>
    <w:p w:rsidR="00760359" w:rsidRPr="007C0AB7" w:rsidRDefault="00FD4199" w:rsidP="0018256B">
      <w:pPr>
        <w:numPr>
          <w:ilvl w:val="0"/>
          <w:numId w:val="2"/>
        </w:numPr>
        <w:spacing w:after="0" w:line="216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выполнение л</w:t>
      </w:r>
      <w:r w:rsidR="00760359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огически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х</w:t>
      </w:r>
      <w:r w:rsidR="00760359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упражнени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й</w:t>
      </w:r>
      <w:r w:rsidR="00760359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AA1ABB" w:rsidRPr="007C0AB7" w:rsidRDefault="00AA1ABB" w:rsidP="0018256B">
      <w:pPr>
        <w:spacing w:after="0" w:line="21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AB7">
        <w:rPr>
          <w:rFonts w:ascii="Times New Roman" w:hAnsi="Times New Roman" w:cs="Times New Roman"/>
          <w:b/>
          <w:bCs/>
          <w:sz w:val="24"/>
          <w:szCs w:val="24"/>
        </w:rPr>
        <w:t>Виды задач</w:t>
      </w:r>
    </w:p>
    <w:p w:rsidR="00AA1ABB" w:rsidRPr="007C0AB7" w:rsidRDefault="00AA1ABB" w:rsidP="0018256B">
      <w:pPr>
        <w:spacing w:after="0" w:line="216" w:lineRule="auto"/>
        <w:ind w:left="360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•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ab/>
        <w:t>с «парадоксальными» условиями;</w:t>
      </w:r>
    </w:p>
    <w:p w:rsidR="00AA1ABB" w:rsidRPr="007C0AB7" w:rsidRDefault="00AA1ABB" w:rsidP="0018256B">
      <w:pPr>
        <w:spacing w:after="0" w:line="216" w:lineRule="auto"/>
        <w:ind w:left="360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•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ab/>
        <w:t>с неопределенными данными;</w:t>
      </w:r>
    </w:p>
    <w:p w:rsidR="00AA1ABB" w:rsidRPr="007C0AB7" w:rsidRDefault="00AA1ABB" w:rsidP="0018256B">
      <w:pPr>
        <w:spacing w:after="0" w:line="216" w:lineRule="auto"/>
        <w:ind w:left="360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•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ab/>
        <w:t>«провокационные»;</w:t>
      </w:r>
    </w:p>
    <w:p w:rsidR="00AA1ABB" w:rsidRPr="007C0AB7" w:rsidRDefault="00AA1ABB" w:rsidP="0018256B">
      <w:pPr>
        <w:spacing w:after="0" w:line="216" w:lineRule="auto"/>
        <w:ind w:left="360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•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ab/>
        <w:t>с недостающими или избыточными данными;</w:t>
      </w:r>
    </w:p>
    <w:p w:rsidR="00AA1ABB" w:rsidRPr="007C0AB7" w:rsidRDefault="00AA1ABB" w:rsidP="0018256B">
      <w:pPr>
        <w:spacing w:after="0" w:line="216" w:lineRule="auto"/>
        <w:ind w:left="360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•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ab/>
        <w:t>с изменением вопроса;</w:t>
      </w:r>
    </w:p>
    <w:p w:rsidR="00AA1ABB" w:rsidRPr="007C0AB7" w:rsidRDefault="006C2F01" w:rsidP="0018256B">
      <w:pPr>
        <w:spacing w:after="0" w:line="216" w:lineRule="auto"/>
        <w:ind w:left="360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•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ab/>
        <w:t>на установление взаимно однозначного</w:t>
      </w:r>
      <w:r w:rsidR="00AA1ABB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соответствия между множествами.</w:t>
      </w:r>
    </w:p>
    <w:p w:rsidR="00AA1ABB" w:rsidRPr="007C0AB7" w:rsidRDefault="00AA1ABB" w:rsidP="0018256B">
      <w:pPr>
        <w:spacing w:after="0" w:line="21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AB7">
        <w:rPr>
          <w:rFonts w:ascii="Times New Roman" w:hAnsi="Times New Roman" w:cs="Times New Roman"/>
          <w:b/>
          <w:bCs/>
          <w:sz w:val="24"/>
          <w:szCs w:val="24"/>
        </w:rPr>
        <w:t>Формы работы над задачей</w:t>
      </w:r>
    </w:p>
    <w:p w:rsidR="00AA1ABB" w:rsidRPr="007C0AB7" w:rsidRDefault="00AA1ABB" w:rsidP="0018256B">
      <w:pPr>
        <w:spacing w:after="0" w:line="216" w:lineRule="auto"/>
        <w:ind w:left="360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•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ab/>
        <w:t>использование приема сравнения задач их решений;</w:t>
      </w:r>
    </w:p>
    <w:p w:rsidR="00AA1ABB" w:rsidRPr="007C0AB7" w:rsidRDefault="00AA1ABB" w:rsidP="0018256B">
      <w:pPr>
        <w:spacing w:after="0" w:line="216" w:lineRule="auto"/>
        <w:ind w:left="360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•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ab/>
        <w:t>запись двух решений на доске: верного и неверного;</w:t>
      </w:r>
    </w:p>
    <w:p w:rsidR="00AA1ABB" w:rsidRPr="007C0AB7" w:rsidRDefault="00AA1ABB" w:rsidP="0018256B">
      <w:pPr>
        <w:spacing w:after="0" w:line="216" w:lineRule="auto"/>
        <w:ind w:left="360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•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ab/>
        <w:t>изменение условия задачи так, чтобы задача решалась другим действием;</w:t>
      </w:r>
    </w:p>
    <w:p w:rsidR="00AA1ABB" w:rsidRPr="007C0AB7" w:rsidRDefault="00AA1ABB" w:rsidP="0018256B">
      <w:pPr>
        <w:spacing w:after="0" w:line="216" w:lineRule="auto"/>
        <w:ind w:left="360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•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ab/>
        <w:t>завершения решение задачи;</w:t>
      </w:r>
    </w:p>
    <w:p w:rsidR="00AA1ABB" w:rsidRPr="007C0AB7" w:rsidRDefault="00AA1ABB" w:rsidP="0018256B">
      <w:pPr>
        <w:spacing w:after="0" w:line="216" w:lineRule="auto"/>
        <w:ind w:left="360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•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ab/>
        <w:t>нахождение лишнего вопроса или действия в решении</w:t>
      </w:r>
    </w:p>
    <w:p w:rsidR="00AA1ABB" w:rsidRPr="007C0AB7" w:rsidRDefault="00AA1ABB" w:rsidP="0018256B">
      <w:pPr>
        <w:spacing w:after="0" w:line="216" w:lineRule="auto"/>
        <w:ind w:left="360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•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ab/>
        <w:t>задачи;</w:t>
      </w:r>
    </w:p>
    <w:p w:rsidR="00AA1ABB" w:rsidRPr="007C0AB7" w:rsidRDefault="00AA1ABB" w:rsidP="0018256B">
      <w:pPr>
        <w:spacing w:after="0" w:line="216" w:lineRule="auto"/>
        <w:ind w:left="360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•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ab/>
        <w:t>составление аналогичной задачи с измененными данными;</w:t>
      </w:r>
    </w:p>
    <w:p w:rsidR="00AA1ABB" w:rsidRPr="007C0AB7" w:rsidRDefault="00AA1ABB" w:rsidP="0018256B">
      <w:pPr>
        <w:spacing w:after="0" w:line="216" w:lineRule="auto"/>
        <w:ind w:left="360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•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ab/>
        <w:t>решение обратных задач.</w:t>
      </w:r>
    </w:p>
    <w:p w:rsidR="007200FE" w:rsidRPr="007C0AB7" w:rsidRDefault="007200FE" w:rsidP="00874C0C">
      <w:pPr>
        <w:spacing w:after="0" w:line="21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74C0C" w:rsidRPr="007C0AB7" w:rsidRDefault="00B66537" w:rsidP="00874C0C">
      <w:pPr>
        <w:spacing w:after="0" w:line="216" w:lineRule="auto"/>
        <w:ind w:firstLine="360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hAnsi="Times New Roman" w:cs="Times New Roman"/>
          <w:sz w:val="24"/>
          <w:szCs w:val="24"/>
        </w:rPr>
        <w:t xml:space="preserve">Если подойти к этому вопросу с другой стороны, то </w:t>
      </w:r>
      <w:r w:rsidR="00874C0C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</w:t>
      </w:r>
      <w:r w:rsidR="00086CFA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овременное образование</w:t>
      </w:r>
      <w:r w:rsidR="00874C0C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="00086CFA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предполагает перенос акцента с предметных знаний, умений и навыков как основной цели обучения на формирование универсальных учебных действий, на развитие самостоятельности учебных действий. </w:t>
      </w:r>
    </w:p>
    <w:p w:rsidR="00874C0C" w:rsidRPr="007C0AB7" w:rsidRDefault="00B66537" w:rsidP="00874C0C">
      <w:pPr>
        <w:spacing w:after="0" w:line="216" w:lineRule="auto"/>
        <w:ind w:firstLine="360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При изучении </w:t>
      </w:r>
      <w:r w:rsidR="00086CFA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Федеральн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ого</w:t>
      </w:r>
      <w:r w:rsidR="00086CFA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государственн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ого</w:t>
      </w:r>
      <w:r w:rsidR="00086CFA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образовательн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ого</w:t>
      </w:r>
      <w:r w:rsidR="00086CFA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стандарт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а</w:t>
      </w:r>
      <w:r w:rsidR="00086CFA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мы можем прочитать по отношению к самым «сильным», «хорошим», как мы говорим ученикам, следующее.</w:t>
      </w:r>
    </w:p>
    <w:p w:rsidR="00424DC8" w:rsidRPr="007C0AB7" w:rsidRDefault="00086CFA" w:rsidP="00874C0C">
      <w:pPr>
        <w:spacing w:after="0" w:line="216" w:lineRule="auto"/>
        <w:ind w:firstLine="360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Отметка «5» ставится, если ученик показывает</w:t>
      </w:r>
      <w:r w:rsidR="00B66537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, в том числе, и умение устанавливать 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межпредметные и внутрипредметные связи, творчески применяет полученные знания в незнакомой ситуации</w:t>
      </w:r>
      <w:r w:rsidR="00874C0C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874C0C" w:rsidRPr="007C0AB7" w:rsidRDefault="00874C0C" w:rsidP="00874C0C">
      <w:pPr>
        <w:spacing w:after="0" w:line="216" w:lineRule="auto"/>
        <w:ind w:firstLine="360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Отсюда мы делаем вывод, что требование формировать функциональную грамотность у обучающихся совпадает с целями любого работающего учителя, </w:t>
      </w:r>
      <w:r w:rsidR="0039099B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пытающего</w:t>
      </w:r>
      <w:r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в своём классе иметь как можно больше учеников, которым можно поставить максимальную отметку и быть уверенным, что в дальнейшем полученные знания ребёнок будет успешно применять </w:t>
      </w:r>
      <w:r w:rsidR="006D7BD5" w:rsidRPr="007C0AB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 любой жизненной ситуации.</w:t>
      </w:r>
    </w:p>
    <w:p w:rsidR="00B66537" w:rsidRPr="007C0AB7" w:rsidRDefault="00B66537" w:rsidP="0018256B">
      <w:pPr>
        <w:spacing w:after="0" w:line="216" w:lineRule="auto"/>
        <w:ind w:left="360" w:firstLine="567"/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</w:pPr>
    </w:p>
    <w:sectPr w:rsidR="00B66537" w:rsidRPr="007C0AB7" w:rsidSect="00B66537">
      <w:footerReference w:type="default" r:id="rId8"/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A3" w:rsidRDefault="003E39A3" w:rsidP="00DA2398">
      <w:pPr>
        <w:spacing w:after="0" w:line="240" w:lineRule="auto"/>
      </w:pPr>
      <w:r>
        <w:separator/>
      </w:r>
    </w:p>
  </w:endnote>
  <w:endnote w:type="continuationSeparator" w:id="0">
    <w:p w:rsidR="003E39A3" w:rsidRDefault="003E39A3" w:rsidP="00DA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645986"/>
      <w:docPartObj>
        <w:docPartGallery w:val="Page Numbers (Bottom of Page)"/>
        <w:docPartUnique/>
      </w:docPartObj>
    </w:sdtPr>
    <w:sdtEndPr/>
    <w:sdtContent>
      <w:p w:rsidR="00DA2398" w:rsidRDefault="00DA23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5E3">
          <w:rPr>
            <w:noProof/>
          </w:rPr>
          <w:t>1</w:t>
        </w:r>
        <w:r>
          <w:fldChar w:fldCharType="end"/>
        </w:r>
      </w:p>
    </w:sdtContent>
  </w:sdt>
  <w:p w:rsidR="00DA2398" w:rsidRDefault="00DA23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A3" w:rsidRDefault="003E39A3" w:rsidP="00DA2398">
      <w:pPr>
        <w:spacing w:after="0" w:line="240" w:lineRule="auto"/>
      </w:pPr>
      <w:r>
        <w:separator/>
      </w:r>
    </w:p>
  </w:footnote>
  <w:footnote w:type="continuationSeparator" w:id="0">
    <w:p w:rsidR="003E39A3" w:rsidRDefault="003E39A3" w:rsidP="00DA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325"/>
    <w:multiLevelType w:val="hybridMultilevel"/>
    <w:tmpl w:val="669A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3FB7"/>
    <w:multiLevelType w:val="hybridMultilevel"/>
    <w:tmpl w:val="FE76796A"/>
    <w:lvl w:ilvl="0" w:tplc="369A152E">
      <w:numFmt w:val="bullet"/>
      <w:lvlText w:val=""/>
      <w:lvlJc w:val="left"/>
      <w:pPr>
        <w:ind w:left="24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0A74418F"/>
    <w:multiLevelType w:val="hybridMultilevel"/>
    <w:tmpl w:val="9350D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6A445D"/>
    <w:multiLevelType w:val="hybridMultilevel"/>
    <w:tmpl w:val="B4188652"/>
    <w:lvl w:ilvl="0" w:tplc="8A06A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EB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03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45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E1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A0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CD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2E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BD7A96"/>
    <w:multiLevelType w:val="hybridMultilevel"/>
    <w:tmpl w:val="4844C2B6"/>
    <w:lvl w:ilvl="0" w:tplc="369A152E">
      <w:numFmt w:val="bullet"/>
      <w:lvlText w:val="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AA754F"/>
    <w:multiLevelType w:val="hybridMultilevel"/>
    <w:tmpl w:val="51C0904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>
    <w:nsid w:val="468F1679"/>
    <w:multiLevelType w:val="hybridMultilevel"/>
    <w:tmpl w:val="D018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D5E36"/>
    <w:multiLevelType w:val="hybridMultilevel"/>
    <w:tmpl w:val="144ACA92"/>
    <w:lvl w:ilvl="0" w:tplc="CE589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05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EC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69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69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23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EEF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8C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CF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8778F4"/>
    <w:multiLevelType w:val="hybridMultilevel"/>
    <w:tmpl w:val="E41A465A"/>
    <w:lvl w:ilvl="0" w:tplc="369A152E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0E45C78"/>
    <w:multiLevelType w:val="hybridMultilevel"/>
    <w:tmpl w:val="70063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DDA0FB7"/>
    <w:multiLevelType w:val="hybridMultilevel"/>
    <w:tmpl w:val="28DCC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A9"/>
    <w:rsid w:val="0001495C"/>
    <w:rsid w:val="0007045F"/>
    <w:rsid w:val="00086CFA"/>
    <w:rsid w:val="00122B12"/>
    <w:rsid w:val="00141473"/>
    <w:rsid w:val="0018256B"/>
    <w:rsid w:val="001C78DD"/>
    <w:rsid w:val="001D1620"/>
    <w:rsid w:val="002E437A"/>
    <w:rsid w:val="002F0CA4"/>
    <w:rsid w:val="0033190F"/>
    <w:rsid w:val="00341DF1"/>
    <w:rsid w:val="00383C5C"/>
    <w:rsid w:val="0039099B"/>
    <w:rsid w:val="003D669D"/>
    <w:rsid w:val="003E39A3"/>
    <w:rsid w:val="00424DC8"/>
    <w:rsid w:val="004A5CA0"/>
    <w:rsid w:val="004B2C33"/>
    <w:rsid w:val="005261A9"/>
    <w:rsid w:val="005A13C5"/>
    <w:rsid w:val="005E36A6"/>
    <w:rsid w:val="00603E1E"/>
    <w:rsid w:val="0061288C"/>
    <w:rsid w:val="006C2F01"/>
    <w:rsid w:val="006D0791"/>
    <w:rsid w:val="006D45F6"/>
    <w:rsid w:val="006D7BD5"/>
    <w:rsid w:val="007200FE"/>
    <w:rsid w:val="00760359"/>
    <w:rsid w:val="00791A1C"/>
    <w:rsid w:val="007A477F"/>
    <w:rsid w:val="007C0AB7"/>
    <w:rsid w:val="007D292F"/>
    <w:rsid w:val="00874C0C"/>
    <w:rsid w:val="0091415F"/>
    <w:rsid w:val="009D4576"/>
    <w:rsid w:val="00A20683"/>
    <w:rsid w:val="00A92C18"/>
    <w:rsid w:val="00AA1ABB"/>
    <w:rsid w:val="00AA5FDF"/>
    <w:rsid w:val="00AC5A3A"/>
    <w:rsid w:val="00AD3F93"/>
    <w:rsid w:val="00AD7727"/>
    <w:rsid w:val="00B3779E"/>
    <w:rsid w:val="00B46C5B"/>
    <w:rsid w:val="00B66537"/>
    <w:rsid w:val="00C004AB"/>
    <w:rsid w:val="00CE2CB9"/>
    <w:rsid w:val="00CE6D01"/>
    <w:rsid w:val="00DA2398"/>
    <w:rsid w:val="00DC49A0"/>
    <w:rsid w:val="00DD2BDD"/>
    <w:rsid w:val="00E209B8"/>
    <w:rsid w:val="00E35599"/>
    <w:rsid w:val="00ED23C1"/>
    <w:rsid w:val="00F10553"/>
    <w:rsid w:val="00F225E3"/>
    <w:rsid w:val="00F321EB"/>
    <w:rsid w:val="00F65E2C"/>
    <w:rsid w:val="00F768AA"/>
    <w:rsid w:val="00FD419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A5CA9-66D4-42FF-94E7-8DA52174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4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9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C4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2398"/>
  </w:style>
  <w:style w:type="paragraph" w:styleId="aa">
    <w:name w:val="footer"/>
    <w:basedOn w:val="a"/>
    <w:link w:val="ab"/>
    <w:uiPriority w:val="99"/>
    <w:unhideWhenUsed/>
    <w:rsid w:val="00DA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2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3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2622">
          <w:marLeft w:val="634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457">
          <w:marLeft w:val="634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596">
          <w:marLeft w:val="634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994">
          <w:marLeft w:val="634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450">
          <w:marLeft w:val="634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858">
          <w:marLeft w:val="634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989">
          <w:marLeft w:val="634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1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1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9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2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8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0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9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5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87FD-4FD3-4FC1-9F50-7596B2FD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Мельникова</dc:creator>
  <cp:lastModifiedBy>Екатерина</cp:lastModifiedBy>
  <cp:revision>2</cp:revision>
  <dcterms:created xsi:type="dcterms:W3CDTF">2022-01-10T09:43:00Z</dcterms:created>
  <dcterms:modified xsi:type="dcterms:W3CDTF">2022-01-10T09:43:00Z</dcterms:modified>
</cp:coreProperties>
</file>