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4C59" w:rsidP="005551F8">
      <w:pPr>
        <w:pStyle w:val="2"/>
        <w:spacing w:line="276" w:lineRule="auto"/>
        <w:divId w:val="2060007696"/>
        <w:rPr>
          <w:rFonts w:eastAsia="Times New Roman"/>
        </w:rPr>
      </w:pPr>
      <w:r>
        <w:rPr>
          <w:rFonts w:eastAsia="Times New Roman"/>
        </w:rPr>
        <w:t>Как помочь ребенку успешно сдать ГИА.</w:t>
      </w:r>
    </w:p>
    <w:p w:rsidR="00000000" w:rsidRDefault="005254F0">
      <w:pPr>
        <w:shd w:val="clear" w:color="auto" w:fill="FFFFFF"/>
        <w:spacing w:line="276" w:lineRule="auto"/>
        <w:ind w:left="686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Участники</w:t>
      </w:r>
    </w:p>
    <w:p w:rsidR="00000000" w:rsidRDefault="005254F0">
      <w:pPr>
        <w:shd w:val="clear" w:color="auto" w:fill="FFFFFF"/>
        <w:spacing w:after="103" w:line="276" w:lineRule="auto"/>
        <w:ind w:left="720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Родители, педагоги учащихся 8–11-х классов</w:t>
      </w:r>
    </w:p>
    <w:p w:rsidR="00000000" w:rsidRDefault="005254F0">
      <w:pPr>
        <w:shd w:val="clear" w:color="auto" w:fill="FFFFFF"/>
        <w:spacing w:line="276" w:lineRule="auto"/>
        <w:ind w:left="686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Цель</w:t>
      </w:r>
    </w:p>
    <w:p w:rsidR="00000000" w:rsidRDefault="005254F0">
      <w:pPr>
        <w:shd w:val="clear" w:color="auto" w:fill="FFFFFF"/>
        <w:spacing w:after="103" w:line="276" w:lineRule="auto"/>
        <w:ind w:left="720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Создать положительный настрой на подготовку и сдачу экзаменов</w:t>
      </w:r>
    </w:p>
    <w:p w:rsidR="00000000" w:rsidRDefault="005254F0">
      <w:pPr>
        <w:shd w:val="clear" w:color="auto" w:fill="FFFFFF"/>
        <w:spacing w:line="276" w:lineRule="auto"/>
        <w:ind w:left="686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Задачи</w:t>
      </w:r>
    </w:p>
    <w:p w:rsidR="00000000" w:rsidRDefault="005254F0">
      <w:pPr>
        <w:shd w:val="clear" w:color="auto" w:fill="FFFFFF"/>
        <w:spacing w:after="103" w:line="276" w:lineRule="auto"/>
        <w:ind w:left="720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Рассказать об основных трудностях при подготовке и сдаче экзаменов, познакомить со способами их преодоления</w:t>
      </w:r>
    </w:p>
    <w:p w:rsidR="00000000" w:rsidRDefault="005254F0">
      <w:pPr>
        <w:shd w:val="clear" w:color="auto" w:fill="FFFFFF"/>
        <w:spacing w:line="276" w:lineRule="auto"/>
        <w:ind w:left="686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Материалы</w:t>
      </w:r>
    </w:p>
    <w:p w:rsidR="00000000" w:rsidRDefault="005254F0">
      <w:pPr>
        <w:shd w:val="clear" w:color="auto" w:fill="FFFFFF"/>
        <w:spacing w:after="103" w:line="276" w:lineRule="auto"/>
        <w:ind w:left="720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Памятки для учеников и родителей</w:t>
      </w:r>
    </w:p>
    <w:p w:rsidR="00000000" w:rsidRDefault="005254F0">
      <w:pPr>
        <w:shd w:val="clear" w:color="auto" w:fill="FFFFFF"/>
        <w:spacing w:line="276" w:lineRule="auto"/>
        <w:ind w:left="686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Примерное время</w:t>
      </w:r>
    </w:p>
    <w:p w:rsidR="00000000" w:rsidRDefault="005254F0">
      <w:pPr>
        <w:shd w:val="clear" w:color="auto" w:fill="FFFFFF"/>
        <w:spacing w:after="103" w:line="276" w:lineRule="auto"/>
        <w:ind w:left="720"/>
        <w:divId w:val="520704587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60 мин</w:t>
      </w:r>
    </w:p>
    <w:p w:rsidR="00C859F5" w:rsidRDefault="00ED4C59" w:rsidP="005551F8">
      <w:pPr>
        <w:pStyle w:val="a3"/>
        <w:spacing w:line="276" w:lineRule="auto"/>
        <w:divId w:val="2080979718"/>
      </w:pPr>
      <w:r>
        <w:t>Известно</w:t>
      </w:r>
      <w:r w:rsidR="005254F0">
        <w:t>, что результ</w:t>
      </w:r>
      <w:r>
        <w:t>аты экзамена не всегда определяю</w:t>
      </w:r>
      <w:r w:rsidR="005254F0">
        <w:t>т уровень знаний</w:t>
      </w:r>
      <w:bookmarkStart w:id="0" w:name="_GoBack"/>
      <w:bookmarkEnd w:id="0"/>
      <w:r w:rsidR="00C859F5">
        <w:t xml:space="preserve">. Порой те, кто добросовестно готовился, </w:t>
      </w:r>
      <w:r w:rsidR="005254F0">
        <w:t>получают худшие оценки, чем те, кто ничем не жертвовал, работал в меру, бе</w:t>
      </w:r>
      <w:r w:rsidR="005254F0">
        <w:t>з перенапряжения. Иногда говорят: «Повезло». Но дело не в везении. Успех на экзамене зависит не только</w:t>
      </w:r>
      <w:r>
        <w:t xml:space="preserve"> от знаний, но и</w:t>
      </w:r>
      <w:r w:rsidR="005254F0">
        <w:t xml:space="preserve"> </w:t>
      </w:r>
      <w:r w:rsidR="005254F0">
        <w:t xml:space="preserve">от способности ребенка справиться с волнением, </w:t>
      </w:r>
      <w:r w:rsidR="005254F0">
        <w:t xml:space="preserve">мобилизоваться, </w:t>
      </w:r>
      <w:r w:rsidR="00C859F5">
        <w:t xml:space="preserve">правильно </w:t>
      </w:r>
      <w:r w:rsidR="005254F0">
        <w:t>ор</w:t>
      </w:r>
      <w:r w:rsidR="00C859F5">
        <w:t>ганизовать свою деятельность</w:t>
      </w:r>
      <w:r w:rsidR="005254F0">
        <w:t xml:space="preserve">. Реакция на экзаменационный стресс во многом определяет результат </w:t>
      </w:r>
      <w:r w:rsidR="00C859F5">
        <w:t>ГИА</w:t>
      </w:r>
      <w:r w:rsidR="005254F0">
        <w:t>.</w:t>
      </w:r>
      <w:r w:rsidR="00C859F5">
        <w:t xml:space="preserve"> </w:t>
      </w:r>
      <w:r w:rsidR="005254F0">
        <w:t xml:space="preserve">Существуют два основных варианта реакции на него. Первый – активизация, </w:t>
      </w:r>
      <w:r w:rsidR="005254F0">
        <w:t>концентрац</w:t>
      </w:r>
      <w:r w:rsidR="005254F0">
        <w:t xml:space="preserve">ия всех усилий. </w:t>
      </w:r>
      <w:r w:rsidR="005254F0">
        <w:t xml:space="preserve">Для второго варианта характерны </w:t>
      </w:r>
      <w:r w:rsidR="00C859F5">
        <w:t>паника</w:t>
      </w:r>
      <w:r w:rsidR="005254F0">
        <w:t>, страх неуд</w:t>
      </w:r>
      <w:r w:rsidR="005254F0">
        <w:t xml:space="preserve">ачи, </w:t>
      </w:r>
      <w:r w:rsidR="00C859F5">
        <w:t>растерянность</w:t>
      </w:r>
      <w:r w:rsidR="005254F0">
        <w:t xml:space="preserve">. </w:t>
      </w:r>
    </w:p>
    <w:p w:rsidR="00000000" w:rsidRDefault="00C859F5" w:rsidP="00BF4933">
      <w:pPr>
        <w:pStyle w:val="a3"/>
        <w:spacing w:line="276" w:lineRule="auto"/>
        <w:divId w:val="1725904227"/>
      </w:pPr>
      <w:r>
        <w:t>Мы учителя, должны снижать, а не усиливать влияние неблагоприятных факторов</w:t>
      </w:r>
      <w:r w:rsidR="005254F0">
        <w:t xml:space="preserve"> </w:t>
      </w:r>
      <w:r>
        <w:t>на эмоциональное и физическое состояние выпускника.</w:t>
      </w:r>
      <w:r w:rsidR="00BF4933">
        <w:t xml:space="preserve">  Конечно,</w:t>
      </w:r>
      <w:r w:rsidR="00BF4933">
        <w:t xml:space="preserve"> мы</w:t>
      </w:r>
      <w:r w:rsidR="00BF4933">
        <w:t xml:space="preserve"> тоже</w:t>
      </w:r>
      <w:r w:rsidR="00BF4933">
        <w:t xml:space="preserve"> переживаем за результат.</w:t>
      </w:r>
      <w:r w:rsidR="00BF4933">
        <w:t xml:space="preserve"> </w:t>
      </w:r>
      <w:r w:rsidR="005254F0">
        <w:t>Создание атмосферы неудачи – основная ошибка</w:t>
      </w:r>
      <w:r w:rsidR="002161B9">
        <w:t xml:space="preserve"> учителей</w:t>
      </w:r>
      <w:r w:rsidR="005254F0">
        <w:t xml:space="preserve"> при подготовке к экзаменам. </w:t>
      </w:r>
      <w:r w:rsidR="005254F0">
        <w:t>«Не сдадите…», «С такими знаниями рассчитыв</w:t>
      </w:r>
      <w:r w:rsidR="005254F0">
        <w:t xml:space="preserve">ать не на что» </w:t>
      </w:r>
      <w:proofErr w:type="gramStart"/>
      <w:r w:rsidR="005254F0">
        <w:t>–</w:t>
      </w:r>
      <w:r w:rsidR="005254F0">
        <w:t>т</w:t>
      </w:r>
      <w:proofErr w:type="gramEnd"/>
      <w:r w:rsidR="005254F0">
        <w:t xml:space="preserve">актика запугивания, помноженная на собственное волнение ребенка, повышают тревожность, формируют негативную установку. </w:t>
      </w:r>
    </w:p>
    <w:p w:rsidR="00000000" w:rsidRDefault="00BF4933" w:rsidP="00BF4933">
      <w:pPr>
        <w:pStyle w:val="a3"/>
        <w:spacing w:line="276" w:lineRule="auto"/>
        <w:divId w:val="1725904227"/>
      </w:pPr>
      <w:r>
        <w:t xml:space="preserve">Проведите </w:t>
      </w:r>
      <w:proofErr w:type="spellStart"/>
      <w:r>
        <w:t>б</w:t>
      </w:r>
      <w:r w:rsidR="005254F0">
        <w:t>езоценоч</w:t>
      </w:r>
      <w:r w:rsidR="005254F0">
        <w:t>н</w:t>
      </w:r>
      <w:r>
        <w:t>ый</w:t>
      </w:r>
      <w:proofErr w:type="spellEnd"/>
      <w:r>
        <w:t xml:space="preserve"> пробный экзамен</w:t>
      </w:r>
      <w:r w:rsidR="005254F0">
        <w:t xml:space="preserve"> для «проигрывания» процедуры с анализом возникающих проблем и трудных ситуаций</w:t>
      </w:r>
      <w:r>
        <w:t>. Так определим</w:t>
      </w:r>
      <w:r w:rsidR="005254F0">
        <w:t xml:space="preserve"> индивидуальную тактику подготовки и поведения на экзамене. </w:t>
      </w:r>
      <w:r w:rsidR="002161B9">
        <w:t xml:space="preserve">Разбор </w:t>
      </w:r>
      <w:r>
        <w:t>делайте</w:t>
      </w:r>
      <w:r w:rsidR="002161B9">
        <w:t xml:space="preserve"> спокойно</w:t>
      </w:r>
      <w:r w:rsidR="005254F0">
        <w:t>, не усил</w:t>
      </w:r>
      <w:r w:rsidR="005254F0">
        <w:t>ив</w:t>
      </w:r>
      <w:r>
        <w:t>айте</w:t>
      </w:r>
      <w:r w:rsidR="005254F0">
        <w:t xml:space="preserve"> </w:t>
      </w:r>
      <w:r>
        <w:t>страх.</w:t>
      </w:r>
    </w:p>
    <w:p w:rsidR="00000000" w:rsidRDefault="005254F0" w:rsidP="00BF4933">
      <w:pPr>
        <w:pStyle w:val="a3"/>
        <w:spacing w:line="276" w:lineRule="auto"/>
        <w:divId w:val="629163561"/>
      </w:pPr>
      <w:r>
        <w:t>Одна из главных причин неудачи на экзаменах – физическое и психологическое перенапряжение из-за</w:t>
      </w:r>
      <w:r>
        <w:t xml:space="preserve"> нерациональной организации подготовки в течение длительного времени. </w:t>
      </w:r>
      <w:r w:rsidR="00BF4933">
        <w:t>Наша обязанность</w:t>
      </w:r>
      <w:r>
        <w:t xml:space="preserve"> помочь каждому ученику правильно распределить нагрузку, установить режим занятий и отдыха, обратить внимание на значение здорового питания</w:t>
      </w:r>
      <w:r w:rsidR="00BF4933">
        <w:t xml:space="preserve">! </w:t>
      </w:r>
    </w:p>
    <w:p w:rsidR="00BF4933" w:rsidRDefault="00BF4933" w:rsidP="00BF4933">
      <w:pPr>
        <w:pStyle w:val="a3"/>
        <w:spacing w:line="276" w:lineRule="auto"/>
        <w:divId w:val="1104037891"/>
      </w:pPr>
      <w:r>
        <w:t>Еще полезно,</w:t>
      </w:r>
      <w:r w:rsidR="005254F0">
        <w:t xml:space="preserve"> чтобы</w:t>
      </w:r>
      <w:r>
        <w:t xml:space="preserve"> в процессе подготовки</w:t>
      </w:r>
      <w:r w:rsidR="005254F0">
        <w:t xml:space="preserve"> школьники сами анализировали </w:t>
      </w:r>
      <w:r>
        <w:t xml:space="preserve">свои </w:t>
      </w:r>
      <w:r w:rsidR="005254F0">
        <w:t>результат</w:t>
      </w:r>
      <w:r>
        <w:t>ы</w:t>
      </w:r>
      <w:r w:rsidR="005254F0">
        <w:t xml:space="preserve"> – что удалось, что не удалось, на что следует обратить внимание</w:t>
      </w:r>
      <w:r w:rsidR="005254F0">
        <w:t>.</w:t>
      </w:r>
    </w:p>
    <w:p w:rsidR="00000000" w:rsidRDefault="005254F0" w:rsidP="00BF4933">
      <w:pPr>
        <w:pStyle w:val="a3"/>
        <w:spacing w:line="276" w:lineRule="auto"/>
        <w:divId w:val="1104037891"/>
      </w:pPr>
      <w:r>
        <w:t>Каковы типичные родительские ошибки в ходе подгот</w:t>
      </w:r>
      <w:r>
        <w:t>овки к экзамену</w:t>
      </w:r>
      <w:r>
        <w:t>?</w:t>
      </w:r>
    </w:p>
    <w:p w:rsidR="00000000" w:rsidRDefault="005254F0" w:rsidP="00BF4933">
      <w:pPr>
        <w:pStyle w:val="a3"/>
        <w:spacing w:line="276" w:lineRule="auto"/>
        <w:divId w:val="1582376722"/>
      </w:pPr>
      <w:r>
        <w:t xml:space="preserve">Родительские тревоги, бесконечное запугивание – «не сдашь», «не знаешь», «не так занимаешься» </w:t>
      </w:r>
      <w:r w:rsidR="005B3F88">
        <w:t>особенно опасны</w:t>
      </w:r>
      <w:r>
        <w:t xml:space="preserve"> </w:t>
      </w:r>
      <w:r>
        <w:t xml:space="preserve">для детей со слабой нервной системой, возбудимых, эмоциональных. </w:t>
      </w:r>
      <w:r w:rsidR="00BF4933">
        <w:t xml:space="preserve">Тяжелые вздохи и тревога в ваших глазах даже без слов создают нежелательную </w:t>
      </w:r>
      <w:r>
        <w:t>атмосферу</w:t>
      </w:r>
      <w:r>
        <w:t>.</w:t>
      </w:r>
    </w:p>
    <w:p w:rsidR="00000000" w:rsidRDefault="005254F0" w:rsidP="00BF4933">
      <w:pPr>
        <w:pStyle w:val="a3"/>
        <w:spacing w:line="276" w:lineRule="auto"/>
        <w:divId w:val="1582376722"/>
      </w:pPr>
      <w:r>
        <w:t xml:space="preserve">Сравнение с </w:t>
      </w:r>
      <w:r>
        <w:t>более успешными</w:t>
      </w:r>
      <w:r w:rsidR="00BF4933">
        <w:t xml:space="preserve"> одноклассниками</w:t>
      </w:r>
      <w:r>
        <w:t>,</w:t>
      </w:r>
      <w:r w:rsidR="00BF4933">
        <w:t xml:space="preserve"> частые истории про «сына маминой подруги» не приведут</w:t>
      </w:r>
      <w:r>
        <w:t xml:space="preserve"> к желанию </w:t>
      </w:r>
      <w:r>
        <w:t xml:space="preserve">«взять с него пример», но </w:t>
      </w:r>
      <w:r>
        <w:t>конфликтн</w:t>
      </w:r>
      <w:r w:rsidR="00BF4933">
        <w:t>ая ситуация</w:t>
      </w:r>
      <w:r>
        <w:t xml:space="preserve"> </w:t>
      </w:r>
      <w:r w:rsidR="00BF4933">
        <w:t>вероятна.</w:t>
      </w:r>
    </w:p>
    <w:p w:rsidR="000A7597" w:rsidRDefault="005254F0" w:rsidP="000A7597">
      <w:pPr>
        <w:pStyle w:val="a3"/>
        <w:spacing w:line="276" w:lineRule="auto"/>
        <w:divId w:val="2082369440"/>
      </w:pPr>
      <w:r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</w:t>
      </w:r>
      <w:r>
        <w:t>о, а это?»)</w:t>
      </w:r>
      <w:r w:rsidR="005B3F88">
        <w:t xml:space="preserve"> абсолютно вредны для вашего </w:t>
      </w:r>
      <w:r w:rsidR="00BF4933">
        <w:t>повзрослевшего</w:t>
      </w:r>
      <w:r w:rsidR="005B3F88">
        <w:t xml:space="preserve"> школьника</w:t>
      </w:r>
      <w:r>
        <w:t>. Родителей часто возмущает желание ребенка</w:t>
      </w:r>
      <w:r w:rsidR="000A7597">
        <w:t xml:space="preserve"> </w:t>
      </w:r>
      <w:r>
        <w:t xml:space="preserve">отвлечься, пойти </w:t>
      </w:r>
      <w:r w:rsidR="000A7597">
        <w:t xml:space="preserve">к друзьям </w:t>
      </w:r>
      <w:r>
        <w:t xml:space="preserve">или просто поваляться на диване. </w:t>
      </w:r>
      <w:r w:rsidR="000A7597">
        <w:t xml:space="preserve">Помните, </w:t>
      </w:r>
      <w:r>
        <w:t xml:space="preserve">что работа без отдыха неэффективна и бессмысленна. Непрерывные занятия </w:t>
      </w:r>
      <w:r>
        <w:t xml:space="preserve">в течение 30–40 минут должны чередоваться с 10–15-минутным отдыхом, а после 2–3 часов занятий необходим перерыв на 1–1,5 часа. </w:t>
      </w:r>
    </w:p>
    <w:p w:rsidR="00000000" w:rsidRDefault="005551F8" w:rsidP="000A7597">
      <w:pPr>
        <w:pStyle w:val="a3"/>
        <w:spacing w:line="276" w:lineRule="auto"/>
        <w:divId w:val="2082369440"/>
      </w:pPr>
      <w:r>
        <w:t xml:space="preserve">Родители </w:t>
      </w:r>
      <w:r w:rsidR="005B3F88">
        <w:t>помогайте</w:t>
      </w:r>
      <w:r w:rsidR="005254F0">
        <w:t xml:space="preserve"> своему ребенку</w:t>
      </w:r>
      <w:r w:rsidR="005254F0">
        <w:t xml:space="preserve"> </w:t>
      </w:r>
      <w:r w:rsidR="005254F0">
        <w:t xml:space="preserve">не на словах, а на деле. Помогите организовать рабочее место и режим, побалуйте «вкусненьким», разберите вместе </w:t>
      </w:r>
      <w:r w:rsidR="000A7597">
        <w:t>изучаемый материал</w:t>
      </w:r>
      <w:r w:rsidR="005254F0">
        <w:t xml:space="preserve">, </w:t>
      </w:r>
      <w:r w:rsidR="005254F0">
        <w:t xml:space="preserve">научите </w:t>
      </w:r>
      <w:r w:rsidR="005254F0">
        <w:t xml:space="preserve">регулировать свое состояние. </w:t>
      </w:r>
    </w:p>
    <w:p w:rsidR="00000000" w:rsidRDefault="005254F0" w:rsidP="000A7597">
      <w:pPr>
        <w:pStyle w:val="a3"/>
        <w:spacing w:line="276" w:lineRule="auto"/>
        <w:divId w:val="2082369440"/>
      </w:pPr>
      <w:r>
        <w:t xml:space="preserve">Не настаивайте на работе без отдыха и сна. Не запрещайте любимых занятий во время подготовки к экзаменам. </w:t>
      </w:r>
      <w:r>
        <w:t xml:space="preserve">В случае неудачи ребенка на экзамене не паникуйте, </w:t>
      </w:r>
      <w:r>
        <w:t xml:space="preserve">воздержитесь от обвинений. Сделайте все, чтобы </w:t>
      </w:r>
      <w:r w:rsidR="000A7597">
        <w:t xml:space="preserve">и </w:t>
      </w:r>
      <w:r>
        <w:t xml:space="preserve">утро перед экзаменом было спокойным, </w:t>
      </w:r>
      <w:r>
        <w:t>найдите слова, которые позволят ребенку улыбнуться, снять напряжение, настроиться на успех</w:t>
      </w:r>
      <w:r>
        <w:t>.</w:t>
      </w:r>
    </w:p>
    <w:p w:rsidR="00000000" w:rsidRDefault="005254F0" w:rsidP="000A7597">
      <w:pPr>
        <w:pStyle w:val="a3"/>
        <w:spacing w:line="276" w:lineRule="auto"/>
        <w:divId w:val="150681122"/>
      </w:pPr>
      <w:r>
        <w:t xml:space="preserve">А что необходимо знать, </w:t>
      </w:r>
      <w:r w:rsidR="000A7597">
        <w:t xml:space="preserve">самым </w:t>
      </w:r>
      <w:r>
        <w:t>главным участникам ЕГЭ</w:t>
      </w:r>
      <w:r>
        <w:t>?</w:t>
      </w:r>
    </w:p>
    <w:p w:rsidR="000A7597" w:rsidRDefault="005254F0" w:rsidP="000A7597">
      <w:pPr>
        <w:pStyle w:val="a3"/>
        <w:spacing w:line="276" w:lineRule="auto"/>
        <w:divId w:val="379092668"/>
      </w:pPr>
      <w:r>
        <w:t>Хорошо сдать экзамен можно, если правильно к нему готов</w:t>
      </w:r>
      <w:r>
        <w:t>иться, то есть освоить навыки быстрого запоминания и понимания информации. Уметь его проходить, то есть видеть условия и вопрос задания, быть внимательным, владеть базовыми знаниями по предмету, уметь выражать свою мысль. Не паниковать, то есть владеть при</w:t>
      </w:r>
      <w:r>
        <w:t>емами эмоционального самоконтроля</w:t>
      </w:r>
      <w:r>
        <w:t>.</w:t>
      </w:r>
      <w:r w:rsidR="000A7597">
        <w:t xml:space="preserve"> </w:t>
      </w:r>
      <w:r>
        <w:t>На уроках, слушая учителя, стара</w:t>
      </w:r>
      <w:r w:rsidR="000A7597">
        <w:t>йтесь</w:t>
      </w:r>
      <w:r>
        <w:t xml:space="preserve"> формулирова</w:t>
      </w:r>
      <w:r>
        <w:t xml:space="preserve">ть вопросы ему. Даже если </w:t>
      </w:r>
      <w:r w:rsidR="000A7597">
        <w:t>не сможете задать</w:t>
      </w:r>
      <w:r>
        <w:t>, это поможет осм</w:t>
      </w:r>
      <w:r w:rsidR="000A7597">
        <w:t>ысленно воспринимать информацию</w:t>
      </w:r>
      <w:r>
        <w:t xml:space="preserve">. </w:t>
      </w:r>
      <w:r>
        <w:t>При запоминании информации использ</w:t>
      </w:r>
      <w:r w:rsidR="000A7597">
        <w:t>уйте</w:t>
      </w:r>
      <w:r>
        <w:t xml:space="preserve"> все каналы восприятия – зрение,</w:t>
      </w:r>
      <w:r>
        <w:t xml:space="preserve"> слух или ощущения. Например, когда надо запомнить самые важные факты, формулы или определения, можно писать их, рисовать</w:t>
      </w:r>
      <w:r>
        <w:t>, проговаривать вслух или про себя, писать пальцем в воздухе</w:t>
      </w:r>
      <w:r>
        <w:t>.</w:t>
      </w:r>
    </w:p>
    <w:p w:rsidR="000A7597" w:rsidRDefault="005254F0" w:rsidP="000A7597">
      <w:pPr>
        <w:pStyle w:val="a3"/>
        <w:spacing w:line="276" w:lineRule="auto"/>
        <w:divId w:val="379092668"/>
      </w:pPr>
      <w:r>
        <w:t>Чтобы выработать умение думать, а не действовать автоматически, мож</w:t>
      </w:r>
      <w:r>
        <w:t xml:space="preserve">но использовать простые способы: </w:t>
      </w:r>
      <w:r w:rsidR="000A7597">
        <w:t>м</w:t>
      </w:r>
      <w:r>
        <w:t xml:space="preserve">енять мелочи, </w:t>
      </w:r>
      <w:r w:rsidR="000A7597">
        <w:t>например,</w:t>
      </w:r>
      <w:r>
        <w:t xml:space="preserve"> выполнять привычные действия </w:t>
      </w:r>
      <w:r w:rsidR="000A7597">
        <w:t>- з</w:t>
      </w:r>
      <w:r>
        <w:t xml:space="preserve">астегивать пуговицы, готовить </w:t>
      </w:r>
      <w:r w:rsidR="000A7597">
        <w:t>чай</w:t>
      </w:r>
      <w:r>
        <w:t>, чисти</w:t>
      </w:r>
      <w:r>
        <w:t xml:space="preserve">ть зубы, открывать дверь – непривычной рукой. </w:t>
      </w:r>
    </w:p>
    <w:p w:rsidR="00000000" w:rsidRDefault="000A7597" w:rsidP="005551F8">
      <w:pPr>
        <w:pStyle w:val="a3"/>
        <w:spacing w:line="276" w:lineRule="auto"/>
        <w:divId w:val="379092668"/>
      </w:pPr>
      <w:r>
        <w:t>Тренируйте</w:t>
      </w:r>
      <w:r w:rsidR="005254F0">
        <w:t xml:space="preserve"> внимание</w:t>
      </w:r>
      <w:r>
        <w:t xml:space="preserve"> на секундной стрелке часов.</w:t>
      </w:r>
      <w:r w:rsidR="005254F0">
        <w:t xml:space="preserve"> </w:t>
      </w:r>
      <w:r>
        <w:t>Не отводя взгляда, следите</w:t>
      </w:r>
      <w:r w:rsidR="005254F0">
        <w:t xml:space="preserve"> за движением секундной стрелки на часах. Вначале это надо проделывать в течение 30 секунд, затем постепенно прибавлять по 5 секунд, доведя время до 1</w:t>
      </w:r>
      <w:r w:rsidR="005551F8">
        <w:t xml:space="preserve"> </w:t>
      </w:r>
      <w:r w:rsidR="005254F0">
        <w:t>минуты</w:t>
      </w:r>
      <w:r w:rsidR="005254F0">
        <w:t>.</w:t>
      </w:r>
    </w:p>
    <w:p w:rsidR="00000000" w:rsidRDefault="005254F0" w:rsidP="000A7597">
      <w:pPr>
        <w:pStyle w:val="a3"/>
        <w:spacing w:line="276" w:lineRule="auto"/>
        <w:divId w:val="379092668"/>
      </w:pPr>
      <w:r>
        <w:t xml:space="preserve">Чтобы развить память, надо как можно чаще запоминать </w:t>
      </w:r>
      <w:r>
        <w:t>обычные бытовые вещи</w:t>
      </w:r>
      <w:r w:rsidR="000A7597">
        <w:t xml:space="preserve"> (номер телефона, страницу книги)</w:t>
      </w:r>
      <w:r>
        <w:t xml:space="preserve">. </w:t>
      </w:r>
      <w:r w:rsidR="000A7597">
        <w:t xml:space="preserve">Уже </w:t>
      </w:r>
      <w:r>
        <w:t>через месяц память станет значительно лучше</w:t>
      </w:r>
      <w:r>
        <w:t>.</w:t>
      </w:r>
    </w:p>
    <w:p w:rsidR="000A7597" w:rsidRDefault="000A7597" w:rsidP="000A7597">
      <w:pPr>
        <w:pStyle w:val="a3"/>
        <w:spacing w:line="276" w:lineRule="auto"/>
        <w:divId w:val="379092668"/>
      </w:pPr>
    </w:p>
    <w:sectPr w:rsidR="000A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59F5"/>
    <w:rsid w:val="000A7597"/>
    <w:rsid w:val="002161B9"/>
    <w:rsid w:val="00474BB2"/>
    <w:rsid w:val="005254F0"/>
    <w:rsid w:val="005551F8"/>
    <w:rsid w:val="005B3F88"/>
    <w:rsid w:val="00BF4933"/>
    <w:rsid w:val="00C859F5"/>
    <w:rsid w:val="00E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pPr>
      <w:spacing w:before="360" w:after="600"/>
      <w:ind w:left="90"/>
    </w:pPr>
  </w:style>
  <w:style w:type="paragraph" w:customStyle="1" w:styleId="doc-scenarioitem">
    <w:name w:val="doc-scenario__item"/>
    <w:basedOn w:val="a"/>
    <w:pPr>
      <w:spacing w:before="600" w:after="100" w:afterAutospacing="1"/>
    </w:pPr>
  </w:style>
  <w:style w:type="paragraph" w:customStyle="1" w:styleId="doc-scenarioitem-icon">
    <w:name w:val="doc-scenario__item-icon"/>
    <w:basedOn w:val="a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pPr>
      <w:spacing w:before="360" w:after="360"/>
    </w:pPr>
  </w:style>
  <w:style w:type="paragraph" w:customStyle="1" w:styleId="doc-scenariocomment">
    <w:name w:val="doc-scenario__comment"/>
    <w:basedOn w:val="a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pPr>
      <w:spacing w:before="100" w:beforeAutospacing="1" w:after="100" w:afterAutospacing="1"/>
    </w:pPr>
  </w:style>
  <w:style w:type="paragraph" w:customStyle="1" w:styleId="descrtitle">
    <w:name w:val="descr__title"/>
    <w:basedOn w:val="a"/>
    <w:pPr>
      <w:spacing w:before="100" w:beforeAutospacing="1" w:after="100" w:afterAutospacing="1"/>
    </w:pPr>
  </w:style>
  <w:style w:type="paragraph" w:customStyle="1" w:styleId="descritem">
    <w:name w:val="descr__item"/>
    <w:basedOn w:val="a"/>
    <w:pPr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pPr>
      <w:spacing w:before="100" w:beforeAutospacing="1" w:after="60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pPr>
      <w:spacing w:before="360" w:after="600"/>
      <w:ind w:left="90"/>
    </w:pPr>
  </w:style>
  <w:style w:type="paragraph" w:customStyle="1" w:styleId="doc-scenarioitem">
    <w:name w:val="doc-scenario__item"/>
    <w:basedOn w:val="a"/>
    <w:pPr>
      <w:spacing w:before="600" w:after="100" w:afterAutospacing="1"/>
    </w:pPr>
  </w:style>
  <w:style w:type="paragraph" w:customStyle="1" w:styleId="doc-scenarioitem-icon">
    <w:name w:val="doc-scenario__item-icon"/>
    <w:basedOn w:val="a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pPr>
      <w:spacing w:before="360" w:after="360"/>
    </w:pPr>
  </w:style>
  <w:style w:type="paragraph" w:customStyle="1" w:styleId="doc-scenariocomment">
    <w:name w:val="doc-scenario__comment"/>
    <w:basedOn w:val="a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pPr>
      <w:spacing w:before="100" w:beforeAutospacing="1" w:after="100" w:afterAutospacing="1"/>
    </w:pPr>
  </w:style>
  <w:style w:type="paragraph" w:customStyle="1" w:styleId="descrtitle">
    <w:name w:val="descr__title"/>
    <w:basedOn w:val="a"/>
    <w:pPr>
      <w:spacing w:before="100" w:beforeAutospacing="1" w:after="100" w:afterAutospacing="1"/>
    </w:pPr>
  </w:style>
  <w:style w:type="paragraph" w:customStyle="1" w:styleId="descritem">
    <w:name w:val="descr__item"/>
    <w:basedOn w:val="a"/>
    <w:pPr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pPr>
      <w:spacing w:before="100" w:beforeAutospacing="1" w:after="60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8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48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34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207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89661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0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97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66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2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54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5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33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8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11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7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52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4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25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1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00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26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Вертянкина О.Н.</dc:creator>
  <cp:lastModifiedBy>Вертянкина О.Н.</cp:lastModifiedBy>
  <cp:revision>2</cp:revision>
  <dcterms:created xsi:type="dcterms:W3CDTF">2024-01-10T15:44:00Z</dcterms:created>
  <dcterms:modified xsi:type="dcterms:W3CDTF">2024-01-10T15:44:00Z</dcterms:modified>
</cp:coreProperties>
</file>