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0A84B" w14:textId="19C25FB6" w:rsidR="00A90947" w:rsidRPr="00A24148" w:rsidRDefault="00A24148" w:rsidP="00A2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24148">
        <w:rPr>
          <w:rFonts w:ascii="Times New Roman" w:eastAsia="Calibri" w:hAnsi="Times New Roman" w:cs="Times New Roman"/>
          <w:b/>
          <w:sz w:val="24"/>
          <w:szCs w:val="28"/>
        </w:rPr>
        <w:t>Цифровые образовательные ресурсы как средство формирования функциональной грамотности обучающихся на уроках математики</w:t>
      </w:r>
    </w:p>
    <w:p w14:paraId="2124F0DB" w14:textId="77777777" w:rsidR="000B5EE7" w:rsidRPr="00092E87" w:rsidRDefault="000B5EE7" w:rsidP="009B2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1EA5102" w14:textId="77777777" w:rsidR="00A24148" w:rsidRDefault="00A24148" w:rsidP="009B2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Автор: Ариан</w:t>
      </w:r>
      <w:r w:rsidR="00521BEF">
        <w:rPr>
          <w:rFonts w:ascii="Times New Roman" w:eastAsia="Calibri" w:hAnsi="Times New Roman" w:cs="Times New Roman"/>
          <w:b/>
          <w:sz w:val="24"/>
          <w:szCs w:val="28"/>
        </w:rPr>
        <w:t xml:space="preserve"> Ю.</w:t>
      </w:r>
      <w:r w:rsidR="000B5EE7" w:rsidRPr="000621E9">
        <w:rPr>
          <w:rFonts w:ascii="Times New Roman" w:eastAsia="Calibri" w:hAnsi="Times New Roman" w:cs="Times New Roman"/>
          <w:b/>
          <w:sz w:val="24"/>
          <w:szCs w:val="28"/>
        </w:rPr>
        <w:t>А.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, учитель математики </w:t>
      </w:r>
    </w:p>
    <w:p w14:paraId="233D76FE" w14:textId="22E635BC" w:rsidR="000B5EE7" w:rsidRPr="00A24148" w:rsidRDefault="00A24148" w:rsidP="00A241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A24148">
        <w:rPr>
          <w:rFonts w:ascii="Times New Roman" w:eastAsia="Calibri" w:hAnsi="Times New Roman" w:cs="Times New Roman"/>
          <w:bCs/>
          <w:sz w:val="24"/>
          <w:szCs w:val="28"/>
        </w:rPr>
        <w:t>МБОУ «</w:t>
      </w:r>
      <w:proofErr w:type="spellStart"/>
      <w:r w:rsidRPr="00A24148">
        <w:rPr>
          <w:rFonts w:ascii="Times New Roman" w:eastAsia="Calibri" w:hAnsi="Times New Roman" w:cs="Times New Roman"/>
          <w:bCs/>
          <w:sz w:val="24"/>
          <w:szCs w:val="28"/>
        </w:rPr>
        <w:t>Коляновская</w:t>
      </w:r>
      <w:proofErr w:type="spellEnd"/>
      <w:r w:rsidRPr="00A24148">
        <w:rPr>
          <w:rFonts w:ascii="Times New Roman" w:eastAsia="Calibri" w:hAnsi="Times New Roman" w:cs="Times New Roman"/>
          <w:bCs/>
          <w:sz w:val="24"/>
          <w:szCs w:val="28"/>
        </w:rPr>
        <w:t xml:space="preserve"> СШ» </w:t>
      </w:r>
    </w:p>
    <w:p w14:paraId="080AA31A" w14:textId="77777777" w:rsidR="000621E9" w:rsidRPr="000B5EE7" w:rsidRDefault="000621E9" w:rsidP="009B21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1FD219" w14:textId="289B70FE" w:rsidR="000B5EE7" w:rsidRPr="000621E9" w:rsidRDefault="00A24148" w:rsidP="00C632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4148">
        <w:rPr>
          <w:rFonts w:ascii="Times New Roman" w:eastAsia="Calibri" w:hAnsi="Times New Roman" w:cs="Times New Roman"/>
          <w:b/>
          <w:bCs/>
        </w:rPr>
        <w:t>Аннотация:</w:t>
      </w:r>
      <w:r>
        <w:rPr>
          <w:rFonts w:ascii="Times New Roman" w:eastAsia="Calibri" w:hAnsi="Times New Roman" w:cs="Times New Roman"/>
        </w:rPr>
        <w:t xml:space="preserve"> </w:t>
      </w:r>
      <w:r w:rsidR="00E8318E">
        <w:rPr>
          <w:rFonts w:ascii="Times New Roman" w:eastAsia="Calibri" w:hAnsi="Times New Roman" w:cs="Times New Roman"/>
        </w:rPr>
        <w:t xml:space="preserve">В статье </w:t>
      </w:r>
      <w:r w:rsidR="00CA25B0">
        <w:rPr>
          <w:rFonts w:ascii="Times New Roman" w:eastAsia="Calibri" w:hAnsi="Times New Roman" w:cs="Times New Roman"/>
        </w:rPr>
        <w:t>раскрывается</w:t>
      </w:r>
      <w:r w:rsidR="000279DE">
        <w:rPr>
          <w:rFonts w:ascii="Times New Roman" w:eastAsia="Calibri" w:hAnsi="Times New Roman" w:cs="Times New Roman"/>
        </w:rPr>
        <w:t xml:space="preserve"> процесс</w:t>
      </w:r>
      <w:r w:rsidR="000B5EE7" w:rsidRPr="000621E9">
        <w:rPr>
          <w:rFonts w:ascii="Times New Roman" w:eastAsia="Calibri" w:hAnsi="Times New Roman" w:cs="Times New Roman"/>
        </w:rPr>
        <w:t xml:space="preserve"> формирования функциональной грамотности</w:t>
      </w:r>
      <w:r w:rsidR="002A471C">
        <w:rPr>
          <w:rFonts w:ascii="Times New Roman" w:eastAsia="Calibri" w:hAnsi="Times New Roman" w:cs="Times New Roman"/>
        </w:rPr>
        <w:t xml:space="preserve"> </w:t>
      </w:r>
      <w:r w:rsidR="00CA25B0">
        <w:rPr>
          <w:rFonts w:ascii="Times New Roman" w:eastAsia="Calibri" w:hAnsi="Times New Roman" w:cs="Times New Roman"/>
        </w:rPr>
        <w:t>обучающихся 5-6 классов на уроках математики</w:t>
      </w:r>
      <w:r w:rsidR="005E1F3E">
        <w:rPr>
          <w:rFonts w:ascii="Times New Roman" w:eastAsia="Calibri" w:hAnsi="Times New Roman" w:cs="Times New Roman"/>
        </w:rPr>
        <w:t>,</w:t>
      </w:r>
      <w:r w:rsidR="002A471C">
        <w:rPr>
          <w:rFonts w:ascii="Times New Roman" w:eastAsia="Calibri" w:hAnsi="Times New Roman" w:cs="Times New Roman"/>
        </w:rPr>
        <w:t xml:space="preserve"> с применением</w:t>
      </w:r>
      <w:r w:rsidR="000B5EE7" w:rsidRPr="000621E9">
        <w:rPr>
          <w:rFonts w:ascii="Times New Roman" w:eastAsia="Calibri" w:hAnsi="Times New Roman" w:cs="Times New Roman"/>
        </w:rPr>
        <w:t xml:space="preserve"> цифровых </w:t>
      </w:r>
      <w:r w:rsidR="005E1F3E">
        <w:rPr>
          <w:rFonts w:ascii="Times New Roman" w:eastAsia="Calibri" w:hAnsi="Times New Roman" w:cs="Times New Roman"/>
        </w:rPr>
        <w:t>образовательных ресурсов</w:t>
      </w:r>
      <w:r w:rsidR="000B5EE7" w:rsidRPr="000621E9">
        <w:rPr>
          <w:rFonts w:ascii="Times New Roman" w:eastAsia="Calibri" w:hAnsi="Times New Roman" w:cs="Times New Roman"/>
        </w:rPr>
        <w:t xml:space="preserve">. </w:t>
      </w:r>
      <w:r w:rsidR="00CA25B0">
        <w:rPr>
          <w:rFonts w:ascii="Times New Roman" w:eastAsia="Calibri" w:hAnsi="Times New Roman" w:cs="Times New Roman"/>
        </w:rPr>
        <w:t xml:space="preserve">Автором </w:t>
      </w:r>
      <w:r w:rsidR="000621E9" w:rsidRPr="000621E9">
        <w:rPr>
          <w:rFonts w:ascii="Times New Roman" w:eastAsia="Calibri" w:hAnsi="Times New Roman" w:cs="Times New Roman"/>
        </w:rPr>
        <w:t>описаны</w:t>
      </w:r>
      <w:r w:rsidR="000B5EE7" w:rsidRPr="000621E9">
        <w:rPr>
          <w:rFonts w:ascii="Times New Roman" w:eastAsia="Calibri" w:hAnsi="Times New Roman" w:cs="Times New Roman"/>
        </w:rPr>
        <w:t xml:space="preserve"> основные </w:t>
      </w:r>
      <w:r w:rsidR="000621E9" w:rsidRPr="000621E9">
        <w:rPr>
          <w:rFonts w:ascii="Times New Roman" w:eastAsia="Calibri" w:hAnsi="Times New Roman" w:cs="Times New Roman"/>
        </w:rPr>
        <w:t>организационно-педагогические условия</w:t>
      </w:r>
      <w:r w:rsidR="005E3ECA">
        <w:rPr>
          <w:rFonts w:ascii="Times New Roman" w:eastAsia="Calibri" w:hAnsi="Times New Roman" w:cs="Times New Roman"/>
        </w:rPr>
        <w:t xml:space="preserve"> изучаемого процесса</w:t>
      </w:r>
      <w:r w:rsidR="00AC48E6">
        <w:rPr>
          <w:rFonts w:ascii="Times New Roman" w:eastAsia="Calibri" w:hAnsi="Times New Roman" w:cs="Times New Roman"/>
        </w:rPr>
        <w:t>, п</w:t>
      </w:r>
      <w:r w:rsidR="000621E9" w:rsidRPr="000621E9">
        <w:rPr>
          <w:rFonts w:ascii="Times New Roman" w:eastAsia="Calibri" w:hAnsi="Times New Roman" w:cs="Times New Roman"/>
        </w:rPr>
        <w:t>роведен опрос педагогов по выявлению трудност</w:t>
      </w:r>
      <w:r w:rsidR="00AC48E6">
        <w:rPr>
          <w:rFonts w:ascii="Times New Roman" w:eastAsia="Calibri" w:hAnsi="Times New Roman" w:cs="Times New Roman"/>
        </w:rPr>
        <w:t xml:space="preserve">ей при </w:t>
      </w:r>
      <w:r w:rsidR="000621E9" w:rsidRPr="000621E9">
        <w:rPr>
          <w:rFonts w:ascii="Times New Roman" w:eastAsia="Calibri" w:hAnsi="Times New Roman" w:cs="Times New Roman"/>
        </w:rPr>
        <w:t>формировании функциональной грамотности</w:t>
      </w:r>
      <w:r w:rsidR="00AC48E6">
        <w:rPr>
          <w:rFonts w:ascii="Times New Roman" w:eastAsia="Calibri" w:hAnsi="Times New Roman" w:cs="Times New Roman"/>
        </w:rPr>
        <w:t xml:space="preserve"> у обучающихся</w:t>
      </w:r>
      <w:r w:rsidR="006D3BA4">
        <w:rPr>
          <w:rFonts w:ascii="Times New Roman" w:eastAsia="Calibri" w:hAnsi="Times New Roman" w:cs="Times New Roman"/>
        </w:rPr>
        <w:t>.</w:t>
      </w:r>
      <w:r w:rsidR="000621E9" w:rsidRPr="000621E9">
        <w:rPr>
          <w:rFonts w:ascii="Times New Roman" w:eastAsia="Calibri" w:hAnsi="Times New Roman" w:cs="Times New Roman"/>
        </w:rPr>
        <w:t xml:space="preserve"> </w:t>
      </w:r>
      <w:r w:rsidR="006D3BA4">
        <w:rPr>
          <w:rFonts w:ascii="Times New Roman" w:eastAsia="Calibri" w:hAnsi="Times New Roman" w:cs="Times New Roman"/>
        </w:rPr>
        <w:t>Определены индикаторы и показатели функциональной грамотности, а также предложены авторские</w:t>
      </w:r>
      <w:r w:rsidR="000621E9" w:rsidRPr="000621E9">
        <w:rPr>
          <w:rFonts w:ascii="Times New Roman" w:eastAsia="Calibri" w:hAnsi="Times New Roman" w:cs="Times New Roman"/>
        </w:rPr>
        <w:t xml:space="preserve"> </w:t>
      </w:r>
      <w:r w:rsidR="00AC48E6">
        <w:rPr>
          <w:rFonts w:ascii="Times New Roman" w:eastAsia="Calibri" w:hAnsi="Times New Roman" w:cs="Times New Roman"/>
        </w:rPr>
        <w:t xml:space="preserve">интерактивные </w:t>
      </w:r>
      <w:r w:rsidR="006D3BA4">
        <w:rPr>
          <w:rFonts w:ascii="Times New Roman" w:eastAsia="Calibri" w:hAnsi="Times New Roman" w:cs="Times New Roman"/>
        </w:rPr>
        <w:t>задания</w:t>
      </w:r>
      <w:r w:rsidR="00D457A5">
        <w:rPr>
          <w:rFonts w:ascii="Times New Roman" w:hAnsi="Times New Roman" w:cs="Times New Roman"/>
          <w:sz w:val="24"/>
          <w:szCs w:val="28"/>
        </w:rPr>
        <w:t>,</w:t>
      </w:r>
      <w:r w:rsidR="00D457A5">
        <w:rPr>
          <w:rFonts w:ascii="Times New Roman" w:eastAsia="Calibri" w:hAnsi="Times New Roman" w:cs="Times New Roman"/>
        </w:rPr>
        <w:t xml:space="preserve"> направленные на повышение уровня сформированности функциональной грамотности обучающихся</w:t>
      </w:r>
      <w:r w:rsidR="000621E9" w:rsidRPr="000621E9">
        <w:rPr>
          <w:rFonts w:ascii="Times New Roman" w:eastAsia="Calibri" w:hAnsi="Times New Roman" w:cs="Times New Roman"/>
        </w:rPr>
        <w:t xml:space="preserve">. </w:t>
      </w:r>
    </w:p>
    <w:p w14:paraId="2ECBBEA8" w14:textId="77777777" w:rsidR="0059086C" w:rsidRDefault="0059086C" w:rsidP="000B5E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051B729" w14:textId="6E4A8A60" w:rsidR="000621E9" w:rsidRDefault="000621E9" w:rsidP="00A2414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0621E9">
        <w:rPr>
          <w:rFonts w:ascii="Times New Roman" w:eastAsia="Calibri" w:hAnsi="Times New Roman" w:cs="Times New Roman"/>
          <w:b/>
        </w:rPr>
        <w:t xml:space="preserve">Ключевые слова: </w:t>
      </w:r>
      <w:r w:rsidRPr="00A24148">
        <w:rPr>
          <w:rFonts w:ascii="Times New Roman" w:eastAsia="Calibri" w:hAnsi="Times New Roman" w:cs="Times New Roman"/>
          <w:bCs/>
        </w:rPr>
        <w:t xml:space="preserve">функциональная грамотность, математическая грамотность, исследование </w:t>
      </w:r>
      <w:r w:rsidRPr="00A24148">
        <w:rPr>
          <w:rFonts w:ascii="Times New Roman" w:eastAsia="Calibri" w:hAnsi="Times New Roman" w:cs="Times New Roman"/>
          <w:bCs/>
          <w:lang w:val="en-US"/>
        </w:rPr>
        <w:t>PIZA</w:t>
      </w:r>
      <w:r w:rsidRPr="00A24148">
        <w:rPr>
          <w:rFonts w:ascii="Times New Roman" w:eastAsia="Calibri" w:hAnsi="Times New Roman" w:cs="Times New Roman"/>
          <w:bCs/>
        </w:rPr>
        <w:t>, тестовые задания</w:t>
      </w:r>
      <w:r w:rsidR="00D16DA2" w:rsidRPr="00A24148">
        <w:rPr>
          <w:rFonts w:ascii="Times New Roman" w:eastAsia="Calibri" w:hAnsi="Times New Roman" w:cs="Times New Roman"/>
          <w:bCs/>
        </w:rPr>
        <w:t>, электронные образовательные ресурсы</w:t>
      </w:r>
      <w:r w:rsidRPr="00A24148">
        <w:rPr>
          <w:rFonts w:ascii="Times New Roman" w:eastAsia="Calibri" w:hAnsi="Times New Roman" w:cs="Times New Roman"/>
          <w:bCs/>
        </w:rPr>
        <w:t>.</w:t>
      </w:r>
    </w:p>
    <w:p w14:paraId="053E83C9" w14:textId="77777777" w:rsidR="00A24148" w:rsidRPr="00A24148" w:rsidRDefault="00A24148" w:rsidP="00A2414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19EC86A0" w14:textId="77777777" w:rsidR="00DC2D2A" w:rsidRPr="000621E9" w:rsidRDefault="005E2950" w:rsidP="005C0421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E2950">
        <w:rPr>
          <w:rFonts w:ascii="Times New Roman" w:hAnsi="Times New Roman" w:cs="Times New Roman"/>
          <w:sz w:val="24"/>
          <w:szCs w:val="28"/>
        </w:rPr>
        <w:t>В Федеральном государственном образовательном стандарте основного общего образования указывается, что в рамках обучения математике необходимо сформировать у обучающихся представление о роли и месте математики в современной научной картине мира; понимание математической сущности; роли математики в формировании кругозора и функциональной грамотности для решения практических задач</w:t>
      </w:r>
      <w:r w:rsidR="00952032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1F55CBA" w14:textId="77777777" w:rsidR="00DC2D2A" w:rsidRPr="000621E9" w:rsidRDefault="002C32D0" w:rsidP="005C0421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настоящее время разработана и успешно </w:t>
      </w:r>
      <w:r w:rsidR="002B51CF">
        <w:rPr>
          <w:rFonts w:ascii="Times New Roman" w:hAnsi="Times New Roman" w:cs="Times New Roman"/>
          <w:sz w:val="24"/>
          <w:szCs w:val="28"/>
        </w:rPr>
        <w:t>функционир</w:t>
      </w:r>
      <w:r>
        <w:rPr>
          <w:rFonts w:ascii="Times New Roman" w:hAnsi="Times New Roman" w:cs="Times New Roman"/>
          <w:sz w:val="24"/>
          <w:szCs w:val="28"/>
        </w:rPr>
        <w:t>ует</w:t>
      </w:r>
      <w:r w:rsidR="00DC2D2A" w:rsidRPr="000621E9">
        <w:rPr>
          <w:rFonts w:ascii="Times New Roman" w:hAnsi="Times New Roman" w:cs="Times New Roman"/>
          <w:sz w:val="24"/>
          <w:szCs w:val="28"/>
        </w:rPr>
        <w:t xml:space="preserve"> </w:t>
      </w:r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>международная программа по оценке образовательных достижений обучающихся PISA (</w:t>
      </w:r>
      <w:proofErr w:type="spellStart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>Programme</w:t>
      </w:r>
      <w:proofErr w:type="spellEnd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 xml:space="preserve"> </w:t>
      </w:r>
      <w:proofErr w:type="spellStart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>for</w:t>
      </w:r>
      <w:proofErr w:type="spellEnd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 xml:space="preserve"> International </w:t>
      </w:r>
      <w:proofErr w:type="spellStart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>Student</w:t>
      </w:r>
      <w:proofErr w:type="spellEnd"/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 xml:space="preserve"> Assessment). Исследования PISA заключаются в изучении того, обладают ли обучающиеся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обществе, то есть для решения широкого диапазона задач в различных сферах человеческой деятельности, общения и социальных отношений. Оценка навыков обучающихся в рамках исследования PISA проводится по трем основным направлениям: читательская, естественнонаучная и математическая грамотность</w:t>
      </w:r>
      <w:r w:rsidR="00B55469" w:rsidRPr="000621E9">
        <w:rPr>
          <w:rFonts w:ascii="Times New Roman" w:hAnsi="Times New Roman" w:cs="Times New Roman"/>
          <w:sz w:val="24"/>
          <w:szCs w:val="28"/>
          <w:highlight w:val="white"/>
        </w:rPr>
        <w:t xml:space="preserve"> [</w:t>
      </w:r>
      <w:r w:rsidR="0015775F">
        <w:rPr>
          <w:rFonts w:ascii="Times New Roman" w:hAnsi="Times New Roman" w:cs="Times New Roman"/>
          <w:sz w:val="24"/>
          <w:szCs w:val="28"/>
          <w:highlight w:val="white"/>
        </w:rPr>
        <w:t>4</w:t>
      </w:r>
      <w:r w:rsidR="00B55469" w:rsidRPr="000621E9">
        <w:rPr>
          <w:rFonts w:ascii="Times New Roman" w:hAnsi="Times New Roman" w:cs="Times New Roman"/>
          <w:sz w:val="24"/>
          <w:szCs w:val="28"/>
          <w:highlight w:val="white"/>
        </w:rPr>
        <w:t>]</w:t>
      </w:r>
      <w:r w:rsidR="00DC2D2A" w:rsidRPr="000621E9">
        <w:rPr>
          <w:rFonts w:ascii="Times New Roman" w:hAnsi="Times New Roman" w:cs="Times New Roman"/>
          <w:sz w:val="24"/>
          <w:szCs w:val="28"/>
          <w:highlight w:val="white"/>
        </w:rPr>
        <w:t>, которую мы рассмотрим более подробно</w:t>
      </w:r>
      <w:r w:rsidR="00DC2D2A" w:rsidRPr="000621E9">
        <w:rPr>
          <w:rFonts w:ascii="Times New Roman" w:hAnsi="Times New Roman" w:cs="Times New Roman"/>
          <w:color w:val="333333"/>
          <w:sz w:val="24"/>
          <w:szCs w:val="28"/>
          <w:highlight w:val="white"/>
        </w:rPr>
        <w:t>.</w:t>
      </w:r>
      <w:r w:rsidR="00DC2D2A" w:rsidRPr="000621E9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14:paraId="5CF312AD" w14:textId="77777777" w:rsidR="00A94785" w:rsidRPr="000621E9" w:rsidRDefault="00B51F98" w:rsidP="00A9478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8"/>
        </w:rPr>
      </w:pPr>
      <w:r w:rsidRPr="000621E9">
        <w:rPr>
          <w:rFonts w:ascii="Times New Roman" w:hAnsi="Times New Roman" w:cs="Times New Roman"/>
          <w:sz w:val="24"/>
          <w:szCs w:val="28"/>
        </w:rPr>
        <w:t>Изучив данную программу, мы пришли к выводу, что п</w:t>
      </w:r>
      <w:r w:rsidR="000B5799" w:rsidRPr="000621E9">
        <w:rPr>
          <w:rFonts w:ascii="Times New Roman" w:hAnsi="Times New Roman" w:cs="Times New Roman"/>
          <w:sz w:val="24"/>
          <w:szCs w:val="28"/>
        </w:rPr>
        <w:t>онятие «функциональная грамотность» предполагает владение умениями: выявлять проблемы, возникающие в окружающем мире, решаемые посредством математических знаний; решать их, используя математические знания и методы; обосновывать принятые решения путем математических суждений; анализировать использованные методы решения; интерпретировать полученные результат</w:t>
      </w:r>
      <w:r w:rsidR="002B0397" w:rsidRPr="000621E9">
        <w:rPr>
          <w:rFonts w:ascii="Times New Roman" w:hAnsi="Times New Roman" w:cs="Times New Roman"/>
          <w:sz w:val="24"/>
          <w:szCs w:val="28"/>
        </w:rPr>
        <w:t>ы с учетом поставленной задачи.</w:t>
      </w:r>
      <w:r w:rsidR="00A94785">
        <w:rPr>
          <w:rFonts w:ascii="Times New Roman" w:hAnsi="Times New Roman" w:cs="Times New Roman"/>
          <w:sz w:val="24"/>
          <w:szCs w:val="28"/>
        </w:rPr>
        <w:t xml:space="preserve"> Таким образом, ключевым </w:t>
      </w:r>
      <w:proofErr w:type="gramStart"/>
      <w:r w:rsidR="00A94785">
        <w:rPr>
          <w:rFonts w:ascii="Times New Roman" w:hAnsi="Times New Roman" w:cs="Times New Roman"/>
          <w:sz w:val="24"/>
          <w:szCs w:val="28"/>
        </w:rPr>
        <w:t xml:space="preserve">показателем </w:t>
      </w:r>
      <w:r w:rsidR="00EB2675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EB2675">
        <w:rPr>
          <w:rFonts w:ascii="Times New Roman" w:hAnsi="Times New Roman" w:cs="Times New Roman"/>
          <w:sz w:val="24"/>
          <w:szCs w:val="28"/>
        </w:rPr>
        <w:t xml:space="preserve"> отражающим уровень сформированности функциональной грамотности является </w:t>
      </w:r>
      <w:r w:rsidR="00A94785" w:rsidRPr="000621E9">
        <w:rPr>
          <w:rFonts w:ascii="Times New Roman" w:eastAsia="Calibri" w:hAnsi="Times New Roman" w:cs="Times New Roman"/>
          <w:sz w:val="24"/>
          <w:szCs w:val="28"/>
          <w:lang w:eastAsia="ru-RU"/>
        </w:rPr>
        <w:t>способность человека решать стандартные жизненные задачи в различных сферах жизни и деятельно</w:t>
      </w:r>
      <w:r w:rsidR="00EB2675">
        <w:rPr>
          <w:rFonts w:ascii="Times New Roman" w:eastAsia="Calibri" w:hAnsi="Times New Roman" w:cs="Times New Roman"/>
          <w:sz w:val="24"/>
          <w:szCs w:val="28"/>
          <w:lang w:eastAsia="ru-RU"/>
        </w:rPr>
        <w:t>сти на основе прикладных знаний</w:t>
      </w:r>
      <w:r w:rsidR="00A94785" w:rsidRPr="000621E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14:paraId="74205F25" w14:textId="77777777" w:rsidR="00F55774" w:rsidRPr="000621E9" w:rsidRDefault="00F55774" w:rsidP="005C0421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8"/>
        </w:rPr>
      </w:pPr>
      <w:r w:rsidRPr="000621E9">
        <w:rPr>
          <w:rFonts w:ascii="Times New Roman" w:hAnsi="Times New Roman" w:cs="Times New Roman"/>
          <w:sz w:val="24"/>
          <w:szCs w:val="28"/>
        </w:rPr>
        <w:lastRenderedPageBreak/>
        <w:t>Для обеспечения процесса формирования функциональной (математической) грамотности школьников в условиях активного развития информационного и медиапространства нами определены основные организационно-педагогические условия</w:t>
      </w:r>
      <w:r w:rsidR="005C0421" w:rsidRPr="000621E9">
        <w:rPr>
          <w:rFonts w:ascii="Times New Roman" w:hAnsi="Times New Roman" w:cs="Times New Roman"/>
          <w:sz w:val="24"/>
          <w:szCs w:val="28"/>
        </w:rPr>
        <w:t xml:space="preserve"> [1]</w:t>
      </w:r>
      <w:r w:rsidRPr="000621E9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18EF08A7" w14:textId="77777777" w:rsidR="00F55774" w:rsidRPr="000621E9" w:rsidRDefault="00F55774" w:rsidP="005C0421">
      <w:pPr>
        <w:pStyle w:val="a5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0621E9">
        <w:rPr>
          <w:szCs w:val="28"/>
        </w:rPr>
        <w:t>анализ нормативных документов, локальных актов, разработок, направленных на формирование функциональной (математической) грамотности обучающихся;</w:t>
      </w:r>
    </w:p>
    <w:p w14:paraId="252BAC09" w14:textId="77777777" w:rsidR="00F55774" w:rsidRPr="000621E9" w:rsidRDefault="00F55774" w:rsidP="005C0421">
      <w:pPr>
        <w:pStyle w:val="a5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0621E9">
        <w:rPr>
          <w:szCs w:val="28"/>
        </w:rPr>
        <w:t>выявление дидактических характеристик формирования математической грамотности обучающихся в условиях основного общего образования;</w:t>
      </w:r>
    </w:p>
    <w:p w14:paraId="1773A60C" w14:textId="77777777" w:rsidR="00F55774" w:rsidRPr="000621E9" w:rsidRDefault="00F55774" w:rsidP="005C0421">
      <w:pPr>
        <w:pStyle w:val="a5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0621E9">
        <w:rPr>
          <w:szCs w:val="28"/>
        </w:rPr>
        <w:t>создание открытого банка задач по формированию функциональной грамотности учащихся всех классов;</w:t>
      </w:r>
    </w:p>
    <w:p w14:paraId="4AB5C67E" w14:textId="77777777" w:rsidR="00F55774" w:rsidRPr="000621E9" w:rsidRDefault="00F55774" w:rsidP="005C0421">
      <w:pPr>
        <w:pStyle w:val="a5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0621E9">
        <w:rPr>
          <w:szCs w:val="28"/>
        </w:rPr>
        <w:t>разработка рабочих программ по учебным предметам в школах, учебных материалов, направленных на развитие функциональной грамотности;</w:t>
      </w:r>
    </w:p>
    <w:p w14:paraId="3A8CA917" w14:textId="77777777" w:rsidR="00F55774" w:rsidRPr="000621E9" w:rsidRDefault="00F55774" w:rsidP="005C0421">
      <w:pPr>
        <w:pStyle w:val="a5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0621E9">
        <w:rPr>
          <w:szCs w:val="28"/>
        </w:rPr>
        <w:t>осознание уровня сформированности функциональной (математической) грамотности школьников.</w:t>
      </w:r>
    </w:p>
    <w:p w14:paraId="413F9E9D" w14:textId="58FC0444" w:rsidR="00F948C4" w:rsidRPr="000621E9" w:rsidRDefault="00B55469" w:rsidP="005C0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1E9">
        <w:rPr>
          <w:rFonts w:ascii="Times New Roman" w:hAnsi="Times New Roman" w:cs="Times New Roman"/>
          <w:sz w:val="24"/>
          <w:szCs w:val="28"/>
        </w:rPr>
        <w:t xml:space="preserve">С целью определения профессиональных затруднений педагогов при формировании функциональной грамотности обучающихся нами был проведён </w:t>
      </w:r>
      <w:r w:rsidR="00DF7C5F">
        <w:rPr>
          <w:rFonts w:ascii="Times New Roman" w:hAnsi="Times New Roman" w:cs="Times New Roman"/>
          <w:sz w:val="24"/>
          <w:szCs w:val="28"/>
        </w:rPr>
        <w:t>онлайн-</w:t>
      </w:r>
      <w:r w:rsidRPr="000621E9">
        <w:rPr>
          <w:rFonts w:ascii="Times New Roman" w:hAnsi="Times New Roman" w:cs="Times New Roman"/>
          <w:sz w:val="24"/>
          <w:szCs w:val="28"/>
        </w:rPr>
        <w:t>опрос</w:t>
      </w:r>
      <w:r w:rsidR="00A24148">
        <w:rPr>
          <w:rFonts w:ascii="Times New Roman" w:hAnsi="Times New Roman" w:cs="Times New Roman"/>
          <w:sz w:val="24"/>
          <w:szCs w:val="28"/>
        </w:rPr>
        <w:t xml:space="preserve">, </w:t>
      </w:r>
      <w:r w:rsidRPr="000621E9">
        <w:rPr>
          <w:rFonts w:ascii="Times New Roman" w:hAnsi="Times New Roman" w:cs="Times New Roman"/>
          <w:sz w:val="24"/>
          <w:szCs w:val="28"/>
        </w:rPr>
        <w:t xml:space="preserve">в котором приняли участие педагоги общеобразовательных учреждений в количестве 45 человек. </w:t>
      </w:r>
    </w:p>
    <w:p w14:paraId="40B4BCE9" w14:textId="77777777" w:rsidR="00DF7C5F" w:rsidRDefault="00B55469" w:rsidP="001F0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1E9">
        <w:rPr>
          <w:rFonts w:ascii="Times New Roman" w:hAnsi="Times New Roman" w:cs="Times New Roman"/>
          <w:sz w:val="24"/>
          <w:szCs w:val="28"/>
        </w:rPr>
        <w:t xml:space="preserve">По результатам опроса </w:t>
      </w:r>
      <w:r w:rsidR="00F31CC1">
        <w:rPr>
          <w:rFonts w:ascii="Times New Roman" w:hAnsi="Times New Roman" w:cs="Times New Roman"/>
          <w:sz w:val="24"/>
          <w:szCs w:val="28"/>
        </w:rPr>
        <w:t xml:space="preserve">можно констатировать, что </w:t>
      </w:r>
      <w:r w:rsidR="00EF60C7">
        <w:rPr>
          <w:rFonts w:ascii="Times New Roman" w:hAnsi="Times New Roman" w:cs="Times New Roman"/>
          <w:sz w:val="24"/>
          <w:szCs w:val="28"/>
        </w:rPr>
        <w:t xml:space="preserve">преобладающее большинство респондентов положительно относятся к данному процессу и готовы с учётом специфики своего предмета формировать компоненты функциональной грамотности у обучающихся. В качестве основных средств, направленных на формирование таких компонентов, педагогами выделены: тестовые задания, кейс-задания, учебные и творческие проекты. </w:t>
      </w:r>
      <w:r w:rsidR="001F0A6A">
        <w:rPr>
          <w:rFonts w:ascii="Times New Roman" w:hAnsi="Times New Roman" w:cs="Times New Roman"/>
          <w:sz w:val="24"/>
          <w:szCs w:val="28"/>
        </w:rPr>
        <w:t>В нашей работы основным средством являются тестовые задания</w:t>
      </w:r>
      <w:r w:rsidRPr="000621E9">
        <w:rPr>
          <w:rFonts w:ascii="Times New Roman" w:hAnsi="Times New Roman" w:cs="Times New Roman"/>
          <w:sz w:val="24"/>
          <w:szCs w:val="28"/>
        </w:rPr>
        <w:t xml:space="preserve">, </w:t>
      </w:r>
      <w:r w:rsidR="001F0A6A">
        <w:rPr>
          <w:rFonts w:ascii="Times New Roman" w:hAnsi="Times New Roman" w:cs="Times New Roman"/>
          <w:sz w:val="24"/>
          <w:szCs w:val="28"/>
        </w:rPr>
        <w:t>так как</w:t>
      </w:r>
      <w:r w:rsidRPr="000621E9">
        <w:rPr>
          <w:rFonts w:ascii="Times New Roman" w:hAnsi="Times New Roman" w:cs="Times New Roman"/>
          <w:sz w:val="24"/>
          <w:szCs w:val="28"/>
        </w:rPr>
        <w:t xml:space="preserve"> тесты активно используются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</w:t>
      </w:r>
      <w:r w:rsidR="00DF7C5F" w:rsidRPr="00DF7C5F">
        <w:rPr>
          <w:rFonts w:ascii="Times New Roman" w:hAnsi="Times New Roman" w:cs="Times New Roman"/>
          <w:sz w:val="24"/>
          <w:szCs w:val="28"/>
        </w:rPr>
        <w:t>. Тестовые задания могут быть как с выбором одного ответа из нескольких предложенных вариантов или открытого типа. Специфика таких заданий формирует у обучающихся 5-6 классов умения применять полученные знания при решении жизненных задач.</w:t>
      </w:r>
      <w:r w:rsidR="001F0A6A">
        <w:rPr>
          <w:rFonts w:ascii="Times New Roman" w:hAnsi="Times New Roman" w:cs="Times New Roman"/>
          <w:sz w:val="24"/>
          <w:szCs w:val="28"/>
        </w:rPr>
        <w:t xml:space="preserve"> По результатам опроса также следует констатировать, что одним из путей повышения уровня </w:t>
      </w:r>
      <w:r w:rsidR="001F0A6A" w:rsidRPr="001F0A6A">
        <w:rPr>
          <w:rFonts w:ascii="Times New Roman" w:hAnsi="Times New Roman" w:cs="Times New Roman"/>
          <w:sz w:val="24"/>
          <w:szCs w:val="28"/>
        </w:rPr>
        <w:t>сформированности функциональной грамотности обучающихся</w:t>
      </w:r>
      <w:r w:rsidR="00FD11FC">
        <w:rPr>
          <w:rFonts w:ascii="Times New Roman" w:hAnsi="Times New Roman" w:cs="Times New Roman"/>
          <w:sz w:val="24"/>
          <w:szCs w:val="28"/>
        </w:rPr>
        <w:t xml:space="preserve"> педагогам выделены цифровые образовательные ресурсы, работа с которыми позволяет решить поставленную задачу</w:t>
      </w:r>
      <w:r w:rsidR="0015775F">
        <w:rPr>
          <w:rFonts w:ascii="Times New Roman" w:hAnsi="Times New Roman" w:cs="Times New Roman"/>
          <w:sz w:val="24"/>
          <w:szCs w:val="28"/>
        </w:rPr>
        <w:t xml:space="preserve"> </w:t>
      </w:r>
      <w:r w:rsidR="0015775F" w:rsidRPr="0015775F">
        <w:rPr>
          <w:rFonts w:ascii="Times New Roman" w:hAnsi="Times New Roman" w:cs="Times New Roman"/>
          <w:sz w:val="24"/>
          <w:szCs w:val="28"/>
        </w:rPr>
        <w:t>[2]</w:t>
      </w:r>
      <w:r w:rsidR="00FD11FC">
        <w:rPr>
          <w:rFonts w:ascii="Times New Roman" w:hAnsi="Times New Roman" w:cs="Times New Roman"/>
          <w:sz w:val="24"/>
          <w:szCs w:val="28"/>
        </w:rPr>
        <w:t>.</w:t>
      </w:r>
    </w:p>
    <w:p w14:paraId="70C0023F" w14:textId="77777777" w:rsidR="004A4E29" w:rsidRPr="004A4E29" w:rsidRDefault="004A4E29" w:rsidP="004A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E29">
        <w:rPr>
          <w:rFonts w:ascii="Times New Roman" w:hAnsi="Times New Roman" w:cs="Times New Roman"/>
          <w:sz w:val="24"/>
          <w:szCs w:val="28"/>
        </w:rPr>
        <w:t>Подготовка учителя к уроку, содержащему элементы функциональной грамотности, включает в себя:</w:t>
      </w:r>
    </w:p>
    <w:p w14:paraId="11230F4B" w14:textId="77777777" w:rsidR="004A4E29" w:rsidRPr="004A4E29" w:rsidRDefault="004A4E29" w:rsidP="004A4E29">
      <w:pPr>
        <w:pStyle w:val="a5"/>
        <w:numPr>
          <w:ilvl w:val="0"/>
          <w:numId w:val="20"/>
        </w:numPr>
        <w:spacing w:line="360" w:lineRule="auto"/>
        <w:ind w:left="295" w:hanging="153"/>
        <w:jc w:val="both"/>
        <w:rPr>
          <w:szCs w:val="28"/>
        </w:rPr>
      </w:pPr>
      <w:r w:rsidRPr="004A4E29">
        <w:rPr>
          <w:szCs w:val="28"/>
        </w:rPr>
        <w:t>отбор содержания материала для организации развития функциональной грамотности обучающихся;</w:t>
      </w:r>
    </w:p>
    <w:p w14:paraId="090E7303" w14:textId="77777777" w:rsidR="004A4E29" w:rsidRPr="004A4E29" w:rsidRDefault="004A4E29" w:rsidP="004A4E29">
      <w:pPr>
        <w:pStyle w:val="a5"/>
        <w:numPr>
          <w:ilvl w:val="0"/>
          <w:numId w:val="20"/>
        </w:numPr>
        <w:spacing w:line="360" w:lineRule="auto"/>
        <w:ind w:left="295" w:hanging="153"/>
        <w:jc w:val="both"/>
        <w:rPr>
          <w:szCs w:val="28"/>
        </w:rPr>
      </w:pPr>
      <w:r w:rsidRPr="004A4E29">
        <w:rPr>
          <w:szCs w:val="28"/>
        </w:rPr>
        <w:lastRenderedPageBreak/>
        <w:t>методы, с помощью которых развитие будет организовано;</w:t>
      </w:r>
    </w:p>
    <w:p w14:paraId="0A5EE780" w14:textId="77777777" w:rsidR="004A4E29" w:rsidRPr="004A4E29" w:rsidRDefault="004A4E29" w:rsidP="004A4E29">
      <w:pPr>
        <w:pStyle w:val="a5"/>
        <w:numPr>
          <w:ilvl w:val="0"/>
          <w:numId w:val="20"/>
        </w:numPr>
        <w:spacing w:line="360" w:lineRule="auto"/>
        <w:ind w:left="295" w:hanging="153"/>
        <w:jc w:val="both"/>
        <w:rPr>
          <w:szCs w:val="28"/>
        </w:rPr>
      </w:pPr>
      <w:r w:rsidRPr="004A4E29">
        <w:rPr>
          <w:szCs w:val="28"/>
        </w:rPr>
        <w:t>критерии оценки деятельности обучающихся;</w:t>
      </w:r>
    </w:p>
    <w:p w14:paraId="75E3CFD2" w14:textId="77777777" w:rsidR="004A4E29" w:rsidRPr="004A4E29" w:rsidRDefault="004A4E29" w:rsidP="004A4E29">
      <w:pPr>
        <w:pStyle w:val="a5"/>
        <w:numPr>
          <w:ilvl w:val="0"/>
          <w:numId w:val="20"/>
        </w:numPr>
        <w:spacing w:line="360" w:lineRule="auto"/>
        <w:ind w:left="295" w:hanging="153"/>
        <w:jc w:val="both"/>
        <w:rPr>
          <w:szCs w:val="28"/>
        </w:rPr>
      </w:pPr>
      <w:r w:rsidRPr="004A4E29">
        <w:rPr>
          <w:szCs w:val="28"/>
        </w:rPr>
        <w:t>средства организации развития функциональной грамотности обучающихся;</w:t>
      </w:r>
    </w:p>
    <w:p w14:paraId="3FA89F94" w14:textId="77777777" w:rsidR="004A4E29" w:rsidRDefault="004A4E29" w:rsidP="004A4E29">
      <w:pPr>
        <w:pStyle w:val="a5"/>
        <w:numPr>
          <w:ilvl w:val="0"/>
          <w:numId w:val="20"/>
        </w:numPr>
        <w:spacing w:line="360" w:lineRule="auto"/>
        <w:ind w:left="295" w:hanging="153"/>
        <w:jc w:val="both"/>
        <w:rPr>
          <w:szCs w:val="28"/>
        </w:rPr>
      </w:pPr>
      <w:r w:rsidRPr="004A4E29">
        <w:rPr>
          <w:szCs w:val="28"/>
        </w:rPr>
        <w:t xml:space="preserve">методические разработки уроков с использованием элементов функциональной грамотности. </w:t>
      </w:r>
    </w:p>
    <w:p w14:paraId="42FEC702" w14:textId="77777777" w:rsidR="004B2406" w:rsidRPr="004A4E29" w:rsidRDefault="00FD11FC" w:rsidP="004A4E29">
      <w:pPr>
        <w:pStyle w:val="a5"/>
        <w:spacing w:line="360" w:lineRule="auto"/>
        <w:ind w:left="0" w:firstLine="709"/>
        <w:jc w:val="both"/>
        <w:rPr>
          <w:szCs w:val="28"/>
        </w:rPr>
      </w:pPr>
      <w:r w:rsidRPr="004A4E29">
        <w:rPr>
          <w:szCs w:val="28"/>
        </w:rPr>
        <w:t>Таким образом, с</w:t>
      </w:r>
      <w:r w:rsidR="00FE1305" w:rsidRPr="004A4E29">
        <w:rPr>
          <w:szCs w:val="28"/>
        </w:rPr>
        <w:t xml:space="preserve"> учётом специфики школьного курса математики в 5-6 классах, нами выделены возможности школьного курса, где можно формировать функциональную грамотность </w:t>
      </w:r>
      <w:r w:rsidR="00800D22" w:rsidRPr="004A4E29">
        <w:rPr>
          <w:szCs w:val="28"/>
        </w:rPr>
        <w:t xml:space="preserve">у </w:t>
      </w:r>
      <w:r w:rsidR="00FE1305" w:rsidRPr="004A4E29">
        <w:rPr>
          <w:szCs w:val="28"/>
        </w:rPr>
        <w:t>обучающихся</w:t>
      </w:r>
      <w:r w:rsidR="00800D22" w:rsidRPr="004A4E29">
        <w:rPr>
          <w:szCs w:val="28"/>
        </w:rPr>
        <w:t xml:space="preserve">. </w:t>
      </w:r>
      <w:r w:rsidR="00800D22" w:rsidRPr="004A4E29">
        <w:rPr>
          <w:color w:val="000000"/>
          <w:szCs w:val="28"/>
        </w:rPr>
        <w:t>Задания должны быть объединены в тематические блоки, что и будет составлять основу инструментария для оценки функциональной грамотности обучающихся. Данный подход находит своё отражение в исследовании PISA</w:t>
      </w:r>
      <w:r w:rsidR="00EC7093" w:rsidRPr="004A4E29">
        <w:rPr>
          <w:color w:val="000000"/>
          <w:szCs w:val="28"/>
        </w:rPr>
        <w:t xml:space="preserve"> [</w:t>
      </w:r>
      <w:r w:rsidR="0015775F" w:rsidRPr="0015775F">
        <w:rPr>
          <w:color w:val="000000"/>
          <w:szCs w:val="28"/>
        </w:rPr>
        <w:t>4</w:t>
      </w:r>
      <w:r w:rsidR="00EC7093" w:rsidRPr="004A4E29">
        <w:rPr>
          <w:color w:val="000000"/>
          <w:szCs w:val="28"/>
        </w:rPr>
        <w:t>]</w:t>
      </w:r>
      <w:r w:rsidR="00800D22" w:rsidRPr="004A4E29">
        <w:rPr>
          <w:color w:val="000000"/>
          <w:szCs w:val="28"/>
        </w:rPr>
        <w:t>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</w:t>
      </w:r>
      <w:r w:rsidR="00880A22" w:rsidRPr="004A4E29">
        <w:rPr>
          <w:color w:val="000000"/>
          <w:szCs w:val="28"/>
        </w:rPr>
        <w:t xml:space="preserve"> Проанализировав учебно-методическую литературу по математике для обучающихся 5-6 классов нами были выделены некоторые наиболее актуальные темы, при изучении которых можно осуществлять процесс формирования функциональной грамотности</w:t>
      </w:r>
      <w:r w:rsidR="00880A22" w:rsidRPr="004A4E29">
        <w:rPr>
          <w:szCs w:val="28"/>
        </w:rPr>
        <w:t>:</w:t>
      </w:r>
      <w:r w:rsidR="005E2A61" w:rsidRPr="004A4E29">
        <w:rPr>
          <w:szCs w:val="28"/>
        </w:rPr>
        <w:t xml:space="preserve"> «</w:t>
      </w:r>
      <w:r w:rsidR="004B2406" w:rsidRPr="004A4E29">
        <w:rPr>
          <w:szCs w:val="28"/>
        </w:rPr>
        <w:t>Действия с натуральными числами</w:t>
      </w:r>
      <w:r w:rsidR="00880A22" w:rsidRPr="004A4E29">
        <w:rPr>
          <w:szCs w:val="28"/>
        </w:rPr>
        <w:t>»</w:t>
      </w:r>
      <w:r w:rsidR="005E2A61" w:rsidRPr="004A4E29">
        <w:rPr>
          <w:szCs w:val="28"/>
        </w:rPr>
        <w:t>; «</w:t>
      </w:r>
      <w:r w:rsidR="004B2406" w:rsidRPr="004A4E29">
        <w:rPr>
          <w:szCs w:val="28"/>
        </w:rPr>
        <w:t>Отрезок</w:t>
      </w:r>
      <w:r w:rsidR="005E2A61" w:rsidRPr="004A4E29">
        <w:rPr>
          <w:szCs w:val="28"/>
        </w:rPr>
        <w:t>»; «</w:t>
      </w:r>
      <w:r w:rsidR="004B2406" w:rsidRPr="004A4E29">
        <w:rPr>
          <w:szCs w:val="28"/>
        </w:rPr>
        <w:t>Периметр</w:t>
      </w:r>
      <w:r w:rsidR="005E2A61" w:rsidRPr="004A4E29">
        <w:rPr>
          <w:szCs w:val="28"/>
        </w:rPr>
        <w:t>»; «</w:t>
      </w:r>
      <w:r w:rsidR="004B2406" w:rsidRPr="004A4E29">
        <w:rPr>
          <w:szCs w:val="28"/>
        </w:rPr>
        <w:t>Проценты</w:t>
      </w:r>
      <w:r w:rsidR="005E2A61" w:rsidRPr="004A4E29">
        <w:rPr>
          <w:szCs w:val="28"/>
        </w:rPr>
        <w:t>»; «</w:t>
      </w:r>
      <w:r w:rsidR="004B2406" w:rsidRPr="004A4E29">
        <w:rPr>
          <w:szCs w:val="28"/>
        </w:rPr>
        <w:t>Диаграммы</w:t>
      </w:r>
      <w:r w:rsidR="005E2A61" w:rsidRPr="004A4E29">
        <w:rPr>
          <w:szCs w:val="28"/>
        </w:rPr>
        <w:t>»; «</w:t>
      </w:r>
      <w:r w:rsidR="004B2406" w:rsidRPr="004A4E29">
        <w:rPr>
          <w:szCs w:val="28"/>
        </w:rPr>
        <w:t>Измерение величин</w:t>
      </w:r>
      <w:r w:rsidR="005E2A61" w:rsidRPr="004A4E29">
        <w:rPr>
          <w:szCs w:val="28"/>
        </w:rPr>
        <w:t>»</w:t>
      </w:r>
      <w:r w:rsidR="004B2406" w:rsidRPr="004A4E29">
        <w:rPr>
          <w:szCs w:val="28"/>
        </w:rPr>
        <w:t xml:space="preserve"> и </w:t>
      </w:r>
      <w:proofErr w:type="spellStart"/>
      <w:r w:rsidR="004B2406" w:rsidRPr="004A4E29">
        <w:rPr>
          <w:szCs w:val="28"/>
        </w:rPr>
        <w:t>др</w:t>
      </w:r>
      <w:proofErr w:type="spellEnd"/>
      <w:r w:rsidR="005C0421" w:rsidRPr="004A4E29">
        <w:rPr>
          <w:szCs w:val="28"/>
        </w:rPr>
        <w:t xml:space="preserve"> [</w:t>
      </w:r>
      <w:r w:rsidR="0015775F" w:rsidRPr="0015775F">
        <w:rPr>
          <w:szCs w:val="28"/>
        </w:rPr>
        <w:t>3</w:t>
      </w:r>
      <w:r w:rsidR="005C0421" w:rsidRPr="004A4E29">
        <w:rPr>
          <w:szCs w:val="28"/>
        </w:rPr>
        <w:t>]</w:t>
      </w:r>
      <w:r w:rsidR="004B2406" w:rsidRPr="004A4E29">
        <w:rPr>
          <w:szCs w:val="28"/>
        </w:rPr>
        <w:t>.</w:t>
      </w:r>
    </w:p>
    <w:p w14:paraId="43257430" w14:textId="7B8D7CE3" w:rsidR="00EC3CE3" w:rsidRPr="00195B7A" w:rsidRDefault="00EC3CE3" w:rsidP="00195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1E9">
        <w:rPr>
          <w:rFonts w:ascii="Times New Roman" w:hAnsi="Times New Roman" w:cs="Times New Roman"/>
          <w:sz w:val="24"/>
          <w:szCs w:val="28"/>
        </w:rPr>
        <w:t xml:space="preserve">Для </w:t>
      </w:r>
      <w:r w:rsidR="00FD11FC">
        <w:rPr>
          <w:rFonts w:ascii="Times New Roman" w:hAnsi="Times New Roman" w:cs="Times New Roman"/>
          <w:sz w:val="24"/>
          <w:szCs w:val="28"/>
        </w:rPr>
        <w:t>разработки интерактивных заданий нами использован</w:t>
      </w:r>
      <w:r w:rsidRPr="000621E9">
        <w:rPr>
          <w:rFonts w:ascii="Times New Roman" w:hAnsi="Times New Roman" w:cs="Times New Roman"/>
          <w:sz w:val="24"/>
          <w:szCs w:val="28"/>
        </w:rPr>
        <w:t xml:space="preserve"> </w:t>
      </w:r>
      <w:r w:rsidR="00A40CDA" w:rsidRPr="00A40CDA">
        <w:rPr>
          <w:rFonts w:ascii="Times New Roman" w:hAnsi="Times New Roman" w:cs="Times New Roman"/>
          <w:sz w:val="24"/>
          <w:szCs w:val="28"/>
        </w:rPr>
        <w:t xml:space="preserve">конструктор интерактивных заданий разных типов </w:t>
      </w:r>
      <w:r w:rsidR="00A40CDA">
        <w:rPr>
          <w:rFonts w:ascii="Times New Roman" w:hAnsi="Times New Roman" w:cs="Times New Roman"/>
          <w:sz w:val="24"/>
          <w:szCs w:val="28"/>
        </w:rPr>
        <w:t xml:space="preserve">– </w:t>
      </w:r>
      <w:r w:rsidR="00A40CDA" w:rsidRPr="00A40CDA">
        <w:rPr>
          <w:rFonts w:ascii="Times New Roman" w:hAnsi="Times New Roman" w:cs="Times New Roman"/>
          <w:sz w:val="24"/>
          <w:szCs w:val="28"/>
        </w:rPr>
        <w:t>электронный образовательный ресурс</w:t>
      </w:r>
      <w:r w:rsidR="00A40CDA">
        <w:rPr>
          <w:rFonts w:ascii="Times New Roman" w:hAnsi="Times New Roman" w:cs="Times New Roman"/>
          <w:sz w:val="24"/>
          <w:szCs w:val="28"/>
        </w:rPr>
        <w:t>.</w:t>
      </w:r>
      <w:r w:rsidRPr="000621E9">
        <w:rPr>
          <w:rFonts w:ascii="Times New Roman" w:hAnsi="Times New Roman" w:cs="Times New Roman"/>
          <w:sz w:val="24"/>
          <w:szCs w:val="28"/>
        </w:rPr>
        <w:t xml:space="preserve"> Он очень удобен в создании интерактивных заданий, есть различные функции, которые помогают сделать задания красочными и интересными. Примеры </w:t>
      </w:r>
      <w:r w:rsidR="00A40CDA">
        <w:rPr>
          <w:rFonts w:ascii="Times New Roman" w:hAnsi="Times New Roman" w:cs="Times New Roman"/>
          <w:sz w:val="24"/>
          <w:szCs w:val="28"/>
        </w:rPr>
        <w:t xml:space="preserve">разработанных </w:t>
      </w:r>
      <w:r w:rsidRPr="000621E9">
        <w:rPr>
          <w:rFonts w:ascii="Times New Roman" w:hAnsi="Times New Roman" w:cs="Times New Roman"/>
          <w:sz w:val="24"/>
          <w:szCs w:val="28"/>
        </w:rPr>
        <w:t>тестовых заданий по формированию функциональной грамотности в 5-6 классах</w:t>
      </w:r>
      <w:r w:rsidR="00A40CDA">
        <w:rPr>
          <w:rFonts w:ascii="Times New Roman" w:hAnsi="Times New Roman" w:cs="Times New Roman"/>
          <w:sz w:val="24"/>
          <w:szCs w:val="28"/>
        </w:rPr>
        <w:t xml:space="preserve"> нашли своё отражение в процессе прохождения производственной, педагогической практики в общеобразовательной организации и включены в </w:t>
      </w:r>
      <w:r w:rsidR="00C82B97">
        <w:rPr>
          <w:rFonts w:ascii="Times New Roman" w:hAnsi="Times New Roman" w:cs="Times New Roman"/>
          <w:sz w:val="24"/>
          <w:szCs w:val="28"/>
        </w:rPr>
        <w:t>отдельные этапы урока</w:t>
      </w:r>
      <w:r w:rsidR="0015775F" w:rsidRPr="0015775F">
        <w:rPr>
          <w:rFonts w:ascii="Times New Roman" w:hAnsi="Times New Roman" w:cs="Times New Roman"/>
          <w:sz w:val="24"/>
          <w:szCs w:val="28"/>
        </w:rPr>
        <w:t xml:space="preserve"> [3]</w:t>
      </w:r>
      <w:r w:rsidR="00C82B97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EE734D3" w14:textId="77777777" w:rsidR="00562E15" w:rsidRPr="00562E15" w:rsidRDefault="00562E15" w:rsidP="00562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E15">
        <w:rPr>
          <w:rFonts w:ascii="Times New Roman" w:hAnsi="Times New Roman" w:cs="Times New Roman"/>
          <w:sz w:val="24"/>
          <w:szCs w:val="28"/>
        </w:rPr>
        <w:t>Учитывая особенности математического материала, нами были выявлены следующие ключевые индикаторы функциональной грамотности обучающихся 5-6 классов [4]:</w:t>
      </w:r>
    </w:p>
    <w:p w14:paraId="56E23EE5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выполнение действий с натуральными числами, десятичными и обыкновенными дробями, сравнение, сложение и вычитание несложных дробей;</w:t>
      </w:r>
    </w:p>
    <w:p w14:paraId="4093B287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выполнение действий с числовыми выражениями; составление числового выражения;</w:t>
      </w:r>
    </w:p>
    <w:p w14:paraId="7D34CEFD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выполнение деления с остатком, представление о делителях и кратных;</w:t>
      </w:r>
    </w:p>
    <w:p w14:paraId="6DF5B9F7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решение задач методом перебора вариантов;</w:t>
      </w:r>
    </w:p>
    <w:p w14:paraId="06EC34E4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чтение, заполнение и интерпретация данных таблиц, столбчатой и круговой диаграмм;</w:t>
      </w:r>
    </w:p>
    <w:p w14:paraId="2EB5C18E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представление о шкалах, числовой прямой;</w:t>
      </w:r>
    </w:p>
    <w:p w14:paraId="0DCF3D4E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установление соответствий между реальным размером объекта и представленным на изображении;</w:t>
      </w:r>
    </w:p>
    <w:p w14:paraId="626F8F35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lastRenderedPageBreak/>
        <w:t>составление фигуры из квадратов, прямоугольников, треугольников, отрезков, разбиение фигуры на указанные формы;</w:t>
      </w:r>
    </w:p>
    <w:p w14:paraId="6CD5D518" w14:textId="77777777" w:rsidR="00562E15" w:rsidRP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представление о площади и периметре;</w:t>
      </w:r>
    </w:p>
    <w:p w14:paraId="625CE8B0" w14:textId="77777777" w:rsidR="00562E15" w:rsidRDefault="00562E15" w:rsidP="00562E15">
      <w:pPr>
        <w:pStyle w:val="a5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562E15">
        <w:rPr>
          <w:szCs w:val="28"/>
        </w:rPr>
        <w:t>применение формул нахождения периметра и площади квадрата и прямоугольника.</w:t>
      </w:r>
    </w:p>
    <w:p w14:paraId="2157823A" w14:textId="77777777" w:rsidR="004B2406" w:rsidRPr="00562E15" w:rsidRDefault="004B2406" w:rsidP="00562E15">
      <w:pPr>
        <w:pStyle w:val="a5"/>
        <w:spacing w:line="360" w:lineRule="auto"/>
        <w:ind w:left="0" w:firstLine="709"/>
        <w:jc w:val="both"/>
        <w:rPr>
          <w:szCs w:val="28"/>
        </w:rPr>
      </w:pPr>
      <w:r w:rsidRPr="00562E15">
        <w:rPr>
          <w:szCs w:val="28"/>
        </w:rPr>
        <w:t xml:space="preserve">В процессе такой деятельности у обучающихся формируются </w:t>
      </w:r>
      <w:r w:rsidR="00132F22" w:rsidRPr="00562E15">
        <w:rPr>
          <w:szCs w:val="28"/>
        </w:rPr>
        <w:t xml:space="preserve">следующие </w:t>
      </w:r>
      <w:r w:rsidRPr="00562E15">
        <w:rPr>
          <w:szCs w:val="28"/>
        </w:rPr>
        <w:t>умения и навыки</w:t>
      </w:r>
      <w:r w:rsidR="00132F22" w:rsidRPr="00562E15">
        <w:rPr>
          <w:szCs w:val="28"/>
        </w:rPr>
        <w:t>, которые являются показателями функциональной грамотности</w:t>
      </w:r>
      <w:r w:rsidRPr="00562E15">
        <w:rPr>
          <w:szCs w:val="28"/>
        </w:rPr>
        <w:t>:</w:t>
      </w:r>
    </w:p>
    <w:p w14:paraId="352BC031" w14:textId="77777777" w:rsidR="004B2406" w:rsidRPr="000621E9" w:rsidRDefault="004B2406" w:rsidP="005C0421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 w:rsidRPr="000621E9">
        <w:rPr>
          <w:szCs w:val="28"/>
        </w:rPr>
        <w:t>выявлять проблемы, возникающие в окружающем мире, решаемые посредством математических знаний,</w:t>
      </w:r>
    </w:p>
    <w:p w14:paraId="6A78D876" w14:textId="77777777" w:rsidR="004B2406" w:rsidRPr="000621E9" w:rsidRDefault="004B2406" w:rsidP="005C0421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 w:rsidRPr="000621E9">
        <w:rPr>
          <w:szCs w:val="28"/>
        </w:rPr>
        <w:t>решать их, используя математические знания и методы,</w:t>
      </w:r>
    </w:p>
    <w:p w14:paraId="39151DB4" w14:textId="77777777" w:rsidR="004B2406" w:rsidRPr="000621E9" w:rsidRDefault="004B2406" w:rsidP="005C0421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 w:rsidRPr="000621E9">
        <w:rPr>
          <w:szCs w:val="28"/>
        </w:rPr>
        <w:t>обосновывать принятые решения путем математических суждений,</w:t>
      </w:r>
    </w:p>
    <w:p w14:paraId="7A215F60" w14:textId="77777777" w:rsidR="004B2406" w:rsidRPr="000621E9" w:rsidRDefault="004B2406" w:rsidP="005C0421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 w:rsidRPr="000621E9">
        <w:rPr>
          <w:szCs w:val="28"/>
        </w:rPr>
        <w:t>анализировать использованные методы решения,</w:t>
      </w:r>
    </w:p>
    <w:p w14:paraId="6D54CFAC" w14:textId="77777777" w:rsidR="004B2406" w:rsidRPr="000621E9" w:rsidRDefault="004B2406" w:rsidP="005C0421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 w:rsidRPr="000621E9">
        <w:rPr>
          <w:szCs w:val="28"/>
        </w:rPr>
        <w:t>интерпретировать полученные результаты с учетом поставленной задачи.</w:t>
      </w:r>
    </w:p>
    <w:p w14:paraId="69AFE59B" w14:textId="77777777" w:rsidR="00892A2A" w:rsidRPr="000621E9" w:rsidRDefault="00892A2A" w:rsidP="005C04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621E9">
        <w:rPr>
          <w:rFonts w:ascii="Times New Roman" w:hAnsi="Times New Roman"/>
          <w:bCs/>
          <w:sz w:val="24"/>
          <w:szCs w:val="28"/>
          <w:lang w:eastAsia="ru-RU"/>
        </w:rPr>
        <w:t xml:space="preserve">Направления дальнейших исследований заключаются в улучшении качества исследуемого процесса, с учётом усовершенствования и корректировки исследуемого процесса, поиске новых видом и типов заданий и разработке комплексных интерактивных тестовых заданий </w:t>
      </w:r>
      <w:r w:rsidR="00940D88" w:rsidRPr="000621E9">
        <w:rPr>
          <w:rFonts w:ascii="Times New Roman" w:hAnsi="Times New Roman"/>
          <w:bCs/>
          <w:sz w:val="24"/>
          <w:szCs w:val="28"/>
          <w:lang w:eastAsia="ru-RU"/>
        </w:rPr>
        <w:t xml:space="preserve">с помощью образовательных онлайн-платформ [3] </w:t>
      </w:r>
      <w:r w:rsidRPr="000621E9">
        <w:rPr>
          <w:rFonts w:ascii="Times New Roman" w:hAnsi="Times New Roman"/>
          <w:bCs/>
          <w:sz w:val="24"/>
          <w:szCs w:val="28"/>
          <w:lang w:eastAsia="ru-RU"/>
        </w:rPr>
        <w:t>для осуществления процесса формирования функциональной грамотности у обучающихся.</w:t>
      </w:r>
    </w:p>
    <w:p w14:paraId="1C084959" w14:textId="77777777" w:rsidR="002B69FB" w:rsidRPr="000621E9" w:rsidRDefault="00861821" w:rsidP="001577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21E9">
        <w:rPr>
          <w:rFonts w:ascii="Times New Roman" w:hAnsi="Times New Roman" w:cs="Times New Roman"/>
          <w:b/>
          <w:sz w:val="24"/>
          <w:szCs w:val="28"/>
        </w:rPr>
        <w:t>Список литературы:</w:t>
      </w:r>
    </w:p>
    <w:p w14:paraId="04F28D3D" w14:textId="77777777" w:rsidR="00B117E5" w:rsidRPr="000621E9" w:rsidRDefault="003E7FBB" w:rsidP="005C0421">
      <w:pPr>
        <w:pStyle w:val="a5"/>
        <w:numPr>
          <w:ilvl w:val="0"/>
          <w:numId w:val="1"/>
        </w:numPr>
        <w:tabs>
          <w:tab w:val="num" w:pos="426"/>
          <w:tab w:val="num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0621E9">
        <w:rPr>
          <w:szCs w:val="28"/>
        </w:rPr>
        <w:t>Белов, С. В. Формирование информационно-медийной грамотности у студентов – будущих учителей математики и информатики / С.В. Белов, И.В. Белова // Актуальные проблемы обучения математике и информатике в школе и вузе : V Международная заочная научная конференция : электронное издание сетевого распространения – Москва : МПГУ, 2020.</w:t>
      </w:r>
      <w:r w:rsidRPr="000621E9">
        <w:rPr>
          <w:b/>
          <w:szCs w:val="28"/>
        </w:rPr>
        <w:t xml:space="preserve"> – </w:t>
      </w:r>
      <w:r w:rsidRPr="000621E9">
        <w:rPr>
          <w:szCs w:val="28"/>
        </w:rPr>
        <w:t>С. 256-261.</w:t>
      </w:r>
    </w:p>
    <w:p w14:paraId="68210F96" w14:textId="77777777" w:rsidR="00033C2D" w:rsidRDefault="00033C2D" w:rsidP="005C0421">
      <w:pPr>
        <w:pStyle w:val="a5"/>
        <w:numPr>
          <w:ilvl w:val="0"/>
          <w:numId w:val="1"/>
        </w:numPr>
        <w:tabs>
          <w:tab w:val="num" w:pos="426"/>
          <w:tab w:val="num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0621E9">
        <w:rPr>
          <w:szCs w:val="28"/>
        </w:rPr>
        <w:t>Белова, И.В. Использование интерактивных онлайн платформ в процессе обучения математике / И.В. Белова, С.В. Белов //Состояние и перспективы развития ИТ-</w:t>
      </w:r>
      <w:proofErr w:type="gramStart"/>
      <w:r w:rsidRPr="000621E9">
        <w:rPr>
          <w:szCs w:val="28"/>
        </w:rPr>
        <w:t>образования :</w:t>
      </w:r>
      <w:proofErr w:type="gramEnd"/>
      <w:r w:rsidRPr="000621E9">
        <w:rPr>
          <w:szCs w:val="28"/>
        </w:rPr>
        <w:t xml:space="preserve"> Всероссийская научно-практическая конференция : сб. </w:t>
      </w:r>
      <w:proofErr w:type="spellStart"/>
      <w:r w:rsidRPr="000621E9">
        <w:rPr>
          <w:szCs w:val="28"/>
        </w:rPr>
        <w:t>докл</w:t>
      </w:r>
      <w:proofErr w:type="spellEnd"/>
      <w:r w:rsidRPr="000621E9">
        <w:rPr>
          <w:szCs w:val="28"/>
        </w:rPr>
        <w:t>. и науч. ст. – Чебоксары : Изд-во Чуваш. ун-та, 2019. – С. 210-217.</w:t>
      </w:r>
    </w:p>
    <w:p w14:paraId="575FD0B2" w14:textId="77777777" w:rsidR="003D1B40" w:rsidRDefault="0056477B" w:rsidP="003D1B40">
      <w:pPr>
        <w:pStyle w:val="a5"/>
        <w:numPr>
          <w:ilvl w:val="0"/>
          <w:numId w:val="1"/>
        </w:numPr>
        <w:tabs>
          <w:tab w:val="num" w:pos="426"/>
          <w:tab w:val="num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t>Груздева Ю.А. Ф</w:t>
      </w:r>
      <w:r w:rsidRPr="001502AF">
        <w:t>ормирование функциональной грамотности обучающихся 5-6 классов через решение тестовых заданий на уроках математики</w:t>
      </w:r>
      <w:r>
        <w:t xml:space="preserve"> / Ю.А. Груздева // </w:t>
      </w:r>
      <w:r w:rsidRPr="000621E9">
        <w:t xml:space="preserve">Сохранение и развитие культурного и образовательного потенциала Ивановской области: </w:t>
      </w:r>
      <w:r>
        <w:t>сборник</w:t>
      </w:r>
      <w:r w:rsidRPr="000621E9">
        <w:t xml:space="preserve"> трудов студенческой научной конференции. - Шуя: Издательство</w:t>
      </w:r>
      <w:r>
        <w:t xml:space="preserve"> Шуйского филиала </w:t>
      </w:r>
      <w:proofErr w:type="spellStart"/>
      <w:r>
        <w:t>ИвГУ</w:t>
      </w:r>
      <w:proofErr w:type="spellEnd"/>
      <w:r>
        <w:t>, 2021 - С</w:t>
      </w:r>
      <w:r w:rsidRPr="000621E9">
        <w:t xml:space="preserve">. </w:t>
      </w:r>
      <w:r>
        <w:t>14-16.</w:t>
      </w:r>
    </w:p>
    <w:p w14:paraId="2E60249D" w14:textId="457341B8" w:rsidR="00B117E5" w:rsidRPr="00A24148" w:rsidRDefault="003D1B40" w:rsidP="00A24148">
      <w:pPr>
        <w:pStyle w:val="a5"/>
        <w:numPr>
          <w:ilvl w:val="0"/>
          <w:numId w:val="1"/>
        </w:numPr>
        <w:tabs>
          <w:tab w:val="num" w:pos="426"/>
          <w:tab w:val="num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3D1B40">
        <w:t>Международная программа по оценке обра</w:t>
      </w:r>
      <w:r>
        <w:t>зовательных достижений учащихся</w:t>
      </w:r>
      <w:r w:rsidRPr="003D1B40">
        <w:t xml:space="preserve">. - </w:t>
      </w:r>
      <w:proofErr w:type="gramStart"/>
      <w:r w:rsidRPr="003D1B40">
        <w:t>Текст :</w:t>
      </w:r>
      <w:proofErr w:type="gramEnd"/>
      <w:r w:rsidRPr="003D1B40">
        <w:t xml:space="preserve"> электронный // Федеральный институт оценки качества образования : [официальный сайт]. – 2018-2021. - URL: https://f</w:t>
      </w:r>
      <w:r>
        <w:t>ioco.ru/pisa (дата обращения: 22.12</w:t>
      </w:r>
      <w:r w:rsidRPr="003D1B40">
        <w:t>.2021).</w:t>
      </w:r>
    </w:p>
    <w:sectPr w:rsidR="00B117E5" w:rsidRPr="00A24148" w:rsidSect="00853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26FFF" w14:textId="77777777" w:rsidR="0085365D" w:rsidRDefault="0085365D" w:rsidP="008C56D7">
      <w:pPr>
        <w:spacing w:after="0" w:line="240" w:lineRule="auto"/>
      </w:pPr>
      <w:r>
        <w:separator/>
      </w:r>
    </w:p>
  </w:endnote>
  <w:endnote w:type="continuationSeparator" w:id="0">
    <w:p w14:paraId="55A02592" w14:textId="77777777" w:rsidR="0085365D" w:rsidRDefault="0085365D" w:rsidP="008C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3E1AC" w14:textId="77777777" w:rsidR="0085365D" w:rsidRDefault="0085365D" w:rsidP="008C56D7">
      <w:pPr>
        <w:spacing w:after="0" w:line="240" w:lineRule="auto"/>
      </w:pPr>
      <w:r>
        <w:separator/>
      </w:r>
    </w:p>
  </w:footnote>
  <w:footnote w:type="continuationSeparator" w:id="0">
    <w:p w14:paraId="0D3A3030" w14:textId="77777777" w:rsidR="0085365D" w:rsidRDefault="0085365D" w:rsidP="008C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D7A44B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2E1882"/>
    <w:multiLevelType w:val="hybridMultilevel"/>
    <w:tmpl w:val="BDCA9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025D0"/>
    <w:multiLevelType w:val="hybridMultilevel"/>
    <w:tmpl w:val="AFFA8218"/>
    <w:lvl w:ilvl="0" w:tplc="4B6CE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A1F"/>
    <w:multiLevelType w:val="hybridMultilevel"/>
    <w:tmpl w:val="F746E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2989"/>
    <w:multiLevelType w:val="hybridMultilevel"/>
    <w:tmpl w:val="60DEC476"/>
    <w:lvl w:ilvl="0" w:tplc="4B6CE3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897711"/>
    <w:multiLevelType w:val="hybridMultilevel"/>
    <w:tmpl w:val="7A520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A74"/>
    <w:multiLevelType w:val="hybridMultilevel"/>
    <w:tmpl w:val="136ECB96"/>
    <w:lvl w:ilvl="0" w:tplc="2D72F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26D00"/>
    <w:multiLevelType w:val="hybridMultilevel"/>
    <w:tmpl w:val="B6FC75A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36883C42"/>
    <w:multiLevelType w:val="hybridMultilevel"/>
    <w:tmpl w:val="F2ECEFD8"/>
    <w:lvl w:ilvl="0" w:tplc="4B6CE3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3111D"/>
    <w:multiLevelType w:val="hybridMultilevel"/>
    <w:tmpl w:val="8FD68D0C"/>
    <w:lvl w:ilvl="0" w:tplc="4B6CE3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5C206E"/>
    <w:multiLevelType w:val="hybridMultilevel"/>
    <w:tmpl w:val="96DC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2A73"/>
    <w:multiLevelType w:val="hybridMultilevel"/>
    <w:tmpl w:val="4E928910"/>
    <w:lvl w:ilvl="0" w:tplc="4B6CE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3E42"/>
    <w:multiLevelType w:val="hybridMultilevel"/>
    <w:tmpl w:val="4D647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C74253"/>
    <w:multiLevelType w:val="hybridMultilevel"/>
    <w:tmpl w:val="69288618"/>
    <w:lvl w:ilvl="0" w:tplc="B9F0DCEC">
      <w:start w:val="1"/>
      <w:numFmt w:val="decimal"/>
      <w:lvlText w:val="%1."/>
      <w:lvlJc w:val="left"/>
      <w:pPr>
        <w:tabs>
          <w:tab w:val="num" w:pos="-72"/>
        </w:tabs>
        <w:ind w:left="-504" w:firstLine="504"/>
      </w:pPr>
      <w:rPr>
        <w:rFonts w:hint="default"/>
        <w:b w:val="0"/>
        <w:i w:val="0"/>
        <w:snapToGrid/>
        <w:color w:val="000000"/>
        <w:spacing w:val="-4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4" w15:restartNumberingAfterBreak="0">
    <w:nsid w:val="573E3BD7"/>
    <w:multiLevelType w:val="hybridMultilevel"/>
    <w:tmpl w:val="EE42FDAA"/>
    <w:lvl w:ilvl="0" w:tplc="4B6CE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28F6"/>
    <w:multiLevelType w:val="hybridMultilevel"/>
    <w:tmpl w:val="E1FC3330"/>
    <w:lvl w:ilvl="0" w:tplc="369C703E">
      <w:start w:val="1"/>
      <w:numFmt w:val="decimal"/>
      <w:lvlText w:val="Задание %1."/>
      <w:lvlJc w:val="left"/>
      <w:pPr>
        <w:ind w:left="360" w:hanging="360"/>
      </w:pPr>
      <w:rPr>
        <w:b/>
        <w:sz w:val="28"/>
        <w:szCs w:val="24"/>
        <w:u w:color="0070C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A58E7"/>
    <w:multiLevelType w:val="hybridMultilevel"/>
    <w:tmpl w:val="B60468CE"/>
    <w:lvl w:ilvl="0" w:tplc="0D30283C">
      <w:start w:val="1"/>
      <w:numFmt w:val="decimal"/>
      <w:lvlText w:val="%1."/>
      <w:lvlJc w:val="left"/>
      <w:pPr>
        <w:tabs>
          <w:tab w:val="num" w:pos="-72"/>
        </w:tabs>
        <w:ind w:left="-504" w:firstLine="504"/>
      </w:pPr>
      <w:rPr>
        <w:rFonts w:hint="default"/>
        <w:b w:val="0"/>
        <w:i w:val="0"/>
        <w:snapToGrid/>
        <w:color w:val="000000"/>
        <w:spacing w:val="-4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 w15:restartNumberingAfterBreak="0">
    <w:nsid w:val="770A7C41"/>
    <w:multiLevelType w:val="hybridMultilevel"/>
    <w:tmpl w:val="E1E819FC"/>
    <w:lvl w:ilvl="0" w:tplc="2AD0B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FC3921"/>
    <w:multiLevelType w:val="hybridMultilevel"/>
    <w:tmpl w:val="3A401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CA34F7"/>
    <w:multiLevelType w:val="hybridMultilevel"/>
    <w:tmpl w:val="5880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66974"/>
    <w:multiLevelType w:val="hybridMultilevel"/>
    <w:tmpl w:val="B0EE17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7830506">
    <w:abstractNumId w:val="13"/>
  </w:num>
  <w:num w:numId="2" w16cid:durableId="1698576597">
    <w:abstractNumId w:val="10"/>
  </w:num>
  <w:num w:numId="3" w16cid:durableId="1826388091">
    <w:abstractNumId w:val="18"/>
  </w:num>
  <w:num w:numId="4" w16cid:durableId="453863367">
    <w:abstractNumId w:val="5"/>
  </w:num>
  <w:num w:numId="5" w16cid:durableId="891115604">
    <w:abstractNumId w:val="20"/>
  </w:num>
  <w:num w:numId="6" w16cid:durableId="183983108">
    <w:abstractNumId w:val="12"/>
  </w:num>
  <w:num w:numId="7" w16cid:durableId="1853298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119366">
    <w:abstractNumId w:val="3"/>
  </w:num>
  <w:num w:numId="9" w16cid:durableId="1016078117">
    <w:abstractNumId w:val="0"/>
  </w:num>
  <w:num w:numId="10" w16cid:durableId="203643980">
    <w:abstractNumId w:val="16"/>
  </w:num>
  <w:num w:numId="11" w16cid:durableId="2032798727">
    <w:abstractNumId w:val="17"/>
  </w:num>
  <w:num w:numId="12" w16cid:durableId="1565027039">
    <w:abstractNumId w:val="6"/>
  </w:num>
  <w:num w:numId="13" w16cid:durableId="831409639">
    <w:abstractNumId w:val="9"/>
  </w:num>
  <w:num w:numId="14" w16cid:durableId="1054814352">
    <w:abstractNumId w:val="11"/>
  </w:num>
  <w:num w:numId="15" w16cid:durableId="602689890">
    <w:abstractNumId w:val="7"/>
  </w:num>
  <w:num w:numId="16" w16cid:durableId="1950431021">
    <w:abstractNumId w:val="19"/>
  </w:num>
  <w:num w:numId="17" w16cid:durableId="452869187">
    <w:abstractNumId w:val="2"/>
  </w:num>
  <w:num w:numId="18" w16cid:durableId="1406416870">
    <w:abstractNumId w:val="14"/>
  </w:num>
  <w:num w:numId="19" w16cid:durableId="1609659936">
    <w:abstractNumId w:val="1"/>
  </w:num>
  <w:num w:numId="20" w16cid:durableId="2129160361">
    <w:abstractNumId w:val="4"/>
  </w:num>
  <w:num w:numId="21" w16cid:durableId="1761876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21"/>
    <w:rsid w:val="00012BCF"/>
    <w:rsid w:val="000131F6"/>
    <w:rsid w:val="000279DE"/>
    <w:rsid w:val="00033C2D"/>
    <w:rsid w:val="00041448"/>
    <w:rsid w:val="000621E9"/>
    <w:rsid w:val="00090A26"/>
    <w:rsid w:val="00092E87"/>
    <w:rsid w:val="000963CC"/>
    <w:rsid w:val="000B5799"/>
    <w:rsid w:val="000B5EE7"/>
    <w:rsid w:val="000D6163"/>
    <w:rsid w:val="000F19CC"/>
    <w:rsid w:val="000F46ED"/>
    <w:rsid w:val="001052D2"/>
    <w:rsid w:val="00132F22"/>
    <w:rsid w:val="001502AF"/>
    <w:rsid w:val="0015775F"/>
    <w:rsid w:val="0017549B"/>
    <w:rsid w:val="00193AC7"/>
    <w:rsid w:val="00195B7A"/>
    <w:rsid w:val="001B6065"/>
    <w:rsid w:val="001F0A6A"/>
    <w:rsid w:val="00205A42"/>
    <w:rsid w:val="00281BD1"/>
    <w:rsid w:val="002908B0"/>
    <w:rsid w:val="00290A2B"/>
    <w:rsid w:val="002A069A"/>
    <w:rsid w:val="002A471C"/>
    <w:rsid w:val="002A52B1"/>
    <w:rsid w:val="002B0397"/>
    <w:rsid w:val="002B51CF"/>
    <w:rsid w:val="002B69FB"/>
    <w:rsid w:val="002C10F1"/>
    <w:rsid w:val="002C32D0"/>
    <w:rsid w:val="002C6EA6"/>
    <w:rsid w:val="002D2000"/>
    <w:rsid w:val="002F3950"/>
    <w:rsid w:val="00365808"/>
    <w:rsid w:val="003D1B40"/>
    <w:rsid w:val="003E7FBB"/>
    <w:rsid w:val="003F2B57"/>
    <w:rsid w:val="003F3146"/>
    <w:rsid w:val="00430044"/>
    <w:rsid w:val="004757AC"/>
    <w:rsid w:val="004A4E29"/>
    <w:rsid w:val="004B2406"/>
    <w:rsid w:val="004B6A0A"/>
    <w:rsid w:val="004D63B2"/>
    <w:rsid w:val="005041E8"/>
    <w:rsid w:val="00504EDA"/>
    <w:rsid w:val="00521BEF"/>
    <w:rsid w:val="00526543"/>
    <w:rsid w:val="00544E5F"/>
    <w:rsid w:val="00562E15"/>
    <w:rsid w:val="0056477B"/>
    <w:rsid w:val="0059086C"/>
    <w:rsid w:val="00591E6F"/>
    <w:rsid w:val="005C0421"/>
    <w:rsid w:val="005C3B12"/>
    <w:rsid w:val="005E1F3E"/>
    <w:rsid w:val="005E2950"/>
    <w:rsid w:val="005E2A61"/>
    <w:rsid w:val="005E3ECA"/>
    <w:rsid w:val="005F646B"/>
    <w:rsid w:val="006210DD"/>
    <w:rsid w:val="0064156A"/>
    <w:rsid w:val="00665EC0"/>
    <w:rsid w:val="00670C47"/>
    <w:rsid w:val="00677786"/>
    <w:rsid w:val="006D3BA4"/>
    <w:rsid w:val="006D6A59"/>
    <w:rsid w:val="006E3FC1"/>
    <w:rsid w:val="006F351B"/>
    <w:rsid w:val="00715AEA"/>
    <w:rsid w:val="00743B20"/>
    <w:rsid w:val="00755CF1"/>
    <w:rsid w:val="00774C16"/>
    <w:rsid w:val="007913A7"/>
    <w:rsid w:val="007B35A6"/>
    <w:rsid w:val="007E6070"/>
    <w:rsid w:val="007F691D"/>
    <w:rsid w:val="00800D22"/>
    <w:rsid w:val="008276CB"/>
    <w:rsid w:val="0085365D"/>
    <w:rsid w:val="00861821"/>
    <w:rsid w:val="00880A22"/>
    <w:rsid w:val="00892A2A"/>
    <w:rsid w:val="008A75B9"/>
    <w:rsid w:val="008C56D7"/>
    <w:rsid w:val="008D4C22"/>
    <w:rsid w:val="0090194A"/>
    <w:rsid w:val="00906E10"/>
    <w:rsid w:val="00932F2B"/>
    <w:rsid w:val="00940D88"/>
    <w:rsid w:val="00952032"/>
    <w:rsid w:val="00987914"/>
    <w:rsid w:val="009B2165"/>
    <w:rsid w:val="00A24148"/>
    <w:rsid w:val="00A244EF"/>
    <w:rsid w:val="00A40CDA"/>
    <w:rsid w:val="00A90947"/>
    <w:rsid w:val="00A91A2B"/>
    <w:rsid w:val="00A93BDF"/>
    <w:rsid w:val="00A94785"/>
    <w:rsid w:val="00AA7B06"/>
    <w:rsid w:val="00AC48E6"/>
    <w:rsid w:val="00AD7C34"/>
    <w:rsid w:val="00AF4003"/>
    <w:rsid w:val="00AF4106"/>
    <w:rsid w:val="00B11140"/>
    <w:rsid w:val="00B117E5"/>
    <w:rsid w:val="00B14A27"/>
    <w:rsid w:val="00B367F9"/>
    <w:rsid w:val="00B51F98"/>
    <w:rsid w:val="00B55469"/>
    <w:rsid w:val="00B8274D"/>
    <w:rsid w:val="00B875A8"/>
    <w:rsid w:val="00B936A9"/>
    <w:rsid w:val="00BC5B93"/>
    <w:rsid w:val="00BD28A0"/>
    <w:rsid w:val="00BE376D"/>
    <w:rsid w:val="00BE6CD6"/>
    <w:rsid w:val="00BF3596"/>
    <w:rsid w:val="00C06948"/>
    <w:rsid w:val="00C256D0"/>
    <w:rsid w:val="00C57975"/>
    <w:rsid w:val="00C63249"/>
    <w:rsid w:val="00C7677C"/>
    <w:rsid w:val="00C82B97"/>
    <w:rsid w:val="00C93EFC"/>
    <w:rsid w:val="00CA25B0"/>
    <w:rsid w:val="00CC5468"/>
    <w:rsid w:val="00CF422E"/>
    <w:rsid w:val="00D158A1"/>
    <w:rsid w:val="00D16DA2"/>
    <w:rsid w:val="00D457A5"/>
    <w:rsid w:val="00D47C23"/>
    <w:rsid w:val="00D802A6"/>
    <w:rsid w:val="00DB1D83"/>
    <w:rsid w:val="00DC2D2A"/>
    <w:rsid w:val="00DF6E81"/>
    <w:rsid w:val="00DF7C5F"/>
    <w:rsid w:val="00DF7DD9"/>
    <w:rsid w:val="00E31BD7"/>
    <w:rsid w:val="00E53326"/>
    <w:rsid w:val="00E818A7"/>
    <w:rsid w:val="00E8318E"/>
    <w:rsid w:val="00E91D39"/>
    <w:rsid w:val="00EB2675"/>
    <w:rsid w:val="00EC2094"/>
    <w:rsid w:val="00EC3CE3"/>
    <w:rsid w:val="00EC6D69"/>
    <w:rsid w:val="00EC7093"/>
    <w:rsid w:val="00EF60C7"/>
    <w:rsid w:val="00F13E60"/>
    <w:rsid w:val="00F31CC1"/>
    <w:rsid w:val="00F55774"/>
    <w:rsid w:val="00F948C4"/>
    <w:rsid w:val="00FA50B8"/>
    <w:rsid w:val="00FB3E02"/>
    <w:rsid w:val="00FC21FA"/>
    <w:rsid w:val="00FD11FC"/>
    <w:rsid w:val="00FE1305"/>
    <w:rsid w:val="00FE3428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0698"/>
  <w15:chartTrackingRefBased/>
  <w15:docId w15:val="{E415E445-DEFF-442A-85B8-D8D2722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0C47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0C47"/>
  </w:style>
  <w:style w:type="paragraph" w:styleId="a5">
    <w:name w:val="List Paragraph"/>
    <w:basedOn w:val="a"/>
    <w:uiPriority w:val="34"/>
    <w:qFormat/>
    <w:rsid w:val="002B6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B69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6D7"/>
  </w:style>
  <w:style w:type="paragraph" w:styleId="a9">
    <w:name w:val="footer"/>
    <w:basedOn w:val="a"/>
    <w:link w:val="aa"/>
    <w:uiPriority w:val="99"/>
    <w:unhideWhenUsed/>
    <w:rsid w:val="008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6D7"/>
  </w:style>
  <w:style w:type="character" w:styleId="ab">
    <w:name w:val="FollowedHyperlink"/>
    <w:basedOn w:val="a0"/>
    <w:uiPriority w:val="99"/>
    <w:semiHidden/>
    <w:unhideWhenUsed/>
    <w:rsid w:val="00FB3E02"/>
    <w:rPr>
      <w:color w:val="954F72" w:themeColor="followedHyperlink"/>
      <w:u w:val="single"/>
    </w:rPr>
  </w:style>
  <w:style w:type="paragraph" w:customStyle="1" w:styleId="Default">
    <w:name w:val="Default"/>
    <w:rsid w:val="00096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2FF4-0A61-4324-9388-7A39EC9B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Дочь_Аня</dc:creator>
  <cp:keywords/>
  <dc:description/>
  <cp:lastModifiedBy>Иствуд Ариан</cp:lastModifiedBy>
  <cp:revision>103</cp:revision>
  <dcterms:created xsi:type="dcterms:W3CDTF">2020-05-07T05:44:00Z</dcterms:created>
  <dcterms:modified xsi:type="dcterms:W3CDTF">2024-04-01T14:43:00Z</dcterms:modified>
</cp:coreProperties>
</file>