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D126" w14:textId="6BBD441A" w:rsidR="00506E34" w:rsidRPr="00C64AC3" w:rsidRDefault="00506E34" w:rsidP="00C64AC3">
      <w:pPr>
        <w:ind w:firstLine="0"/>
        <w:jc w:val="center"/>
        <w:rPr>
          <w:b/>
          <w:bCs/>
        </w:rPr>
      </w:pPr>
      <w:r w:rsidRPr="00C64AC3">
        <w:rPr>
          <w:b/>
          <w:bCs/>
        </w:rPr>
        <w:t>Особенности подготовки школьников 5-6 классов к промежуточной аттестации по профильному курсу математики</w:t>
      </w:r>
    </w:p>
    <w:p w14:paraId="39D1CCCA" w14:textId="77777777" w:rsidR="00B205CC" w:rsidRDefault="00B205CC" w:rsidP="00B205CC">
      <w:pPr>
        <w:ind w:firstLine="0"/>
        <w:jc w:val="center"/>
        <w:rPr>
          <w:i/>
        </w:rPr>
      </w:pPr>
    </w:p>
    <w:p w14:paraId="291ACEDD" w14:textId="081E00EC" w:rsidR="00506E34" w:rsidRPr="00B205CC" w:rsidRDefault="00B205CC" w:rsidP="00B205CC">
      <w:pPr>
        <w:ind w:firstLine="0"/>
        <w:jc w:val="center"/>
        <w:rPr>
          <w:i/>
        </w:rPr>
      </w:pPr>
      <w:r w:rsidRPr="00B205CC">
        <w:rPr>
          <w:i/>
        </w:rPr>
        <w:t>Берёзкин Иван Александрович</w:t>
      </w:r>
    </w:p>
    <w:p w14:paraId="54D19A6C" w14:textId="4E3747FE" w:rsidR="00B205CC" w:rsidRPr="00B205CC" w:rsidRDefault="00B205CC" w:rsidP="00B205CC">
      <w:pPr>
        <w:ind w:firstLine="0"/>
        <w:jc w:val="center"/>
        <w:rPr>
          <w:i/>
        </w:rPr>
      </w:pPr>
      <w:r w:rsidRPr="00B205CC">
        <w:rPr>
          <w:i/>
        </w:rPr>
        <w:t>преподаватель математики</w:t>
      </w:r>
    </w:p>
    <w:p w14:paraId="09B4A3FF" w14:textId="3186F697" w:rsidR="00B205CC" w:rsidRPr="00B205CC" w:rsidRDefault="00B205CC" w:rsidP="00B205CC">
      <w:pPr>
        <w:ind w:firstLine="0"/>
        <w:jc w:val="center"/>
        <w:rPr>
          <w:i/>
        </w:rPr>
      </w:pPr>
      <w:r w:rsidRPr="00B205CC">
        <w:rPr>
          <w:i/>
        </w:rPr>
        <w:t>МБОУ «Гимназия №179 – центр образования»</w:t>
      </w:r>
    </w:p>
    <w:p w14:paraId="21AEB9AD" w14:textId="1D5F5DB8" w:rsidR="00B205CC" w:rsidRDefault="00B205CC" w:rsidP="00B205CC">
      <w:pPr>
        <w:ind w:firstLine="0"/>
        <w:jc w:val="center"/>
        <w:rPr>
          <w:i/>
        </w:rPr>
      </w:pPr>
      <w:r w:rsidRPr="00B205CC">
        <w:rPr>
          <w:i/>
        </w:rPr>
        <w:t>гор. Казань</w:t>
      </w:r>
    </w:p>
    <w:p w14:paraId="40AA4257" w14:textId="77777777" w:rsidR="00B205CC" w:rsidRPr="00B205CC" w:rsidRDefault="00B205CC" w:rsidP="00B205CC">
      <w:pPr>
        <w:ind w:firstLine="0"/>
        <w:jc w:val="center"/>
        <w:rPr>
          <w:i/>
        </w:rPr>
      </w:pPr>
    </w:p>
    <w:p w14:paraId="0E2305ED" w14:textId="09BDC7AA" w:rsidR="00506E34" w:rsidRPr="00C64AC3" w:rsidRDefault="00506E34" w:rsidP="00C64AC3">
      <w:r w:rsidRPr="00C64AC3">
        <w:t>В российской системе образования большое внимание уделяется развитию математических способностей школьников. Особенно ярко это проявляется в процессе промежуточной аттестации учащихся 5-6 классов. Цель данной статьи - рассмотреть особенности подготовки российских школьников этих классов к промежуточной аттестации по профильному курсу математики.</w:t>
      </w:r>
    </w:p>
    <w:p w14:paraId="70A7020D" w14:textId="77777777" w:rsidR="00506E34" w:rsidRPr="00C64AC3" w:rsidRDefault="00506E34" w:rsidP="00506E34">
      <w:r w:rsidRPr="00C64AC3">
        <w:t>Одним из важнейших факторов, который необходимо учитывать при подготовке учащихся 5-6 классов к промежуточной аттестации по математике, является их когнитивное развитие. На этом этапе дети переходят от конкретного операционального мышления к более абстрактным мыслительным процессам. Понимание и применение этапов когнитивного развития Пиаже в обучении математике имеет большое значение. Преподаватели должны уметь закладывать прочный фундамент математических понятий, обеспечивая эффективное усвоение учащимися абстрактных идей. Для этого необходимо использовать различные педагогические подходы, учитывающие разные стили и темпы обучения.</w:t>
      </w:r>
    </w:p>
    <w:p w14:paraId="61C06C6F" w14:textId="432700F5" w:rsidR="00506E34" w:rsidRPr="00C64AC3" w:rsidRDefault="00C64AC3" w:rsidP="00C64AC3">
      <w:r w:rsidRPr="00C64AC3">
        <w:t>П</w:t>
      </w:r>
      <w:r w:rsidR="00506E34" w:rsidRPr="00C64AC3">
        <w:t>ервостепенное значение имеет развитие навыков решения задач. По мере обучения в 5-м и 6-м классах необходимо развивать способность к критическому и аналитическому мышлению. Предоставление учащимся возможности решать сложные математические задачи способствует развитию этих жизненно важных навыков.</w:t>
      </w:r>
    </w:p>
    <w:p w14:paraId="3DDBBD10" w14:textId="4A5C8BF9" w:rsidR="00506E34" w:rsidRPr="00C64AC3" w:rsidRDefault="00506E34" w:rsidP="00C64AC3">
      <w:r w:rsidRPr="00C64AC3">
        <w:lastRenderedPageBreak/>
        <w:t>Помимо когнитивного развития, в подготовке учащихся 5-6 классов к промежуточной аттестации по математике важную роль играют социально-эмоциональные факторы. Взаимодействие со сверстниками оказывает огромное влияние на результаты обучения. Создание благоприятной атмосферы в классе, где поощряется сотрудничество и взаимная поддержка, способствует формированию благоприятной атмосферы для изучения математики.</w:t>
      </w:r>
    </w:p>
    <w:p w14:paraId="31F0D89E" w14:textId="77777777" w:rsidR="00506E34" w:rsidRPr="00C64AC3" w:rsidRDefault="00506E34" w:rsidP="00506E34">
      <w:r w:rsidRPr="00C64AC3">
        <w:t>Не менее важны мотивация и вовлеченность. Понимание внутренних и внешних мотиваторов учащихся в этом возрасте очень важно. Преподаватели должны использовать стратегии, позволяющие поддерживать высокий уровень вовлеченности, такие как применение математических понятий в реальном мире и содействие практической деятельности.</w:t>
      </w:r>
    </w:p>
    <w:p w14:paraId="758A7785" w14:textId="793FCF1F" w:rsidR="00506E34" w:rsidRPr="00C64AC3" w:rsidRDefault="00C64AC3" w:rsidP="00C64AC3">
      <w:r w:rsidRPr="00C64AC3">
        <w:t>Н</w:t>
      </w:r>
      <w:r w:rsidR="00506E34" w:rsidRPr="00C64AC3">
        <w:t>еобходимо бороться со стрессом и тревогой, которые могут возникнуть в процессе подготовки. Осознание того, что школьники часто испытывают стресс, и применение методов его снятия может способствовать более позитивному восприятию учебного процесса.</w:t>
      </w:r>
    </w:p>
    <w:p w14:paraId="248515EF" w14:textId="4BCA6364" w:rsidR="00506E34" w:rsidRPr="00C64AC3" w:rsidRDefault="00506E34" w:rsidP="00C64AC3">
      <w:r w:rsidRPr="00C64AC3">
        <w:t>Дифференцированное обучение является краеугольным камнем эффективного обучения математике учащихся 5-6 классов. Признание и приспособление к различным стилям и темпам обучения гарантирует, что все учащиеся имеют возможность добиться успеха. Это может включать в себя предоставление дополнительных ресурсов для учащихся, испытывающих трудности, или предоставление возможностей обогащения для тех, кто преуспевает.</w:t>
      </w:r>
    </w:p>
    <w:p w14:paraId="4F49D464" w14:textId="1FF9C369" w:rsidR="00506E34" w:rsidRPr="00C64AC3" w:rsidRDefault="00506E34" w:rsidP="00C64AC3">
      <w:r w:rsidRPr="00C64AC3">
        <w:t>Интеграция технологий в учебный план - еще один мощный инструмент. Образовательное программное обеспечение и интерактивные инструменты могут улучшить процесс обучения, делая абстрактные понятия более осязаемыми и увлекательными для учащихся.</w:t>
      </w:r>
    </w:p>
    <w:p w14:paraId="03362365" w14:textId="447FE34D" w:rsidR="00506E34" w:rsidRPr="00C64AC3" w:rsidRDefault="00506E34" w:rsidP="00C64AC3">
      <w:r w:rsidRPr="00C64AC3">
        <w:t xml:space="preserve">Формирующее оценивание помогает определить прогресс учащихся и скорректировать обучение. Постоянное оценивание позволяет выявить области, в которых учащимся может потребоваться дополнительная </w:t>
      </w:r>
      <w:r w:rsidRPr="00C64AC3">
        <w:lastRenderedPageBreak/>
        <w:t>поддержка. Не менее важным является предоставление конструктивной обратной связи, которая направляет студентов на совершенствование.</w:t>
      </w:r>
    </w:p>
    <w:p w14:paraId="72007E4E" w14:textId="2C56C80F" w:rsidR="00506E34" w:rsidRPr="00C64AC3" w:rsidRDefault="00506E34" w:rsidP="00C64AC3">
      <w:r w:rsidRPr="00C64AC3">
        <w:t>Суммативная оценка, особенно в контексте промежуточной аттестации, должна быть справедливой, всесторонней и соответствовать целям учебной программы. Точное отражение в оценках материала, изучаемого в профильном курсе математики, является залогом успешного проведения аттестации.</w:t>
      </w:r>
    </w:p>
    <w:p w14:paraId="7DF5E5A3" w14:textId="1845B00F" w:rsidR="00506E34" w:rsidRPr="00C64AC3" w:rsidRDefault="00506E34" w:rsidP="00C64AC3">
      <w:r w:rsidRPr="00C64AC3">
        <w:t>Роль родителей в обучении учащихся 5-6 классов трудно переоценить. Сотрудничество между педагогами и родителями является залогом успешного изучения математики. Предоставление ресурсов и поддержки для обучения дома помогает усилить преподавание в классе.</w:t>
      </w:r>
    </w:p>
    <w:p w14:paraId="0EBD5E36" w14:textId="0A98A59D" w:rsidR="00C64AC3" w:rsidRPr="00C64AC3" w:rsidRDefault="00506E34" w:rsidP="00C64AC3">
      <w:r w:rsidRPr="00C64AC3">
        <w:t>Эффективные стратегии коммуникации между педагогами и родителями имеют жизненно важное значение. Установление открытых каналов связи позволяет оперативно решать любые вопросы и проблемы. Регулярное информирование родителей об успехах учащихся позволяет им получить ценную информацию о математическом развитии ребенка.</w:t>
      </w:r>
    </w:p>
    <w:p w14:paraId="03ACDB79" w14:textId="1D161D2A" w:rsidR="00506E34" w:rsidRDefault="00C64AC3" w:rsidP="00C64AC3">
      <w:r w:rsidRPr="00C64AC3">
        <w:t>В заключение следует отметить, что подготовка российских школьников 5-6 классов к промежуточной аттестации по профильному курсу математики требует комплексного и тонкого подхода. Учитывая когнитивные, социально-эмоциональные и педагогические особенности этой возрастной группы, педагоги могут создать благоприятную среду обучения, способствующую развитию математических способностей. Кроме того, неоценимым подспорьем в этом процессе является сотрудничество с родителями и внедрение технологий. Благодаря совместным усилиям мы сможем обеспечить хорошую подготовку учащихся к промежуточной аттестации по математике.</w:t>
      </w:r>
    </w:p>
    <w:p w14:paraId="74699B06" w14:textId="77777777" w:rsidR="00C64AC3" w:rsidRPr="00C64AC3" w:rsidRDefault="00C64AC3" w:rsidP="00C64AC3"/>
    <w:p w14:paraId="5EBFDF17" w14:textId="77777777" w:rsidR="00B205CC" w:rsidRDefault="00B205CC" w:rsidP="00C64AC3">
      <w:pPr>
        <w:jc w:val="center"/>
        <w:rPr>
          <w:b/>
          <w:bCs/>
        </w:rPr>
      </w:pPr>
    </w:p>
    <w:p w14:paraId="01DE6D3F" w14:textId="77777777" w:rsidR="00B205CC" w:rsidRDefault="00B205CC" w:rsidP="00C64AC3">
      <w:pPr>
        <w:jc w:val="center"/>
        <w:rPr>
          <w:b/>
          <w:bCs/>
        </w:rPr>
      </w:pPr>
    </w:p>
    <w:p w14:paraId="4D11AEFA" w14:textId="77777777" w:rsidR="00B205CC" w:rsidRDefault="00B205CC" w:rsidP="00C64AC3">
      <w:pPr>
        <w:jc w:val="center"/>
        <w:rPr>
          <w:b/>
          <w:bCs/>
        </w:rPr>
      </w:pPr>
    </w:p>
    <w:p w14:paraId="6D2DB550" w14:textId="6ED25B8A" w:rsidR="00506E34" w:rsidRPr="00C64AC3" w:rsidRDefault="00506E34" w:rsidP="00C64AC3">
      <w:pPr>
        <w:jc w:val="center"/>
        <w:rPr>
          <w:b/>
          <w:bCs/>
        </w:rPr>
      </w:pPr>
      <w:bookmarkStart w:id="0" w:name="_GoBack"/>
      <w:bookmarkEnd w:id="0"/>
      <w:r w:rsidRPr="00C64AC3">
        <w:rPr>
          <w:b/>
          <w:bCs/>
        </w:rPr>
        <w:lastRenderedPageBreak/>
        <w:t>Список использованной литературы</w:t>
      </w:r>
    </w:p>
    <w:p w14:paraId="170EBA1E" w14:textId="2B06C37A" w:rsidR="00506E34" w:rsidRPr="00C64AC3" w:rsidRDefault="00506E34" w:rsidP="00506E34"/>
    <w:p w14:paraId="3D85EA19" w14:textId="02FD6E5F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Тангиров, Х. Э. Методические особенности использования электронных учебных комплексов на уроке математики в школе / Х.Э. Тангиров // Молодой ученый. – 2012. – № 5 (40). – С. 510–514. – [Электронный ресурс]. – Режим доступа: https://moluch.ru/archive/40/4743/</w:t>
      </w:r>
    </w:p>
    <w:p w14:paraId="3C254529" w14:textId="3ECA4A6C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Пестерева, В. Л. Методика обучения и воспитания (математика): учебное пособие / В. Л. Пестерева. – Пермь: ПГГПУ, 2015. – 163 с.</w:t>
      </w:r>
    </w:p>
    <w:p w14:paraId="7195E23B" w14:textId="57E0B7E7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Математика. 6 класс: учеб. для общеобразоват. органицаций / [Г.В. Дорофеев, И.Ф. Шарыгин, С.Б. Суворова и др.]; под ред. Г.В. Дорофеева, И.Ф. Шарыгина. – 4-е изд. – М.: Просвещение, 2016. – 287 с</w:t>
      </w:r>
    </w:p>
    <w:p w14:paraId="62FC0AA8" w14:textId="03042DE5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Долгова, Т.В. Смешанное обучение – инновация XXI века / Т.В. Долгова // Интерактивное образование. Информационно-публицистический образовательный журнал. – 2017. – № 5. – С. 2–9</w:t>
      </w:r>
    </w:p>
    <w:p w14:paraId="52616D2D" w14:textId="75D93C97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Волкова Н.А., Зелимова А.Р., Мангушев Э.Ф. Историко-математические задачи в преподавании математики // Физико-математическое образование: школа – вуз. Материалы VII Региональной научно-практической конференции. 2017. С. 15-20.</w:t>
      </w:r>
    </w:p>
    <w:p w14:paraId="29F66711" w14:textId="5E5902B5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Бунимович Е.А. Математика. Арифметика. Геометрия. 5 класс : [учебник для учащихся общеобразовательных организация] / Е.А. Бунимович, Г.В. Дорофеев, С.Б. Суворова и др. – М.: Просвещение, 2014. – 223 с.</w:t>
      </w:r>
    </w:p>
    <w:p w14:paraId="17C9CEF2" w14:textId="35415DCF" w:rsidR="00506E34" w:rsidRPr="00C64AC3" w:rsidRDefault="00506E34" w:rsidP="00C64AC3">
      <w:pPr>
        <w:pStyle w:val="a9"/>
        <w:numPr>
          <w:ilvl w:val="0"/>
          <w:numId w:val="9"/>
        </w:numPr>
        <w:ind w:left="0" w:firstLine="680"/>
      </w:pPr>
      <w:r w:rsidRPr="00C64AC3">
        <w:t>Малыгин К.А. Элементы историзма в преподавании математики в средней школе. Пособие для учителя / Малыгин К.А. – Москва: Учпедгиз, 1962. – 223 с</w:t>
      </w:r>
    </w:p>
    <w:sectPr w:rsidR="00506E34" w:rsidRPr="00C64A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81D3" w14:textId="77777777" w:rsidR="00E03D0C" w:rsidRDefault="00E03D0C" w:rsidP="00C26CAD">
      <w:pPr>
        <w:spacing w:line="240" w:lineRule="auto"/>
      </w:pPr>
      <w:r>
        <w:separator/>
      </w:r>
    </w:p>
  </w:endnote>
  <w:endnote w:type="continuationSeparator" w:id="0">
    <w:p w14:paraId="7C2D7BD1" w14:textId="77777777" w:rsidR="00E03D0C" w:rsidRDefault="00E03D0C" w:rsidP="00C2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47105"/>
      <w:docPartObj>
        <w:docPartGallery w:val="Page Numbers (Bottom of Page)"/>
        <w:docPartUnique/>
      </w:docPartObj>
    </w:sdtPr>
    <w:sdtEndPr/>
    <w:sdtContent>
      <w:p w14:paraId="256D543C" w14:textId="742D0127" w:rsidR="00C26CAD" w:rsidRDefault="00C26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CC">
          <w:rPr>
            <w:noProof/>
          </w:rPr>
          <w:t>4</w:t>
        </w:r>
        <w:r>
          <w:fldChar w:fldCharType="end"/>
        </w:r>
      </w:p>
    </w:sdtContent>
  </w:sdt>
  <w:p w14:paraId="66FAD7DA" w14:textId="77777777" w:rsidR="00C26CAD" w:rsidRDefault="00C26C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F414" w14:textId="77777777" w:rsidR="00E03D0C" w:rsidRDefault="00E03D0C" w:rsidP="00C26CAD">
      <w:pPr>
        <w:spacing w:line="240" w:lineRule="auto"/>
      </w:pPr>
      <w:r>
        <w:separator/>
      </w:r>
    </w:p>
  </w:footnote>
  <w:footnote w:type="continuationSeparator" w:id="0">
    <w:p w14:paraId="54E90733" w14:textId="77777777" w:rsidR="00E03D0C" w:rsidRDefault="00E03D0C" w:rsidP="00C26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D8"/>
    <w:multiLevelType w:val="hybridMultilevel"/>
    <w:tmpl w:val="70F00A0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B0095"/>
    <w:multiLevelType w:val="hybridMultilevel"/>
    <w:tmpl w:val="E39ED6A0"/>
    <w:lvl w:ilvl="0" w:tplc="CF326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0393E"/>
    <w:multiLevelType w:val="multilevel"/>
    <w:tmpl w:val="9662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F3EAC"/>
    <w:multiLevelType w:val="multilevel"/>
    <w:tmpl w:val="318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C6D3B"/>
    <w:multiLevelType w:val="hybridMultilevel"/>
    <w:tmpl w:val="92E0353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372B29"/>
    <w:multiLevelType w:val="hybridMultilevel"/>
    <w:tmpl w:val="ED3A5DDC"/>
    <w:lvl w:ilvl="0" w:tplc="CF326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B05584"/>
    <w:multiLevelType w:val="multilevel"/>
    <w:tmpl w:val="001E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51719"/>
    <w:multiLevelType w:val="hybridMultilevel"/>
    <w:tmpl w:val="9C6AF998"/>
    <w:lvl w:ilvl="0" w:tplc="CF326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E00D49"/>
    <w:multiLevelType w:val="hybridMultilevel"/>
    <w:tmpl w:val="97A62A86"/>
    <w:lvl w:ilvl="0" w:tplc="CF3262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23"/>
    <w:rsid w:val="00020445"/>
    <w:rsid w:val="0005415D"/>
    <w:rsid w:val="000A5B1C"/>
    <w:rsid w:val="000A6C9C"/>
    <w:rsid w:val="000B39B1"/>
    <w:rsid w:val="001228C7"/>
    <w:rsid w:val="001B3BEE"/>
    <w:rsid w:val="00273B1A"/>
    <w:rsid w:val="00274E70"/>
    <w:rsid w:val="002D0226"/>
    <w:rsid w:val="002D1D37"/>
    <w:rsid w:val="002F6E8C"/>
    <w:rsid w:val="003B4959"/>
    <w:rsid w:val="003B523D"/>
    <w:rsid w:val="00450931"/>
    <w:rsid w:val="0047144B"/>
    <w:rsid w:val="00483E26"/>
    <w:rsid w:val="004D770C"/>
    <w:rsid w:val="00506E34"/>
    <w:rsid w:val="00575DD4"/>
    <w:rsid w:val="005B408E"/>
    <w:rsid w:val="005E7F68"/>
    <w:rsid w:val="00664511"/>
    <w:rsid w:val="006A7B6C"/>
    <w:rsid w:val="006B46ED"/>
    <w:rsid w:val="00715091"/>
    <w:rsid w:val="007151BD"/>
    <w:rsid w:val="008140B7"/>
    <w:rsid w:val="00852313"/>
    <w:rsid w:val="00862632"/>
    <w:rsid w:val="00872423"/>
    <w:rsid w:val="008B7BAE"/>
    <w:rsid w:val="009F38CB"/>
    <w:rsid w:val="00A9425B"/>
    <w:rsid w:val="00A95301"/>
    <w:rsid w:val="00B01087"/>
    <w:rsid w:val="00B205CC"/>
    <w:rsid w:val="00B36696"/>
    <w:rsid w:val="00B379D1"/>
    <w:rsid w:val="00BC2AC1"/>
    <w:rsid w:val="00BC3D1D"/>
    <w:rsid w:val="00BF384F"/>
    <w:rsid w:val="00BF510E"/>
    <w:rsid w:val="00C05D5C"/>
    <w:rsid w:val="00C26CAD"/>
    <w:rsid w:val="00C64AC3"/>
    <w:rsid w:val="00C6587F"/>
    <w:rsid w:val="00D44946"/>
    <w:rsid w:val="00D578E2"/>
    <w:rsid w:val="00D72B8C"/>
    <w:rsid w:val="00D77313"/>
    <w:rsid w:val="00DE2161"/>
    <w:rsid w:val="00E03D0C"/>
    <w:rsid w:val="00E332E8"/>
    <w:rsid w:val="00E43784"/>
    <w:rsid w:val="00E43E9B"/>
    <w:rsid w:val="00EA0FDE"/>
    <w:rsid w:val="00F726F8"/>
    <w:rsid w:val="00F8303F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1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D"/>
  </w:style>
  <w:style w:type="paragraph" w:styleId="1">
    <w:name w:val="heading 1"/>
    <w:basedOn w:val="a"/>
    <w:link w:val="10"/>
    <w:uiPriority w:val="9"/>
    <w:qFormat/>
    <w:rsid w:val="00506E3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3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332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46E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46ED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C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CAD"/>
  </w:style>
  <w:style w:type="paragraph" w:styleId="a7">
    <w:name w:val="footer"/>
    <w:basedOn w:val="a"/>
    <w:link w:val="a8"/>
    <w:uiPriority w:val="99"/>
    <w:unhideWhenUsed/>
    <w:rsid w:val="00C26C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CAD"/>
  </w:style>
  <w:style w:type="paragraph" w:styleId="a9">
    <w:name w:val="List Paragraph"/>
    <w:basedOn w:val="a"/>
    <w:uiPriority w:val="34"/>
    <w:qFormat/>
    <w:rsid w:val="00C26CA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E2161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216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216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06E34"/>
    <w:rPr>
      <w:rFonts w:eastAsia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506E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E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D"/>
  </w:style>
  <w:style w:type="paragraph" w:styleId="1">
    <w:name w:val="heading 1"/>
    <w:basedOn w:val="a"/>
    <w:link w:val="10"/>
    <w:uiPriority w:val="9"/>
    <w:qFormat/>
    <w:rsid w:val="00506E3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23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332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46E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46ED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C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CAD"/>
  </w:style>
  <w:style w:type="paragraph" w:styleId="a7">
    <w:name w:val="footer"/>
    <w:basedOn w:val="a"/>
    <w:link w:val="a8"/>
    <w:uiPriority w:val="99"/>
    <w:unhideWhenUsed/>
    <w:rsid w:val="00C26C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CAD"/>
  </w:style>
  <w:style w:type="paragraph" w:styleId="a9">
    <w:name w:val="List Paragraph"/>
    <w:basedOn w:val="a"/>
    <w:uiPriority w:val="34"/>
    <w:qFormat/>
    <w:rsid w:val="00C26CA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E2161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216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216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06E34"/>
    <w:rPr>
      <w:rFonts w:eastAsia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506E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0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32875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0194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4444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7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34603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11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9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1021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5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31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F70F-5D37-48DE-8B8B-6061BAF4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ELENA</cp:lastModifiedBy>
  <cp:revision>28</cp:revision>
  <dcterms:created xsi:type="dcterms:W3CDTF">2023-10-02T18:47:00Z</dcterms:created>
  <dcterms:modified xsi:type="dcterms:W3CDTF">2023-12-10T15:08:00Z</dcterms:modified>
</cp:coreProperties>
</file>