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5B36"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Консультации для родителей</w:t>
      </w:r>
    </w:p>
    <w:p w14:paraId="6626D91E" w14:textId="77777777" w:rsidR="00A149B2" w:rsidRPr="00A149B2" w:rsidRDefault="00A149B2" w:rsidP="00A149B2">
      <w:pPr>
        <w:rPr>
          <w:rFonts w:ascii="Times New Roman" w:hAnsi="Times New Roman" w:cs="Times New Roman"/>
          <w:sz w:val="24"/>
          <w:szCs w:val="24"/>
        </w:rPr>
      </w:pPr>
    </w:p>
    <w:p w14:paraId="7B643E12"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 xml:space="preserve"> «Главные воспитатели – игра»</w:t>
      </w:r>
    </w:p>
    <w:p w14:paraId="4FAE2123"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Давая поручения ребёнку, чаще родители отмахиваются или просто неумело отстраняют детей от помощи по дому, боясь небрежного обхождения с дорогой – посудой, утюгом… Тут следи и следи! Куда легче оставить малыша с игрушками и действовать самому.</w:t>
      </w:r>
    </w:p>
    <w:p w14:paraId="663A2B6E"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Да, вклад современного ребёнка-дошкольника в наш семейный, домашний труд пока невелик. Но так было не всегда. В прошлые времена ребёнок рано начинал трудовую жизнь: 4-летний «мужчина» ловко управлялся с маленьким луком, арканом, ставил капканы на птиц, 5-летняя девочка носила в дом воду, работала с мамой в поле, шила одежду… Ну и, конечно, основная работа детей 4-7 лет: уход за младшими братьями и сестрами. С утра и до вечера 6-летняя девочка возится с малышом, кормит, следит; у мамы другие заботы. В общем, ребёнок вносил отнюдь не «игровой», а вполне серьёзный, весомый вклад в трудовые будни семьи, в производство пищи, одежды, уход за младшими.</w:t>
      </w:r>
    </w:p>
    <w:p w14:paraId="60A1147E"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Что же произошло? Усложнился труд. Маленький лук, копьё, аркан можно доверить и шестилетке; но можно ли доверить ему раскаленный утюг, токарный станок, руль автомобиля? Что уж там говорить о самолетах, теплоходах, ядерных реакторах! Требования современных орудий и предметов труда к уровню психических и физических способностей человека сильно возросли. Настолько, что сделали фактически невозможным полноценное участие в труде детей дошкольного возраста. Правда, у ребёнка с 6-7 лет появляется новый, серьёзный вид труда – школа. Учеба – это труд, и нелегкий. Недаром старший дошкольник так мечтает о ранце, учебниках, школьной форме. Но до 6 лет малыш свободен и от этого. Да и нужен ли обществу его труд? Производительность современного труда высока – вполне достаточна для того, чтобы экономически обеспечить дошкольника, не требуя ничего «взамен».</w:t>
      </w:r>
    </w:p>
    <w:p w14:paraId="1E9C1771"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 xml:space="preserve">Итак, в жизни современного малыша возникает период, когда он свободен от серьёзного участия в труде, избавлен от забот о «хлебе насущном», не страшится ни голода, ни холода, ни болезней. Все необходимое каким-то «волшебным» образом появляется на семейном столе, в платяном шкафу – и никаких забот. Но ведь так хочется принять участие в жизни папы и мамы, в жизни взрослых людей. Пусть не по-настоящему. Пусть «понарошку». А </w:t>
      </w:r>
      <w:proofErr w:type="gramStart"/>
      <w:r w:rsidRPr="00A149B2">
        <w:rPr>
          <w:rFonts w:ascii="Times New Roman" w:hAnsi="Times New Roman" w:cs="Times New Roman"/>
          <w:sz w:val="24"/>
          <w:szCs w:val="24"/>
        </w:rPr>
        <w:t>что</w:t>
      </w:r>
      <w:proofErr w:type="gramEnd"/>
      <w:r w:rsidRPr="00A149B2">
        <w:rPr>
          <w:rFonts w:ascii="Times New Roman" w:hAnsi="Times New Roman" w:cs="Times New Roman"/>
          <w:sz w:val="24"/>
          <w:szCs w:val="24"/>
        </w:rPr>
        <w:t xml:space="preserve"> если в это… поиграть? Зачем долго, мучительно долго ждать, пока «вырастешь», если уже сейчас, теперь можно «сесть» за штурвал корабля, взять в руки скальпель хирурга, слетать в космос? Благо, игрушек – хоть отбавляй! От пластикового молоточка до ракеты, от куклы до игрушечного театра, корабли, машины, самолеты, инструменты, пластиковые и резиновые, простые и заводные, механические и электрические – да ведь это целый мир! Мир созданных человеком орудий и предметов, пусть уменьшенных и упрошенных, но зато таких доступных. Бери и пользуйся! Плыви по океанам, сражайся с пиратами, защищайся от врагов!</w:t>
      </w:r>
    </w:p>
    <w:p w14:paraId="653C1294"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 xml:space="preserve">И дошкольник начинает играть. Вернее, начинает он раньше. Первые, самые простые игры возникают у ребёнка на втором году жизни. Малыш «кормит» куклу, «купает» мишку или воображает, как кормят и купают его самого. Казалось бы, простое подражание. Но нет. Тут новый шаг в психическом развитии ребёнка. Ведь он впервые осмысленно использует предметы как игрушки: палочку как «градусник», лоскуток в качестве «одеяла». Чайной ложкой он набирает несуществующую «кашу», в пустом </w:t>
      </w:r>
      <w:r w:rsidRPr="00A149B2">
        <w:rPr>
          <w:rFonts w:ascii="Times New Roman" w:hAnsi="Times New Roman" w:cs="Times New Roman"/>
          <w:sz w:val="24"/>
          <w:szCs w:val="24"/>
        </w:rPr>
        <w:lastRenderedPageBreak/>
        <w:t>стакане подносит «воду». Игровые предметы важны для него не сами по себе, а как символы: заместители тех, «настоящих», подразумеваемых, находящихся в воображении. Тут мы наглядно видим, как наряду с речевыми символами в сознании малыша появляются символы предметные, возникает воображение как особая сфера психического. Хотя и кажется, что ребёнок играет в одиночку, что он лишь время от времени обращается к взрослому, на самом деле наше присутствие необходимо ему. Стоит выйти из комнаты – и игра 2-летнего быстро затухает. В действительности малыш не просто играет он косвенно обращает свои игровые действия к взрослому, стремится получить одобрение и оценку.</w:t>
      </w:r>
    </w:p>
    <w:p w14:paraId="4CA1B160"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Игра 3–5-летних сложнее. Простое воспроизведение действий с предметами уже не устраивает ребёнка: ему хочется принять участие в «настоящей» жизни. Появляются роли, игра становится коллективной. Братья и сестры играют вместе, но чаще «подыгрывать» приходится нам, взрослым. Разнообразны сюжеты детских игр! Тут и «дочки-матери», семья, быт, и трудовые будни папы и мамы, и приключения. Чем старше дошкольник, тем сложнее и «романтичнее» сюжеты игры, тем дальше они от хорошо знакомых бытовых сцен. Все то новое, что прочитали ему в книжке, что он увидел в кино, по телевизору, в цирке, – весь знакомый мир хочет вовлечь ребёнок в игру, воспроизвести, принять в событиях личное, действенное участие. В этом причудливом сюжетном калейдоскопе быстро чередуются работа проводника и машиниста, таксиста и охотника на слонов, космонавта и средневекового рыцаря.</w:t>
      </w:r>
    </w:p>
    <w:p w14:paraId="721E8225"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И вот что интересно: хотя игра – модель реальной жизни, хотя она отражает реальность взаимоотношений людей, она в то же время полна чудес, волшебных превращений. Малыша не очень заботит то, что вместо ракеты у него – пара стульев, а вместо шлема – картонный цилиндр. Игровые предметы «добры» к ребёнку; они «знают» и «чувствуют», что нужно маленькому фантазеру, и охотно «подыгрывают» ему. Фантазия малыша оживляет, одушевляет все, даже неживые, предметы. Ребёнок играет не только роли людей, животных, скрипящая дверь, паровоз, ветер – все достойно перевоплощения, во все малыш может вдохнуть душу, психику, жизнь. Игровые законы вовсе не препятствие тому, чтобы неодушевленный предмет ожил, а плюшевый мишка заговорил человеческим голосом. Воображение ребёнка не только копирует, воспроизводит, но и создает, преображает, творит. Как дворцы старика Хоттабыча, возникают в игре моря и реки, пустыни и горы, дома и города. Разыгравшийся, возбужденный, ребёнок часто не хочет выходить из игры, с трудом возвращается в обыденную реальность.</w:t>
      </w:r>
    </w:p>
    <w:p w14:paraId="1773B038"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Дошкольный возраст справедливо называют возрастом игры. С какими же проблемами сталкиваются родители, когда детям наступило время играть?</w:t>
      </w:r>
    </w:p>
    <w:p w14:paraId="4C3C01AD"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Как все успеть и не упустить важного в развитии личности ребёнка, как сделать его здоровым, каким занятиям отвести наибольшее время; стоит ли приобретать особые, развивающие игрушки, наконец, как научить самого малыша ценить свое время, быть организованным, многое успеть? Возраст игры ставит вопросы, и, как это ни удивительно, ответы на многие из них заключены в самой игре.</w:t>
      </w:r>
    </w:p>
    <w:p w14:paraId="35191F91"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Вопрос, который часто интересует родителей дошкольников: сколько времени следует предоставить ребёнку для игры? Многие, относясь к игре как к бесцельной забаве, как к отдыху, развлечению, полагают, что для игры можно оставить совсем немного времени, и как можно раньше стараются привлекать детей к разнообразным занятиям: обучению чтению, иностранному языку, занятиям в кружках и спортивных секциях.</w:t>
      </w:r>
    </w:p>
    <w:p w14:paraId="1FDCCFB9"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lastRenderedPageBreak/>
        <w:t>Однако при этом многие забывают, что если ребёнок не научился играть, если его не привлекают игрушки, если он не может создать сюжетно-ролевую игру, привлечь к ней своих друзей, у такого малыша не будет успехов и в «серьёзной» деятельности. Игра – это особая, необходимая для нормального развития ребёнка школа. Это, пожалуй, самое серьёзное для дошкольников занятие, в котором ребята многому учатся. Психолог называют игру ведущей деятельностью, подчеркивая при этом, что, именно играя, ребёнок овладевает умением обобщать и анализировать, запоминать и припоминать то, что нужно в данный момент. В игре у детей развивается фантазия, способность к концентрации внимания. Как это ни удивительно на первый взгляд, но именно в игре, где, как ошибочно полагают взрослые, ребёнку предоставляется полная свобода, малыши приобретают способность к сдерживанию непосредственных желаний, к контролю за своими действиями, к целенаправленному, произвольному поведению, регулируемому осознанной целью. Словом, все важнейшие психологические новообразования, которые необходимы ребёнку во всей его дальнейшей жизни, в обучении, общении, творчестве, берут свое начало в детской игре. Не случайно педагоги давно отметили, что каков ребёнок в игре, таким в значительной степени он будет и в жизни.</w:t>
      </w:r>
    </w:p>
    <w:p w14:paraId="7519C212"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Попробуем понаблюдать за играющими детьми и отметим, какие важнейшие психические качества формируются в игровой деятельности.</w:t>
      </w:r>
    </w:p>
    <w:p w14:paraId="783732E2"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Понаблюдаем за игрой Кати (5 лет 10 месяцев).</w:t>
      </w:r>
    </w:p>
    <w:p w14:paraId="78A7FC2A"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Взрослый. Вот здесь все наши игрушки, можно играть в строительство, больницу, гараж, магазин. Выбирай любые игрушки и играй так, как тебе хочется.</w:t>
      </w:r>
    </w:p>
    <w:p w14:paraId="5F81BF08"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Катя. Я буду в «дочки-матери» играть. (Подходит к кукле, лежащей в кроватке. Поднимает её и сажает за стол). Дочка, вставай. Сейчас я постель уберу, а ты на стуле посидишь. (Аккуратно складывает одеяльце, подушку).</w:t>
      </w:r>
    </w:p>
    <w:p w14:paraId="0F8A85C7"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Тоненьким голоском говорит за куклу: «Мама, я кушать хочу». Отвечает за маму обычным голосом: «Сейчас, сейчас я приготовлю». Кормит куклу ложечкой из тарелки. За куклу: «Я мясо не хочу». За маму: «Ну, хорошо. Потом доешь. А молоко будешь пить?». Тоненьким голоском: «Да». Подносит чашечку ко рту куклы. «Сейчас уберем посуду и пойдем гулять». Ставит посуду в шкаф. Высыпает из мешочка мелкие игрушки и надевает мешочек на куклу снизу вверх. Обращаясь к взрослому: «Это у нас как будто пальто будет, хорошо?».</w:t>
      </w:r>
    </w:p>
    <w:p w14:paraId="503ADE09"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Взрослый. Да, да. Хорошо.</w:t>
      </w:r>
    </w:p>
    <w:p w14:paraId="7D64E8B1"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Катя (обращаясь к кукле). На улице холодно. Нужно как следует одеться. Платьице сзади заправить в штаны. Так. А где же шапочку взять? (Вопросительный взгляд на взрослого).</w:t>
      </w:r>
    </w:p>
    <w:p w14:paraId="233FBDF2"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Взрослый. Посмотри, может быть, найдешь что-нибудь подходящее.</w:t>
      </w:r>
    </w:p>
    <w:p w14:paraId="5F66B944"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Катя. Сейчас найдем. (Берет в руки красную деревянную тарелочку с высокими краями, надевает кукле на голову. Тарелочка скользит и падает. Огорченно смотрит на взрослого). Ну, ладно. Может, без шапки пойдем? (Ждет, какой будет реакция).</w:t>
      </w:r>
    </w:p>
    <w:p w14:paraId="02DE4311"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Взрослый. Погода, кажется, холодная.</w:t>
      </w:r>
    </w:p>
    <w:p w14:paraId="23BFA317"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Катя. Тогда мы ей, Танечке моей, платочек сделаем. (Снимает с кроватки косынку-простынку и повязывает кукле платочек. Сажает куклу в коляску и вывозит на прогулку).</w:t>
      </w:r>
    </w:p>
    <w:p w14:paraId="09E080E1"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lastRenderedPageBreak/>
        <w:t>Какие выводы из этого наблюдения могут сделать для себя родители? Девочка создает воображаемую игровую ситуацию. Так дети, играя, осознают смысл реальных повседневных событий. Когда дети в игре берут на себя роли взрослых, они стараются как бы «стать на время взрослыми» и все больше и больше от повторения последовательности действий переходят к воспроизведению смысла позиции взрослого. Игра ставит задачу на переименование предметов, выбор заместителей – так формируется способность к мышлению, так развиваются предпосылки опосредованного, т.е. сознательного, запоминания и припоминания.</w:t>
      </w:r>
    </w:p>
    <w:p w14:paraId="04BCE1DA"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Очень важно, как это видно в игре Кати, что не «все может быть всем» при замещении предметов. Регулятором переименования, замещения, а значит, и воображения становится реальность, требование выполнения игрового действия. Именно поэтому игра способствует развитию подлинно творческого воображения, направленного на конкретную цель, на создание нового, на получение определенного результата. Если ребёнок хорошо играет, значит, он учится мыслить и действовать, значит, значит, он не будет бесплодным фантазёром, способным лишь к умственному созерцанию.</w:t>
      </w:r>
    </w:p>
    <w:p w14:paraId="5D311ED1" w14:textId="77777777" w:rsidR="00A149B2" w:rsidRPr="00A149B2" w:rsidRDefault="00A149B2" w:rsidP="00A149B2">
      <w:pPr>
        <w:rPr>
          <w:rFonts w:ascii="Times New Roman" w:hAnsi="Times New Roman" w:cs="Times New Roman"/>
          <w:sz w:val="24"/>
          <w:szCs w:val="24"/>
        </w:rPr>
      </w:pPr>
      <w:r w:rsidRPr="00A149B2">
        <w:rPr>
          <w:rFonts w:ascii="Times New Roman" w:hAnsi="Times New Roman" w:cs="Times New Roman"/>
          <w:sz w:val="24"/>
          <w:szCs w:val="24"/>
        </w:rPr>
        <w:t>По-видимому, теперь родители сами могут прийти к выводу, что не следует жалеть времени быть на игру. Отношение родителей к игре своих детей должно быть проникнуто сознанием глубокой ценности игровой деятельности – как орудия самовоспитания ребёнка. Если ваш малыш увлеченно и подолгу играет, вы можете быть спокойны: малыш развивается правильно.</w:t>
      </w:r>
    </w:p>
    <w:p w14:paraId="407821BA" w14:textId="77777777" w:rsidR="00A149B2" w:rsidRPr="00A149B2" w:rsidRDefault="00A149B2" w:rsidP="00A149B2">
      <w:pPr>
        <w:rPr>
          <w:rFonts w:ascii="Times New Roman" w:hAnsi="Times New Roman" w:cs="Times New Roman"/>
          <w:sz w:val="24"/>
          <w:szCs w:val="24"/>
        </w:rPr>
      </w:pPr>
    </w:p>
    <w:p w14:paraId="5BB2A254" w14:textId="77777777" w:rsidR="00A149B2" w:rsidRPr="00A149B2" w:rsidRDefault="00A149B2" w:rsidP="00A149B2">
      <w:pPr>
        <w:rPr>
          <w:rFonts w:ascii="Times New Roman" w:hAnsi="Times New Roman" w:cs="Times New Roman"/>
          <w:sz w:val="24"/>
          <w:szCs w:val="24"/>
        </w:rPr>
      </w:pPr>
    </w:p>
    <w:p w14:paraId="6F0A4E79" w14:textId="77777777" w:rsidR="00A149B2" w:rsidRPr="00A149B2" w:rsidRDefault="00A149B2" w:rsidP="00A149B2">
      <w:pPr>
        <w:rPr>
          <w:rFonts w:ascii="Times New Roman" w:hAnsi="Times New Roman" w:cs="Times New Roman"/>
          <w:sz w:val="24"/>
          <w:szCs w:val="24"/>
        </w:rPr>
      </w:pPr>
    </w:p>
    <w:p w14:paraId="79716F9D" w14:textId="77777777" w:rsidR="00A149B2" w:rsidRPr="00A149B2" w:rsidRDefault="00A149B2" w:rsidP="00A149B2">
      <w:pPr>
        <w:rPr>
          <w:rFonts w:ascii="Times New Roman" w:hAnsi="Times New Roman" w:cs="Times New Roman"/>
          <w:sz w:val="24"/>
          <w:szCs w:val="24"/>
        </w:rPr>
      </w:pPr>
    </w:p>
    <w:p w14:paraId="0FD3DD63" w14:textId="77777777" w:rsidR="00A149B2" w:rsidRPr="00A149B2" w:rsidRDefault="00A149B2" w:rsidP="00A149B2">
      <w:pPr>
        <w:rPr>
          <w:rFonts w:ascii="Times New Roman" w:hAnsi="Times New Roman" w:cs="Times New Roman"/>
          <w:sz w:val="24"/>
          <w:szCs w:val="24"/>
        </w:rPr>
      </w:pPr>
    </w:p>
    <w:p w14:paraId="4DE0E27A" w14:textId="77777777" w:rsidR="00A149B2" w:rsidRPr="00A149B2" w:rsidRDefault="00A149B2" w:rsidP="00A149B2">
      <w:pPr>
        <w:rPr>
          <w:rFonts w:ascii="Times New Roman" w:hAnsi="Times New Roman" w:cs="Times New Roman"/>
          <w:sz w:val="24"/>
          <w:szCs w:val="24"/>
        </w:rPr>
      </w:pPr>
    </w:p>
    <w:p w14:paraId="475D2F0C" w14:textId="77777777" w:rsidR="00A149B2" w:rsidRPr="00A149B2" w:rsidRDefault="00A149B2" w:rsidP="00A149B2">
      <w:pPr>
        <w:rPr>
          <w:rFonts w:ascii="Times New Roman" w:hAnsi="Times New Roman" w:cs="Times New Roman"/>
          <w:sz w:val="24"/>
          <w:szCs w:val="24"/>
        </w:rPr>
      </w:pPr>
    </w:p>
    <w:p w14:paraId="5CE2B932" w14:textId="77777777" w:rsidR="00A149B2" w:rsidRPr="00A149B2" w:rsidRDefault="00A149B2" w:rsidP="00A149B2">
      <w:pPr>
        <w:rPr>
          <w:rFonts w:ascii="Times New Roman" w:hAnsi="Times New Roman" w:cs="Times New Roman"/>
          <w:sz w:val="24"/>
          <w:szCs w:val="24"/>
        </w:rPr>
      </w:pPr>
    </w:p>
    <w:p w14:paraId="00E7AB34" w14:textId="77777777" w:rsidR="00A149B2" w:rsidRPr="00A149B2" w:rsidRDefault="00A149B2" w:rsidP="00A149B2">
      <w:pPr>
        <w:rPr>
          <w:rFonts w:ascii="Times New Roman" w:hAnsi="Times New Roman" w:cs="Times New Roman"/>
          <w:sz w:val="24"/>
          <w:szCs w:val="24"/>
        </w:rPr>
      </w:pPr>
    </w:p>
    <w:p w14:paraId="529F9CEA" w14:textId="77777777" w:rsidR="00A149B2" w:rsidRPr="00A149B2" w:rsidRDefault="00A149B2" w:rsidP="00A149B2">
      <w:pPr>
        <w:rPr>
          <w:rFonts w:ascii="Times New Roman" w:hAnsi="Times New Roman" w:cs="Times New Roman"/>
          <w:sz w:val="24"/>
          <w:szCs w:val="24"/>
        </w:rPr>
      </w:pPr>
    </w:p>
    <w:p w14:paraId="5053B199" w14:textId="77777777" w:rsidR="00A149B2" w:rsidRPr="00A149B2" w:rsidRDefault="00A149B2" w:rsidP="00A149B2">
      <w:pPr>
        <w:rPr>
          <w:rFonts w:ascii="Times New Roman" w:hAnsi="Times New Roman" w:cs="Times New Roman"/>
          <w:sz w:val="24"/>
          <w:szCs w:val="24"/>
        </w:rPr>
      </w:pPr>
    </w:p>
    <w:p w14:paraId="35D111CD" w14:textId="77777777" w:rsidR="00A149B2" w:rsidRPr="00A149B2" w:rsidRDefault="00A149B2" w:rsidP="00A149B2">
      <w:pPr>
        <w:rPr>
          <w:rFonts w:ascii="Times New Roman" w:hAnsi="Times New Roman" w:cs="Times New Roman"/>
          <w:sz w:val="24"/>
          <w:szCs w:val="24"/>
        </w:rPr>
      </w:pPr>
    </w:p>
    <w:p w14:paraId="30A4A96F" w14:textId="77777777" w:rsidR="00A149B2" w:rsidRPr="00A149B2" w:rsidRDefault="00A149B2" w:rsidP="00A149B2">
      <w:pPr>
        <w:rPr>
          <w:rFonts w:ascii="Times New Roman" w:hAnsi="Times New Roman" w:cs="Times New Roman"/>
          <w:sz w:val="24"/>
          <w:szCs w:val="24"/>
        </w:rPr>
      </w:pPr>
    </w:p>
    <w:p w14:paraId="3804D780" w14:textId="77777777" w:rsidR="00A149B2" w:rsidRPr="00A149B2" w:rsidRDefault="00A149B2" w:rsidP="00A149B2">
      <w:pPr>
        <w:rPr>
          <w:rFonts w:ascii="Times New Roman" w:hAnsi="Times New Roman" w:cs="Times New Roman"/>
          <w:sz w:val="24"/>
          <w:szCs w:val="24"/>
        </w:rPr>
      </w:pPr>
    </w:p>
    <w:p w14:paraId="2CCC0A9D" w14:textId="77777777" w:rsidR="00A149B2" w:rsidRPr="00A149B2" w:rsidRDefault="00A149B2" w:rsidP="00A149B2">
      <w:pPr>
        <w:rPr>
          <w:rFonts w:ascii="Times New Roman" w:hAnsi="Times New Roman" w:cs="Times New Roman"/>
          <w:sz w:val="24"/>
          <w:szCs w:val="24"/>
        </w:rPr>
      </w:pPr>
    </w:p>
    <w:p w14:paraId="2ABFFCF5" w14:textId="77777777" w:rsidR="00A149B2" w:rsidRPr="00A149B2" w:rsidRDefault="00A149B2" w:rsidP="00A149B2">
      <w:pPr>
        <w:rPr>
          <w:rFonts w:ascii="Times New Roman" w:hAnsi="Times New Roman" w:cs="Times New Roman"/>
          <w:sz w:val="24"/>
          <w:szCs w:val="24"/>
        </w:rPr>
      </w:pPr>
    </w:p>
    <w:p w14:paraId="22580744" w14:textId="77777777" w:rsidR="00A149B2" w:rsidRPr="00A149B2" w:rsidRDefault="00A149B2" w:rsidP="00A149B2">
      <w:pPr>
        <w:rPr>
          <w:rFonts w:ascii="Times New Roman" w:hAnsi="Times New Roman" w:cs="Times New Roman"/>
          <w:sz w:val="24"/>
          <w:szCs w:val="24"/>
        </w:rPr>
      </w:pPr>
    </w:p>
    <w:p w14:paraId="261B8163" w14:textId="77777777" w:rsidR="00A149B2" w:rsidRPr="00A149B2" w:rsidRDefault="00A149B2" w:rsidP="00A149B2">
      <w:pPr>
        <w:rPr>
          <w:rFonts w:ascii="Times New Roman" w:hAnsi="Times New Roman" w:cs="Times New Roman"/>
          <w:sz w:val="24"/>
          <w:szCs w:val="24"/>
        </w:rPr>
      </w:pPr>
    </w:p>
    <w:p w14:paraId="083F89F6" w14:textId="77777777" w:rsidR="00A149B2" w:rsidRPr="00A149B2" w:rsidRDefault="00A149B2" w:rsidP="00A149B2">
      <w:pPr>
        <w:rPr>
          <w:rFonts w:ascii="Times New Roman" w:hAnsi="Times New Roman" w:cs="Times New Roman"/>
          <w:sz w:val="24"/>
          <w:szCs w:val="24"/>
        </w:rPr>
      </w:pPr>
    </w:p>
    <w:p w14:paraId="089C516D" w14:textId="77777777" w:rsidR="00A149B2" w:rsidRPr="00A149B2" w:rsidRDefault="00A149B2" w:rsidP="00A149B2">
      <w:pPr>
        <w:rPr>
          <w:rFonts w:ascii="Times New Roman" w:hAnsi="Times New Roman" w:cs="Times New Roman"/>
          <w:sz w:val="24"/>
          <w:szCs w:val="24"/>
        </w:rPr>
      </w:pPr>
    </w:p>
    <w:p w14:paraId="6FEC78C5" w14:textId="77777777" w:rsidR="00A149B2" w:rsidRPr="00A149B2" w:rsidRDefault="00A149B2" w:rsidP="00A149B2">
      <w:pPr>
        <w:rPr>
          <w:rFonts w:ascii="Times New Roman" w:hAnsi="Times New Roman" w:cs="Times New Roman"/>
          <w:sz w:val="24"/>
          <w:szCs w:val="24"/>
        </w:rPr>
      </w:pPr>
    </w:p>
    <w:p w14:paraId="5DE203EB" w14:textId="77777777" w:rsidR="00A149B2" w:rsidRPr="00A149B2" w:rsidRDefault="00A149B2" w:rsidP="00A149B2">
      <w:pPr>
        <w:rPr>
          <w:rFonts w:ascii="Times New Roman" w:hAnsi="Times New Roman" w:cs="Times New Roman"/>
          <w:sz w:val="24"/>
          <w:szCs w:val="24"/>
        </w:rPr>
      </w:pPr>
    </w:p>
    <w:p w14:paraId="42BD2D01" w14:textId="77777777" w:rsidR="00A149B2" w:rsidRPr="00A149B2" w:rsidRDefault="00A149B2" w:rsidP="00A149B2">
      <w:pPr>
        <w:rPr>
          <w:rFonts w:ascii="Times New Roman" w:hAnsi="Times New Roman" w:cs="Times New Roman"/>
          <w:sz w:val="24"/>
          <w:szCs w:val="24"/>
        </w:rPr>
      </w:pPr>
    </w:p>
    <w:p w14:paraId="6E746902" w14:textId="77777777" w:rsidR="00A149B2" w:rsidRPr="00A149B2" w:rsidRDefault="00A149B2" w:rsidP="00A149B2">
      <w:pPr>
        <w:rPr>
          <w:rFonts w:ascii="Times New Roman" w:hAnsi="Times New Roman" w:cs="Times New Roman"/>
          <w:sz w:val="24"/>
          <w:szCs w:val="24"/>
        </w:rPr>
      </w:pPr>
    </w:p>
    <w:p w14:paraId="02ED7647" w14:textId="77777777" w:rsidR="00A149B2" w:rsidRPr="00A149B2" w:rsidRDefault="00A149B2" w:rsidP="00A149B2">
      <w:pPr>
        <w:rPr>
          <w:rFonts w:ascii="Times New Roman" w:hAnsi="Times New Roman" w:cs="Times New Roman"/>
          <w:sz w:val="24"/>
          <w:szCs w:val="24"/>
        </w:rPr>
      </w:pPr>
    </w:p>
    <w:sectPr w:rsidR="00A149B2" w:rsidRPr="00A14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D3"/>
    <w:rsid w:val="001D702F"/>
    <w:rsid w:val="00A149B2"/>
    <w:rsid w:val="00FB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3E63-DEDE-415F-BF38-C777B96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kutyrev</dc:creator>
  <cp:keywords/>
  <dc:description/>
  <cp:lastModifiedBy>kirill kutyrev</cp:lastModifiedBy>
  <cp:revision>2</cp:revision>
  <dcterms:created xsi:type="dcterms:W3CDTF">2022-09-25T11:44:00Z</dcterms:created>
  <dcterms:modified xsi:type="dcterms:W3CDTF">2022-09-25T11:44:00Z</dcterms:modified>
</cp:coreProperties>
</file>