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951C" w14:textId="77777777" w:rsidR="0074063E" w:rsidRDefault="009D0672">
      <w:pPr>
        <w:pStyle w:val="1"/>
        <w:spacing w:after="3720"/>
        <w:ind w:firstLine="0"/>
        <w:jc w:val="center"/>
      </w:pPr>
      <w:r>
        <w:t>Практики развития классного коллектива как прообраза справедливого</w:t>
      </w:r>
      <w:r>
        <w:br/>
        <w:t>гражданского общества</w:t>
      </w:r>
    </w:p>
    <w:p w14:paraId="18861D6E" w14:textId="77777777" w:rsidR="0074063E" w:rsidRDefault="009D0672">
      <w:pPr>
        <w:pStyle w:val="20"/>
        <w:keepNext/>
        <w:keepLines/>
      </w:pPr>
      <w:bookmarkStart w:id="0" w:name="bookmark0"/>
      <w:bookmarkStart w:id="1" w:name="bookmark1"/>
      <w:bookmarkStart w:id="2" w:name="bookmark2"/>
      <w:r>
        <w:t>Воспитательная практика в начальной школе</w:t>
      </w:r>
      <w:r>
        <w:br/>
        <w:t xml:space="preserve">«Педагогический атлас: </w:t>
      </w:r>
      <w:r>
        <w:t>путешествуем с душой»</w:t>
      </w:r>
      <w:bookmarkEnd w:id="0"/>
      <w:bookmarkEnd w:id="1"/>
      <w:bookmarkEnd w:id="2"/>
    </w:p>
    <w:p w14:paraId="6C23B8A9" w14:textId="77777777" w:rsidR="0074063E" w:rsidRDefault="009D0672">
      <w:pPr>
        <w:pStyle w:val="1"/>
        <w:spacing w:after="120" w:line="240" w:lineRule="auto"/>
        <w:ind w:firstLine="0"/>
        <w:jc w:val="right"/>
      </w:pPr>
      <w:r>
        <w:t>Автор практики:</w:t>
      </w:r>
    </w:p>
    <w:p w14:paraId="317011F9" w14:textId="77777777" w:rsidR="0074063E" w:rsidRDefault="009D0672">
      <w:pPr>
        <w:pStyle w:val="1"/>
        <w:spacing w:after="120" w:line="240" w:lineRule="auto"/>
        <w:ind w:firstLine="0"/>
        <w:jc w:val="right"/>
      </w:pPr>
      <w:r>
        <w:t>Учитель начальных классов</w:t>
      </w:r>
    </w:p>
    <w:p w14:paraId="336E4A8F" w14:textId="77777777" w:rsidR="0074063E" w:rsidRDefault="009D0672">
      <w:pPr>
        <w:pStyle w:val="1"/>
        <w:spacing w:after="120" w:line="240" w:lineRule="auto"/>
        <w:ind w:firstLine="0"/>
        <w:jc w:val="right"/>
      </w:pPr>
      <w:r>
        <w:t>МАОУ «Видновская СОШ № 11»</w:t>
      </w:r>
    </w:p>
    <w:p w14:paraId="292F2645" w14:textId="77777777" w:rsidR="0074063E" w:rsidRDefault="009D0672">
      <w:pPr>
        <w:pStyle w:val="1"/>
        <w:spacing w:line="240" w:lineRule="auto"/>
        <w:ind w:firstLine="0"/>
        <w:jc w:val="right"/>
        <w:sectPr w:rsidR="0074063E">
          <w:pgSz w:w="11900" w:h="16840"/>
          <w:pgMar w:top="1134" w:right="818" w:bottom="1134" w:left="1669" w:header="706" w:footer="706" w:gutter="0"/>
          <w:pgNumType w:start="1"/>
          <w:cols w:space="720"/>
          <w:noEndnote/>
          <w:docGrid w:linePitch="360"/>
        </w:sectPr>
      </w:pPr>
      <w:r>
        <w:t>Кондра Анастасия Васильевна</w:t>
      </w:r>
    </w:p>
    <w:p w14:paraId="10DBE223" w14:textId="77777777" w:rsidR="0074063E" w:rsidRDefault="009D0672">
      <w:pPr>
        <w:pStyle w:val="1"/>
        <w:spacing w:before="1080"/>
        <w:ind w:firstLine="720"/>
        <w:jc w:val="both"/>
      </w:pPr>
      <w:r>
        <w:rPr>
          <w:b/>
          <w:bCs/>
        </w:rPr>
        <w:lastRenderedPageBreak/>
        <w:t>Аннотация</w:t>
      </w:r>
      <w:r>
        <w:t>. В современном обществе</w:t>
      </w:r>
      <w:r>
        <w:t xml:space="preserve"> </w:t>
      </w:r>
      <w:r>
        <w:t>м</w:t>
      </w:r>
      <w:r>
        <w:t>ы являемся свидетелями существенных социальных трансформаций, связанных с испол</w:t>
      </w:r>
      <w:r>
        <w:t>ьзованием компьютерных технологий, гаджетизацией, а также с открывающимися возможностями искусственного интеллекта, что соответственно требует от человека новых умений и навыков. Межличностные отношения также претерпевают изменения - человек с легкостью ме</w:t>
      </w:r>
      <w:r>
        <w:t>няет свои социальные роли, свой образ жизни, минимизируются взаимодействия с людьми, вербальное общение уходит на второй план, заменяясь символической коммуникацией. Это, разумеется, сказывается на его взаимоотношениях в коллективе.</w:t>
      </w:r>
    </w:p>
    <w:p w14:paraId="5E7F0D9D" w14:textId="77777777" w:rsidR="0074063E" w:rsidRDefault="009D0672">
      <w:pPr>
        <w:pStyle w:val="1"/>
        <w:ind w:firstLine="720"/>
        <w:jc w:val="both"/>
      </w:pPr>
      <w:r>
        <w:t xml:space="preserve">Классный руководитель, </w:t>
      </w:r>
      <w:r>
        <w:t xml:space="preserve">ежедневно входя в школьный кабинет, совершает «путешествие», исход которого непредсказуем, как непредсказуем бывает путь мореплавателя, какими бы приборами и картами он не пользовался. Во время своего «путешествия» учитель использует различные механизмы и </w:t>
      </w:r>
      <w:r>
        <w:t>приемы в работе с детьми. Трудность и важность этой работы заключается в создании мощной воспитывающей среды внутри ученической группы. Название практики предполагает создание готового маршрута, следуя которому под вниманием добросердечного учителя, команд</w:t>
      </w:r>
      <w:r>
        <w:t>а учеников превратится в настоящий сплоченный коллектив.</w:t>
      </w:r>
    </w:p>
    <w:p w14:paraId="4B3A2304" w14:textId="77777777" w:rsidR="0074063E" w:rsidRDefault="009D0672">
      <w:pPr>
        <w:pStyle w:val="1"/>
        <w:ind w:firstLine="720"/>
        <w:jc w:val="both"/>
      </w:pPr>
      <w:r>
        <w:t>Но прежде следует определить для себя значение понятия «коллектив». Что это? Просто индивидуалисты, которые вынуждены выполнять какое-то совместное задание определенное время? Или это друзья, готовые</w:t>
      </w:r>
      <w:r>
        <w:t xml:space="preserve"> оказать необходимую помощь друг другу? Автор практики взял за основу понятие А.С. Макаренко. Коллектив </w:t>
      </w:r>
      <w:proofErr w:type="gramStart"/>
      <w:r>
        <w:t>- это</w:t>
      </w:r>
      <w:proofErr w:type="gramEnd"/>
      <w:r>
        <w:t xml:space="preserve"> группа, участники которой объединены общей целью, исповедуют единые ценности и объединены деятельностью и, самое главное, реализуют эту общественн</w:t>
      </w:r>
      <w:r>
        <w:t>о-полезную деятельность.</w:t>
      </w:r>
    </w:p>
    <w:p w14:paraId="105E2846" w14:textId="77777777" w:rsidR="0074063E" w:rsidRDefault="009D0672">
      <w:pPr>
        <w:pStyle w:val="1"/>
        <w:ind w:firstLine="720"/>
        <w:jc w:val="both"/>
      </w:pPr>
      <w:r>
        <w:t>Разумеется, что ведущая роль при создании коллектива принадлежит учителю, классному руководителю. Который, выступая наставником и навигатором, организовывает работу учащихся на таком уровне, что воспитание личности ребенка становит</w:t>
      </w:r>
      <w:r>
        <w:t>ся задачей всего коллектива. В своей деятельности учитель стремится к осознанию ребенком трех истин: «Я деятельностный, я активный, я осознанный».</w:t>
      </w:r>
    </w:p>
    <w:p w14:paraId="073BB46A" w14:textId="77777777" w:rsidR="0074063E" w:rsidRDefault="009D0672">
      <w:pPr>
        <w:pStyle w:val="1"/>
        <w:ind w:firstLine="720"/>
        <w:jc w:val="both"/>
      </w:pPr>
      <w:r>
        <w:t>Чтобы практика оказалась успешной, необходимо изначально понимать, с какими детьми придется иметь дело. Некот</w:t>
      </w:r>
      <w:r>
        <w:t>орые практические и теоретические показатели сплоченности детских коллективов еще недостаточно разработаны и требуют дальнейшего осмысления. Однако, используя психолого-педагогические и социологические методы исследования, автор смог доказать эффективность</w:t>
      </w:r>
      <w:r>
        <w:t xml:space="preserve"> своей практики в деле сплочения детского коллектива.</w:t>
      </w:r>
    </w:p>
    <w:p w14:paraId="1884F5B7" w14:textId="77777777" w:rsidR="0074063E" w:rsidRDefault="009D0672">
      <w:pPr>
        <w:pStyle w:val="1"/>
        <w:ind w:firstLine="720"/>
        <w:jc w:val="both"/>
      </w:pPr>
      <w:r>
        <w:rPr>
          <w:b/>
          <w:bCs/>
        </w:rPr>
        <w:lastRenderedPageBreak/>
        <w:t>Место реализации практики</w:t>
      </w:r>
      <w:r>
        <w:t>: данная работа не зря имеет название «Путешествие с душой», так как не смотря на смену мест работы, автор практики в своей профессиональной деятельности стремился к решению гла</w:t>
      </w:r>
      <w:r>
        <w:t>вных задач, изложенных в работе.</w:t>
      </w:r>
    </w:p>
    <w:p w14:paraId="3FD33197" w14:textId="77777777" w:rsidR="0074063E" w:rsidRDefault="009D0672">
      <w:pPr>
        <w:pStyle w:val="1"/>
        <w:ind w:firstLine="720"/>
        <w:jc w:val="both"/>
      </w:pPr>
      <w:r>
        <w:t>Первое осмысление необходимости развития классного коллектива как прообраза справедливого общества произошло еще в должности учителя начальных классов в ГОУ ЛНР «Георгиевская СШ № 2». Спустя 5 лет педагогической деятельност</w:t>
      </w:r>
      <w:r>
        <w:t>и появилась возможность систематизировать материал, позволивший сформулировать практическое основание практики.</w:t>
      </w:r>
    </w:p>
    <w:p w14:paraId="24224BF8" w14:textId="77777777" w:rsidR="0074063E" w:rsidRDefault="009D0672">
      <w:pPr>
        <w:pStyle w:val="1"/>
        <w:tabs>
          <w:tab w:val="left" w:pos="1133"/>
        </w:tabs>
        <w:ind w:firstLine="720"/>
        <w:jc w:val="both"/>
      </w:pPr>
      <w:r>
        <w:t>Затем во время работы в МБОУ «СОШ № 53 г. Иваново», и в МАОУ «Видновская СОШ №</w:t>
      </w:r>
      <w:r>
        <w:tab/>
        <w:t>11» (настоящее время работы) реализуемая практика позволила накоп</w:t>
      </w:r>
      <w:r>
        <w:t>ить</w:t>
      </w:r>
    </w:p>
    <w:p w14:paraId="52C921F7" w14:textId="77777777" w:rsidR="0074063E" w:rsidRDefault="009D0672">
      <w:pPr>
        <w:pStyle w:val="1"/>
        <w:ind w:firstLine="0"/>
        <w:jc w:val="both"/>
      </w:pPr>
      <w:r>
        <w:t>материал, подтверждающий ее эффективность.</w:t>
      </w:r>
    </w:p>
    <w:p w14:paraId="0928D567" w14:textId="77777777" w:rsidR="0074063E" w:rsidRDefault="009D0672">
      <w:pPr>
        <w:pStyle w:val="1"/>
        <w:ind w:firstLine="720"/>
        <w:jc w:val="both"/>
      </w:pPr>
      <w:r>
        <w:rPr>
          <w:b/>
          <w:bCs/>
        </w:rPr>
        <w:t>Актуальность</w:t>
      </w:r>
      <w:r>
        <w:t>. Советские педагоги писали, что арифметика, письмо, чтение приносят пользу тогда, когда помогают нашим детям стать более человечными. Страшно подумать, как воспользуется полученными знаниями жесто</w:t>
      </w:r>
      <w:r>
        <w:t>кий эгоист, человек, который не чувствует сопричастности к коллективу.</w:t>
      </w:r>
    </w:p>
    <w:p w14:paraId="7E8F8DA2" w14:textId="77777777" w:rsidR="0074063E" w:rsidRDefault="009D0672">
      <w:pPr>
        <w:pStyle w:val="1"/>
        <w:ind w:firstLine="720"/>
        <w:jc w:val="both"/>
      </w:pPr>
      <w:r>
        <w:t>21 февраля 2019 г. Всероссийский центр изучения общественного мнения (ВЦИОМ) представил данные исследования о том, какие качества являются наиболее ценными в людях и общественных лидера</w:t>
      </w:r>
      <w:r>
        <w:t>х. Наиболее ценными качествами в людях россияне считают честность (73%), трудолюбие (51%) и доброту (47%). Это говорит о том, что мы все хотим жить в стране, где царит взаимоуважение, доброта и справедливость.</w:t>
      </w:r>
    </w:p>
    <w:p w14:paraId="6439690D" w14:textId="77777777" w:rsidR="0074063E" w:rsidRDefault="009D0672">
      <w:pPr>
        <w:pStyle w:val="1"/>
        <w:ind w:firstLine="720"/>
        <w:jc w:val="both"/>
      </w:pPr>
      <w:r>
        <w:t xml:space="preserve">Именно поэтому выбранная тема </w:t>
      </w:r>
      <w:r>
        <w:t>достаточно актуальна и требует внимания со стороны учителей, так как именно с младшего школьного возраста формируются традиции коллективной жизни.</w:t>
      </w:r>
    </w:p>
    <w:p w14:paraId="097FF277" w14:textId="77777777" w:rsidR="0074063E" w:rsidRDefault="009D0672">
      <w:pPr>
        <w:pStyle w:val="1"/>
        <w:ind w:firstLine="720"/>
        <w:jc w:val="both"/>
      </w:pPr>
      <w:r>
        <w:t xml:space="preserve">Основная </w:t>
      </w:r>
      <w:r>
        <w:rPr>
          <w:b/>
          <w:bCs/>
        </w:rPr>
        <w:t xml:space="preserve">цель </w:t>
      </w:r>
      <w:r>
        <w:t xml:space="preserve">данной практики </w:t>
      </w:r>
      <w:proofErr w:type="gramStart"/>
      <w:r>
        <w:t>- это</w:t>
      </w:r>
      <w:proofErr w:type="gramEnd"/>
      <w:r>
        <w:t xml:space="preserve"> создание мощной воспитывающей среды, в которой каждый ребенок станет соци</w:t>
      </w:r>
      <w:r>
        <w:t>ально-активным и ответственным членом коллектива. Данная цель по мнению автора формируется не через индивидуальный образовательный маршрут, а через сотворчество, сотрудничество и признание коллективом самого ребенка.</w:t>
      </w:r>
    </w:p>
    <w:p w14:paraId="0C857170" w14:textId="77777777" w:rsidR="0074063E" w:rsidRDefault="009D0672">
      <w:pPr>
        <w:pStyle w:val="1"/>
        <w:ind w:firstLine="720"/>
        <w:jc w:val="both"/>
      </w:pPr>
      <w:r>
        <w:rPr>
          <w:b/>
          <w:bCs/>
        </w:rPr>
        <w:t>Задачи</w:t>
      </w:r>
      <w:r>
        <w:t>:</w:t>
      </w:r>
    </w:p>
    <w:p w14:paraId="765D7D9F" w14:textId="77777777" w:rsidR="0074063E" w:rsidRDefault="009D0672">
      <w:pPr>
        <w:pStyle w:val="1"/>
        <w:numPr>
          <w:ilvl w:val="0"/>
          <w:numId w:val="1"/>
        </w:numPr>
        <w:tabs>
          <w:tab w:val="left" w:pos="1419"/>
        </w:tabs>
        <w:ind w:firstLine="720"/>
        <w:jc w:val="both"/>
      </w:pPr>
      <w:bookmarkStart w:id="3" w:name="bookmark3"/>
      <w:bookmarkEnd w:id="3"/>
      <w:r>
        <w:t>Создание и развитие положительн</w:t>
      </w:r>
      <w:r>
        <w:t>ых традиций коллективной жизни;</w:t>
      </w:r>
    </w:p>
    <w:p w14:paraId="7BA935D8" w14:textId="77777777" w:rsidR="0074063E" w:rsidRDefault="009D0672">
      <w:pPr>
        <w:pStyle w:val="1"/>
        <w:numPr>
          <w:ilvl w:val="0"/>
          <w:numId w:val="1"/>
        </w:numPr>
        <w:tabs>
          <w:tab w:val="left" w:pos="1419"/>
        </w:tabs>
        <w:ind w:firstLine="720"/>
        <w:jc w:val="both"/>
      </w:pPr>
      <w:bookmarkStart w:id="4" w:name="bookmark4"/>
      <w:bookmarkEnd w:id="4"/>
      <w:r>
        <w:t>Создание дружного классного коллектива с навыками самоуправления;</w:t>
      </w:r>
    </w:p>
    <w:p w14:paraId="25838DB1" w14:textId="77777777" w:rsidR="0074063E" w:rsidRDefault="009D0672">
      <w:pPr>
        <w:pStyle w:val="1"/>
        <w:numPr>
          <w:ilvl w:val="0"/>
          <w:numId w:val="1"/>
        </w:numPr>
        <w:tabs>
          <w:tab w:val="left" w:pos="1419"/>
        </w:tabs>
        <w:ind w:firstLine="720"/>
        <w:jc w:val="both"/>
      </w:pPr>
      <w:bookmarkStart w:id="5" w:name="bookmark5"/>
      <w:bookmarkEnd w:id="5"/>
      <w:r>
        <w:t>Формирование и развитие познавательных интересов, потребностей и мотивов;</w:t>
      </w:r>
    </w:p>
    <w:p w14:paraId="42DF7A45" w14:textId="77777777" w:rsidR="0074063E" w:rsidRDefault="009D0672">
      <w:pPr>
        <w:pStyle w:val="1"/>
        <w:numPr>
          <w:ilvl w:val="0"/>
          <w:numId w:val="1"/>
        </w:numPr>
        <w:tabs>
          <w:tab w:val="left" w:pos="1419"/>
        </w:tabs>
        <w:ind w:firstLine="720"/>
        <w:jc w:val="both"/>
      </w:pPr>
      <w:bookmarkStart w:id="6" w:name="bookmark6"/>
      <w:bookmarkEnd w:id="6"/>
      <w:r>
        <w:t>Улучшение успеваемости и поведения учащихся;</w:t>
      </w:r>
    </w:p>
    <w:p w14:paraId="12628109" w14:textId="77777777" w:rsidR="0074063E" w:rsidRDefault="009D0672">
      <w:pPr>
        <w:pStyle w:val="1"/>
        <w:numPr>
          <w:ilvl w:val="0"/>
          <w:numId w:val="1"/>
        </w:numPr>
        <w:tabs>
          <w:tab w:val="left" w:pos="1419"/>
        </w:tabs>
        <w:ind w:firstLine="720"/>
        <w:jc w:val="both"/>
      </w:pPr>
      <w:bookmarkStart w:id="7" w:name="bookmark7"/>
      <w:bookmarkEnd w:id="7"/>
      <w:r>
        <w:t>Формирование здорового общественного мн</w:t>
      </w:r>
      <w:r>
        <w:t>ения;</w:t>
      </w:r>
      <w:r>
        <w:br w:type="page"/>
      </w:r>
    </w:p>
    <w:p w14:paraId="67FCF32F" w14:textId="77777777" w:rsidR="0074063E" w:rsidRDefault="009D0672">
      <w:pPr>
        <w:pStyle w:val="1"/>
        <w:numPr>
          <w:ilvl w:val="0"/>
          <w:numId w:val="1"/>
        </w:numPr>
        <w:tabs>
          <w:tab w:val="left" w:pos="1418"/>
        </w:tabs>
        <w:ind w:firstLine="720"/>
        <w:jc w:val="both"/>
      </w:pPr>
      <w:bookmarkStart w:id="8" w:name="bookmark8"/>
      <w:bookmarkEnd w:id="8"/>
      <w:r>
        <w:lastRenderedPageBreak/>
        <w:t>Формирование у обучающихся нравственных смыслов и духовных ориентиров;</w:t>
      </w:r>
    </w:p>
    <w:p w14:paraId="6E0A45C3" w14:textId="77777777" w:rsidR="0074063E" w:rsidRDefault="009D0672">
      <w:pPr>
        <w:pStyle w:val="1"/>
        <w:numPr>
          <w:ilvl w:val="0"/>
          <w:numId w:val="1"/>
        </w:numPr>
        <w:tabs>
          <w:tab w:val="left" w:pos="1418"/>
        </w:tabs>
        <w:spacing w:after="400"/>
        <w:ind w:firstLine="720"/>
        <w:jc w:val="both"/>
      </w:pPr>
      <w:bookmarkStart w:id="9" w:name="bookmark9"/>
      <w:bookmarkEnd w:id="9"/>
      <w:r>
        <w:t>Организация социально значимой творческой деятельности обучающихся.</w:t>
      </w:r>
    </w:p>
    <w:p w14:paraId="1B233511" w14:textId="77777777" w:rsidR="0074063E" w:rsidRDefault="009D0672">
      <w:pPr>
        <w:pStyle w:val="1"/>
        <w:ind w:firstLine="720"/>
        <w:jc w:val="both"/>
      </w:pPr>
      <w:r>
        <w:rPr>
          <w:b/>
          <w:bCs/>
        </w:rPr>
        <w:t>Описание практики.</w:t>
      </w:r>
    </w:p>
    <w:p w14:paraId="30B77DF5" w14:textId="77777777" w:rsidR="0074063E" w:rsidRDefault="009D0672">
      <w:pPr>
        <w:pStyle w:val="1"/>
        <w:ind w:firstLine="720"/>
        <w:jc w:val="both"/>
      </w:pPr>
      <w:r>
        <w:t>Реализация практики тесно связана и переплетена с общей повесткой воспитательной работы в н</w:t>
      </w:r>
      <w:r>
        <w:t>ачальной школе. Она находит свое отражение и в плане воспитательной работы учебного заведения, и перекликается с целями Всероссийского проекта «Орлята России» для учеников начальных классов, который так же способствует достижению основной цели - развитию к</w:t>
      </w:r>
      <w:r>
        <w:t>лассного коллектива, его сплочению.</w:t>
      </w:r>
    </w:p>
    <w:p w14:paraId="0A67DD00" w14:textId="77777777" w:rsidR="0074063E" w:rsidRDefault="009D0672">
      <w:pPr>
        <w:pStyle w:val="1"/>
        <w:ind w:firstLine="720"/>
        <w:jc w:val="both"/>
      </w:pPr>
      <w:r>
        <w:t>Практика включает в себя осуществление четырех основных направлений</w:t>
      </w:r>
    </w:p>
    <w:p w14:paraId="4D95F6EE" w14:textId="77777777" w:rsidR="0074063E" w:rsidRDefault="009D0672">
      <w:pPr>
        <w:spacing w:line="1" w:lineRule="exact"/>
        <w:sectPr w:rsidR="0074063E">
          <w:footerReference w:type="default" r:id="rId7"/>
          <w:pgSz w:w="11900" w:h="16840"/>
          <w:pgMar w:top="956" w:right="819" w:bottom="1183" w:left="1669" w:header="528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253C67F6" wp14:editId="196D1300">
            <wp:simplePos x="0" y="0"/>
            <wp:positionH relativeFrom="page">
              <wp:posOffset>1073150</wp:posOffset>
            </wp:positionH>
            <wp:positionV relativeFrom="paragraph">
              <wp:posOffset>0</wp:posOffset>
            </wp:positionV>
            <wp:extent cx="5498465" cy="33953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9846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EEF91" w14:textId="77777777" w:rsidR="0074063E" w:rsidRDefault="009D0672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087E972F" wp14:editId="7B7A91AE">
            <wp:simplePos x="0" y="0"/>
            <wp:positionH relativeFrom="page">
              <wp:posOffset>1847215</wp:posOffset>
            </wp:positionH>
            <wp:positionV relativeFrom="paragraph">
              <wp:posOffset>1103630</wp:posOffset>
            </wp:positionV>
            <wp:extent cx="2279650" cy="156654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7965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93EC1" w14:textId="77777777" w:rsidR="0074063E" w:rsidRDefault="009D0672">
      <w:pPr>
        <w:pStyle w:val="1"/>
        <w:spacing w:after="120"/>
        <w:ind w:firstLine="720"/>
        <w:jc w:val="both"/>
      </w:pPr>
      <w:r>
        <w:t>Проводя ряд проектов и мероприятий, на усмотрение учителя, в рамках каждого из этих направлений в течение учебного года учитель видит положительную динамику развития ученического коллектива. Происходит постепенное решение поставленных задач.</w:t>
      </w:r>
    </w:p>
    <w:p w14:paraId="63D94AFA" w14:textId="77777777" w:rsidR="0074063E" w:rsidRDefault="009D0672">
      <w:pPr>
        <w:pStyle w:val="1"/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80" behindDoc="0" locked="0" layoutInCell="1" allowOverlap="1" wp14:anchorId="2833B57A" wp14:editId="62C5C722">
                <wp:simplePos x="0" y="0"/>
                <wp:positionH relativeFrom="page">
                  <wp:posOffset>4608830</wp:posOffset>
                </wp:positionH>
                <wp:positionV relativeFrom="paragraph">
                  <wp:posOffset>12700</wp:posOffset>
                </wp:positionV>
                <wp:extent cx="2426335" cy="19494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5BC51" w14:textId="77777777" w:rsidR="0074063E" w:rsidRDefault="009D0672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 xml:space="preserve">в том, что </w:t>
                            </w:r>
                            <w:r>
                              <w:t>в совершении любого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2.90000000000003pt;margin-top:1.pt;width:191.05000000000001pt;height:15.35pt;z-index:-125829373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в том, что в совершении любого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Суть </w:t>
      </w:r>
      <w:r>
        <w:rPr>
          <w:i/>
          <w:iCs/>
        </w:rPr>
        <w:t>совместно-разделенной деятельности</w:t>
      </w:r>
    </w:p>
    <w:p w14:paraId="221E42FF" w14:textId="77777777" w:rsidR="0074063E" w:rsidRDefault="009D0672">
      <w:pPr>
        <w:pStyle w:val="1"/>
        <w:spacing w:after="120"/>
        <w:ind w:left="1180" w:firstLine="0"/>
        <w:jc w:val="both"/>
      </w:pPr>
      <w:r>
        <w:t>действия объединяются усилия неумелого и умеющего. В роли умеющего могут выступать и учитель, и родитель, и умеющий ученик.</w:t>
      </w:r>
    </w:p>
    <w:p w14:paraId="7DFCF2DF" w14:textId="77777777" w:rsidR="0074063E" w:rsidRDefault="009D0672">
      <w:pPr>
        <w:pStyle w:val="1"/>
        <w:ind w:firstLine="720"/>
        <w:jc w:val="both"/>
      </w:pPr>
      <w:r>
        <w:t xml:space="preserve">На первом этапе инициатива и технологическое исполнение почти полностью </w:t>
      </w:r>
      <w:r>
        <w:t xml:space="preserve">принадлежат умеющему. Однако на следующих этапах умеющий тактично, </w:t>
      </w:r>
      <w:r>
        <w:lastRenderedPageBreak/>
        <w:t xml:space="preserve">нередко под предлогами («надо уйти», «есть другие дела», «не умею», «тебе удобнее», «у тебя это лучше получится»...) все больше и больше инициативы передает неумеющему ребенку, все более и </w:t>
      </w:r>
      <w:r>
        <w:t>более превращая его в субъект деятельности.</w:t>
      </w:r>
    </w:p>
    <w:p w14:paraId="6BFE44BA" w14:textId="77777777" w:rsidR="0074063E" w:rsidRDefault="009D0672">
      <w:pPr>
        <w:pStyle w:val="1"/>
        <w:ind w:firstLine="720"/>
        <w:jc w:val="both"/>
      </w:pPr>
      <w:r>
        <w:t>Главное - тактично, четко и грамотно определить меру, время и место «совместной» и «разделенной» деятельности. Примеры такой деятельности в школе: в самоуправлении класса команда детей, отвечающая за сектор учебы</w:t>
      </w:r>
      <w:r>
        <w:t>, организует помощь ученикам, испытывающим сложности в учебе; родитель, приглашенный на урок технологии, вместе с ребенком по заданному алгоритму конструирует поделку; парная работа на уроках технологии либо изобразительного искусства.</w:t>
      </w:r>
    </w:p>
    <w:p w14:paraId="149F8D2F" w14:textId="77777777" w:rsidR="0074063E" w:rsidRDefault="009D0672">
      <w:pPr>
        <w:pStyle w:val="1"/>
        <w:ind w:firstLine="720"/>
        <w:jc w:val="both"/>
      </w:pPr>
      <w:r>
        <w:rPr>
          <w:i/>
          <w:iCs/>
        </w:rPr>
        <w:t>Коллективно-творческ</w:t>
      </w:r>
      <w:r>
        <w:rPr>
          <w:i/>
          <w:iCs/>
        </w:rPr>
        <w:t>ая деятельность</w:t>
      </w:r>
      <w:r>
        <w:t xml:space="preserve"> </w:t>
      </w:r>
      <w:proofErr w:type="gramStart"/>
      <w:r>
        <w:t>- это</w:t>
      </w:r>
      <w:proofErr w:type="gramEnd"/>
      <w:r>
        <w:t xml:space="preserve"> форма организации деятельности детей, направленная на взаимодействие коллектива, реализацию и развитие способностей ребенка, получение новых навыков и умений. Это деятельность, направленная на создание нового продукта (творческого про</w:t>
      </w:r>
      <w:r>
        <w:t>дукта). При этом не важно, если этот продукт уже был когда-либо создан, главное, чтобы детский коллектив создавал его впервые. Иными словами, это такая организация деятельности, при которой у всех есть роли, все воодушевлены, все проходят ступени общих дел</w:t>
      </w:r>
      <w:r>
        <w:t>: поиск, отбор, защиту, подготовку, свершение, обсуждение (анализ) совместных действий.</w:t>
      </w:r>
    </w:p>
    <w:p w14:paraId="47F7F00F" w14:textId="77777777" w:rsidR="0074063E" w:rsidRDefault="009D0672">
      <w:pPr>
        <w:pStyle w:val="1"/>
        <w:ind w:firstLine="720"/>
        <w:jc w:val="both"/>
      </w:pPr>
      <w:r>
        <w:rPr>
          <w:i/>
          <w:iCs/>
        </w:rPr>
        <w:t>Проектная коллективная деятельность</w:t>
      </w:r>
      <w:r>
        <w:t xml:space="preserve"> - совместная учебно-познавательная, творческая или игровая деятельность учащихся, имеющая общую цель, согласованные методы, способы </w:t>
      </w:r>
      <w:r>
        <w:t>деятельности, направленная на достижение общего результата деятельности. Этот вид деятельности очень активно можно применять в учебном процессе.</w:t>
      </w:r>
    </w:p>
    <w:p w14:paraId="0DC13AD5" w14:textId="77777777" w:rsidR="0074063E" w:rsidRDefault="009D0672">
      <w:pPr>
        <w:pStyle w:val="1"/>
        <w:ind w:firstLine="720"/>
        <w:jc w:val="both"/>
      </w:pPr>
      <w:r>
        <w:rPr>
          <w:i/>
          <w:iCs/>
        </w:rPr>
        <w:t>Тренинги,</w:t>
      </w:r>
      <w:r>
        <w:t xml:space="preserve"> под которыми подразумеваются социально-психологические занятия, с которых начинается внедрение данной</w:t>
      </w:r>
      <w:r>
        <w:t xml:space="preserve"> практики. Проведение тренинговой программы позволяет раскрыть коммуникативный потенциал ребенка, даёт возможность каждому участнику выразить себя в лучших поведенческих моделях, что зависит от норм, поставленных учителем.</w:t>
      </w:r>
    </w:p>
    <w:p w14:paraId="48FAA684" w14:textId="77777777" w:rsidR="0074063E" w:rsidRDefault="009D0672">
      <w:pPr>
        <w:pStyle w:val="1"/>
        <w:ind w:firstLine="720"/>
        <w:jc w:val="both"/>
      </w:pPr>
      <w:r>
        <w:t>Рекомендуется применять такие упр</w:t>
      </w:r>
      <w:r>
        <w:t>ажнения, как «Пожелание», «Я бросаю тебе мяч», «Волшебные очки», «Что изменилось», «Комплименты», «Ветер дует на...». Эти игры помогают детям узнать много приятного о себе от окружающих, взглянуть на себя «глазами других детей». Из приемов телесно-ориентир</w:t>
      </w:r>
      <w:r>
        <w:t>ованной арт-терапии можно использовать такие упражнения как «Доверяющее падение», «Качели», «Злые и добрые кошки», «Ласковый мелок», «Цветы на полянке», «Дерево». Драматерапия может найти свое отражение через такие игры как «Возьми и передай», «На что похо</w:t>
      </w:r>
      <w:r>
        <w:t>же мое настроение», «Конкурс хвастунов», «Я могу», «Что мне в себе нравится», «Скульптура», «Превращения».</w:t>
      </w:r>
    </w:p>
    <w:p w14:paraId="52D2E514" w14:textId="77777777" w:rsidR="0074063E" w:rsidRDefault="009D0672">
      <w:pPr>
        <w:pStyle w:val="1"/>
        <w:ind w:firstLine="720"/>
        <w:jc w:val="both"/>
      </w:pPr>
      <w:r>
        <w:t xml:space="preserve">Однако большую часть тренинга можно посвятить изотерапии. Рекомендуется </w:t>
      </w:r>
      <w:r>
        <w:lastRenderedPageBreak/>
        <w:t xml:space="preserve">применять такие упражнения как «Рисунок по кругу»; упражнение, </w:t>
      </w:r>
      <w:r>
        <w:t>сочетающее изотерапию и драматизацию, «Рисуем маски»; «Космический корабль», «Безопасные места», «Чувства», «Преодоление», «Прекрасный сад», «Мой портрет в лучах солнца», «Рисуем себя», «Волшебные зеркало».</w:t>
      </w:r>
    </w:p>
    <w:p w14:paraId="7FAB02E8" w14:textId="77777777" w:rsidR="0074063E" w:rsidRDefault="009D0672">
      <w:pPr>
        <w:pStyle w:val="1"/>
        <w:ind w:firstLine="720"/>
        <w:jc w:val="both"/>
      </w:pPr>
      <w:r>
        <w:t>Помимо реализации различных направлений деятельно</w:t>
      </w:r>
      <w:r>
        <w:t>сти, данная работа являет собой подтверждение некой эффективности психолого-педагогических и социологических методов изучения уровня самооценки, тревожности и сплоченности детского коллектива. Так как от уровня самооценки и уровня тревожности зависит харак</w:t>
      </w:r>
      <w:r>
        <w:t>тер взаимоотношений младшего школьника с окружающими, его отношение к собственным неудачам и успехам в коллективе сверстников, необходимость подобных диагностик очевидна. Проводятся они в рамках тренинга.</w:t>
      </w:r>
    </w:p>
    <w:p w14:paraId="5E9B8BE5" w14:textId="77777777" w:rsidR="0074063E" w:rsidRDefault="009D0672">
      <w:pPr>
        <w:pStyle w:val="1"/>
        <w:ind w:firstLine="720"/>
        <w:jc w:val="both"/>
      </w:pPr>
      <w:r>
        <w:t>Для исследования уровня тревожности и уровня самооц</w:t>
      </w:r>
      <w:r>
        <w:t>енки у детей младшего школьного возраста автор данной практики остановил свой выбор на следующих методиках:</w:t>
      </w:r>
    </w:p>
    <w:p w14:paraId="1052B5B9" w14:textId="77777777" w:rsidR="0074063E" w:rsidRDefault="009D0672">
      <w:pPr>
        <w:pStyle w:val="1"/>
        <w:numPr>
          <w:ilvl w:val="0"/>
          <w:numId w:val="2"/>
        </w:numPr>
        <w:tabs>
          <w:tab w:val="left" w:pos="1415"/>
        </w:tabs>
        <w:ind w:firstLine="720"/>
        <w:jc w:val="both"/>
      </w:pPr>
      <w:bookmarkStart w:id="10" w:name="bookmark10"/>
      <w:bookmarkEnd w:id="10"/>
      <w:r>
        <w:t xml:space="preserve">Детский тест тревожности «Выбери нужное лицо» (Р. Тэммл, М. Дорки и В. </w:t>
      </w:r>
      <w:proofErr w:type="spellStart"/>
      <w:r>
        <w:t>Амен</w:t>
      </w:r>
      <w:proofErr w:type="spellEnd"/>
      <w:r>
        <w:t>).</w:t>
      </w:r>
    </w:p>
    <w:p w14:paraId="50123267" w14:textId="77777777" w:rsidR="0074063E" w:rsidRDefault="009D0672">
      <w:pPr>
        <w:pStyle w:val="1"/>
        <w:numPr>
          <w:ilvl w:val="0"/>
          <w:numId w:val="2"/>
        </w:numPr>
        <w:tabs>
          <w:tab w:val="left" w:pos="1415"/>
        </w:tabs>
        <w:ind w:firstLine="720"/>
        <w:jc w:val="both"/>
      </w:pPr>
      <w:bookmarkStart w:id="11" w:name="bookmark11"/>
      <w:bookmarkEnd w:id="11"/>
      <w:r>
        <w:t xml:space="preserve">Методика выявления детских страхов «Страхи в домиках» (А.И. Захаров и </w:t>
      </w:r>
      <w:r>
        <w:t>М. Панфилова).</w:t>
      </w:r>
    </w:p>
    <w:p w14:paraId="65247C19" w14:textId="77777777" w:rsidR="0074063E" w:rsidRDefault="009D0672">
      <w:pPr>
        <w:pStyle w:val="1"/>
        <w:numPr>
          <w:ilvl w:val="0"/>
          <w:numId w:val="2"/>
        </w:numPr>
        <w:tabs>
          <w:tab w:val="left" w:pos="1415"/>
        </w:tabs>
        <w:ind w:firstLine="720"/>
        <w:jc w:val="both"/>
      </w:pPr>
      <w:bookmarkStart w:id="12" w:name="bookmark12"/>
      <w:bookmarkEnd w:id="12"/>
      <w:r>
        <w:t xml:space="preserve">Тест уровня школьной тревожности (Б.Н. </w:t>
      </w:r>
      <w:proofErr w:type="spellStart"/>
      <w:r>
        <w:t>Филлипс</w:t>
      </w:r>
      <w:proofErr w:type="spellEnd"/>
      <w:r>
        <w:t>).</w:t>
      </w:r>
    </w:p>
    <w:p w14:paraId="43B9AD63" w14:textId="77777777" w:rsidR="0074063E" w:rsidRDefault="009D0672">
      <w:pPr>
        <w:pStyle w:val="1"/>
        <w:numPr>
          <w:ilvl w:val="0"/>
          <w:numId w:val="2"/>
        </w:numPr>
        <w:tabs>
          <w:tab w:val="left" w:pos="1415"/>
        </w:tabs>
        <w:ind w:firstLine="720"/>
        <w:jc w:val="both"/>
      </w:pPr>
      <w:bookmarkStart w:id="13" w:name="bookmark13"/>
      <w:bookmarkEnd w:id="13"/>
      <w:r>
        <w:t xml:space="preserve">Методика изучения самооценки «Лесенка» (Т.В. </w:t>
      </w:r>
      <w:proofErr w:type="spellStart"/>
      <w:r>
        <w:t>Дембо</w:t>
      </w:r>
      <w:proofErr w:type="spellEnd"/>
      <w:r>
        <w:t>, С.Я. Рубинштейн; модификация В.Г. Щур).</w:t>
      </w:r>
    </w:p>
    <w:p w14:paraId="453D94CB" w14:textId="77777777" w:rsidR="0074063E" w:rsidRDefault="009D0672">
      <w:pPr>
        <w:pStyle w:val="1"/>
        <w:numPr>
          <w:ilvl w:val="0"/>
          <w:numId w:val="2"/>
        </w:numPr>
        <w:tabs>
          <w:tab w:val="left" w:pos="1415"/>
        </w:tabs>
        <w:ind w:firstLine="720"/>
        <w:jc w:val="both"/>
      </w:pPr>
      <w:bookmarkStart w:id="14" w:name="bookmark14"/>
      <w:bookmarkEnd w:id="14"/>
      <w:r>
        <w:t>Методика изучения самооценки «Какой я?» (Р.С. Немов).</w:t>
      </w:r>
    </w:p>
    <w:p w14:paraId="668203D0" w14:textId="77777777" w:rsidR="0074063E" w:rsidRDefault="009D0672">
      <w:pPr>
        <w:pStyle w:val="1"/>
        <w:ind w:firstLine="720"/>
        <w:jc w:val="both"/>
      </w:pPr>
      <w:r>
        <w:t>Так же в работе классного руководителя свою эф</w:t>
      </w:r>
      <w:r>
        <w:t>фективность подтвердили различные социологические методы получения информации, такие как:</w:t>
      </w:r>
    </w:p>
    <w:p w14:paraId="24D93B20" w14:textId="77777777" w:rsidR="0074063E" w:rsidRDefault="009D0672">
      <w:pPr>
        <w:pStyle w:val="1"/>
        <w:numPr>
          <w:ilvl w:val="0"/>
          <w:numId w:val="3"/>
        </w:numPr>
        <w:tabs>
          <w:tab w:val="left" w:pos="1415"/>
          <w:tab w:val="center" w:pos="5434"/>
          <w:tab w:val="center" w:pos="7474"/>
          <w:tab w:val="right" w:pos="9331"/>
        </w:tabs>
        <w:ind w:firstLine="720"/>
        <w:jc w:val="both"/>
      </w:pPr>
      <w:bookmarkStart w:id="15" w:name="bookmark15"/>
      <w:bookmarkEnd w:id="15"/>
      <w:r>
        <w:t>Социометрический метод (методика</w:t>
      </w:r>
      <w:r>
        <w:tab/>
        <w:t>изучения</w:t>
      </w:r>
      <w:r>
        <w:tab/>
        <w:t>межличностных отношений</w:t>
      </w:r>
      <w:r>
        <w:tab/>
        <w:t>и</w:t>
      </w:r>
    </w:p>
    <w:p w14:paraId="3CBDF811" w14:textId="77777777" w:rsidR="0074063E" w:rsidRDefault="009D0672">
      <w:pPr>
        <w:pStyle w:val="1"/>
        <w:ind w:firstLine="0"/>
        <w:jc w:val="both"/>
      </w:pPr>
      <w:r>
        <w:t>иерархии в малых группах);</w:t>
      </w:r>
    </w:p>
    <w:p w14:paraId="5EE27BEA" w14:textId="77777777" w:rsidR="0074063E" w:rsidRDefault="009D0672">
      <w:pPr>
        <w:pStyle w:val="1"/>
        <w:numPr>
          <w:ilvl w:val="0"/>
          <w:numId w:val="3"/>
        </w:numPr>
        <w:tabs>
          <w:tab w:val="left" w:pos="1415"/>
          <w:tab w:val="left" w:pos="3480"/>
        </w:tabs>
        <w:ind w:firstLine="720"/>
        <w:jc w:val="both"/>
      </w:pPr>
      <w:bookmarkStart w:id="16" w:name="bookmark16"/>
      <w:bookmarkEnd w:id="16"/>
      <w:r>
        <w:t>Опрос учащихся и</w:t>
      </w:r>
      <w:r>
        <w:tab/>
        <w:t>родителей;</w:t>
      </w:r>
    </w:p>
    <w:p w14:paraId="31B8B4BF" w14:textId="77777777" w:rsidR="0074063E" w:rsidRDefault="009D0672">
      <w:pPr>
        <w:pStyle w:val="1"/>
        <w:numPr>
          <w:ilvl w:val="0"/>
          <w:numId w:val="3"/>
        </w:numPr>
        <w:tabs>
          <w:tab w:val="left" w:pos="1415"/>
        </w:tabs>
        <w:ind w:firstLine="720"/>
        <w:jc w:val="both"/>
      </w:pPr>
      <w:bookmarkStart w:id="17" w:name="bookmark17"/>
      <w:bookmarkEnd w:id="17"/>
      <w:r>
        <w:t>Наблюдение;</w:t>
      </w:r>
    </w:p>
    <w:p w14:paraId="15FADD14" w14:textId="77777777" w:rsidR="0074063E" w:rsidRDefault="009D0672">
      <w:pPr>
        <w:pStyle w:val="1"/>
        <w:numPr>
          <w:ilvl w:val="0"/>
          <w:numId w:val="3"/>
        </w:numPr>
        <w:tabs>
          <w:tab w:val="left" w:pos="1415"/>
          <w:tab w:val="left" w:pos="3461"/>
          <w:tab w:val="center" w:pos="5957"/>
          <w:tab w:val="center" w:pos="8990"/>
        </w:tabs>
        <w:ind w:firstLine="720"/>
        <w:jc w:val="both"/>
      </w:pPr>
      <w:bookmarkStart w:id="18" w:name="bookmark18"/>
      <w:bookmarkEnd w:id="18"/>
      <w:r>
        <w:t>Метод кейс-стади,</w:t>
      </w:r>
      <w:r>
        <w:tab/>
        <w:t>на основе сбо</w:t>
      </w:r>
      <w:r>
        <w:t>рника М.</w:t>
      </w:r>
      <w:r>
        <w:tab/>
        <w:t>Андрианова «Философия для</w:t>
      </w:r>
      <w:r>
        <w:tab/>
        <w:t>детей</w:t>
      </w:r>
    </w:p>
    <w:p w14:paraId="54000C00" w14:textId="77777777" w:rsidR="0074063E" w:rsidRDefault="009D0672">
      <w:pPr>
        <w:pStyle w:val="1"/>
        <w:ind w:firstLine="0"/>
        <w:jc w:val="both"/>
      </w:pPr>
      <w:r>
        <w:t>в сказках и рассказах».</w:t>
      </w:r>
    </w:p>
    <w:p w14:paraId="20D93DA2" w14:textId="77777777" w:rsidR="0074063E" w:rsidRDefault="009D0672">
      <w:pPr>
        <w:pStyle w:val="1"/>
        <w:ind w:firstLine="720"/>
        <w:jc w:val="both"/>
      </w:pPr>
      <w:r>
        <w:t>В результате применения практики, на контрольном этапе диагностик была констатирована тенденция изменения психоэмоционального состояния детей в сторону его стабилизации, а именно нормализации</w:t>
      </w:r>
      <w:r>
        <w:t xml:space="preserve"> уровня тревожности и уровня самооценки, сплочения детского коллектива и отсутствия пренебрегаемых и отверженных учеников. В коллективе были созданы и активно поддерживались внутренние традиции класса. Путем активной работы команд самоуправления были налаж</w:t>
      </w:r>
      <w:r>
        <w:t xml:space="preserve">ены межличностные </w:t>
      </w:r>
      <w:r>
        <w:lastRenderedPageBreak/>
        <w:t>взаимоотношения внутри коллектива, ребята научились культурно высказывать свое мнение, прислушиваться к окружающим. В процессе проведения творческих воспитательных мероприятий ученики знакомились с духовно-нравственными ценностями, училис</w:t>
      </w:r>
      <w:r>
        <w:t>ь помогать и поддерживать друг друга. Коллективная проектная деятельность способствовала улучшению успеваемости.</w:t>
      </w:r>
    </w:p>
    <w:p w14:paraId="491E3D54" w14:textId="77777777" w:rsidR="0074063E" w:rsidRDefault="009D0672">
      <w:pPr>
        <w:pStyle w:val="1"/>
        <w:ind w:firstLine="720"/>
        <w:jc w:val="both"/>
      </w:pPr>
      <w:r>
        <w:rPr>
          <w:b/>
          <w:bCs/>
        </w:rPr>
        <w:t>Алгоритм внедрения.</w:t>
      </w:r>
    </w:p>
    <w:p w14:paraId="28239250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19" w:name="bookmark19"/>
      <w:bookmarkEnd w:id="19"/>
      <w:r>
        <w:t>Проведение психолого-педагогических диагностик.</w:t>
      </w:r>
    </w:p>
    <w:p w14:paraId="77B0D5E2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0" w:name="bookmark20"/>
      <w:bookmarkEnd w:id="20"/>
      <w:r>
        <w:t xml:space="preserve">Проведение метода наблюдения на предмет выявления </w:t>
      </w:r>
      <w:r>
        <w:t>поведенческих установок в детском коллективе.</w:t>
      </w:r>
    </w:p>
    <w:p w14:paraId="560A429A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1" w:name="bookmark21"/>
      <w:bookmarkEnd w:id="21"/>
      <w:r>
        <w:t>Проведение метода социометрии - 3 раза в год.</w:t>
      </w:r>
    </w:p>
    <w:p w14:paraId="62A9DF64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2" w:name="bookmark22"/>
      <w:bookmarkEnd w:id="22"/>
      <w:r>
        <w:t>Избрание актива класса, создание самоуправленческого механизма.</w:t>
      </w:r>
    </w:p>
    <w:p w14:paraId="29EBEA2D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3" w:name="bookmark23"/>
      <w:bookmarkEnd w:id="23"/>
      <w:r>
        <w:t>Составление календарного плана урочных и внеурочных мероприятий в рамках трех направлений деятельнос</w:t>
      </w:r>
      <w:r>
        <w:t>ти: коллективно-творческой, совместно-разделенной и проектной на год.</w:t>
      </w:r>
    </w:p>
    <w:p w14:paraId="5A839AEF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4" w:name="bookmark24"/>
      <w:bookmarkEnd w:id="24"/>
      <w:r>
        <w:t>Еженедельное проведение тренингов с использованием метода кейс-стади (за основу сюжета рекомендуется брать истории из книги М. Андрианова «Философия для детей»).</w:t>
      </w:r>
    </w:p>
    <w:p w14:paraId="05DBB3D2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5" w:name="bookmark25"/>
      <w:bookmarkEnd w:id="25"/>
      <w:r>
        <w:t>Проведение опроса учащих</w:t>
      </w:r>
      <w:r>
        <w:t>ся после каждого мероприятия программы с целью выявить уровень восприятия воспитательного элемента мероприятия.</w:t>
      </w:r>
    </w:p>
    <w:p w14:paraId="588E2F77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6" w:name="bookmark26"/>
      <w:bookmarkEnd w:id="26"/>
      <w:r>
        <w:t>Проведение родительских собраний, не менее восьми за год, с целью сплочения коллектива родителей и активного включения их в деятельность класса.</w:t>
      </w:r>
    </w:p>
    <w:p w14:paraId="61BFE090" w14:textId="77777777" w:rsidR="0074063E" w:rsidRDefault="009D0672">
      <w:pPr>
        <w:pStyle w:val="1"/>
        <w:numPr>
          <w:ilvl w:val="0"/>
          <w:numId w:val="4"/>
        </w:numPr>
        <w:tabs>
          <w:tab w:val="left" w:pos="1409"/>
        </w:tabs>
        <w:ind w:firstLine="720"/>
        <w:jc w:val="both"/>
      </w:pPr>
      <w:bookmarkStart w:id="27" w:name="bookmark27"/>
      <w:bookmarkEnd w:id="27"/>
      <w:r>
        <w:t>В конце года проведение повторных диагностик. Осуществление анализа эффективности проводимых мероприятий.</w:t>
      </w:r>
    </w:p>
    <w:p w14:paraId="1916E994" w14:textId="77777777" w:rsidR="0074063E" w:rsidRDefault="009D0672">
      <w:pPr>
        <w:pStyle w:val="1"/>
        <w:ind w:firstLine="720"/>
        <w:jc w:val="both"/>
        <w:sectPr w:rsidR="0074063E">
          <w:type w:val="continuous"/>
          <w:pgSz w:w="11900" w:h="16840"/>
          <w:pgMar w:top="934" w:right="820" w:bottom="1206" w:left="1668" w:header="506" w:footer="3" w:gutter="0"/>
          <w:cols w:space="720"/>
          <w:noEndnote/>
          <w:docGrid w:linePitch="360"/>
        </w:sectPr>
      </w:pPr>
      <w:r>
        <w:rPr>
          <w:b/>
          <w:bCs/>
        </w:rPr>
        <w:t>Риски реализации практики</w:t>
      </w:r>
      <w:r>
        <w:t>. Ограничений для внедрения практики нет. Однако, самое первое условие успешной реализации любой педаг</w:t>
      </w:r>
      <w:r>
        <w:t xml:space="preserve">огической практики - желание классного руководителя, его твердая убежденность в необходимости воспитания ученического коллектива, как единого целого; его вера в важность того, чем он занимается; чувство глубокой ответственности перед своими учениками. Без </w:t>
      </w:r>
      <w:r>
        <w:t>этого, ни одна взятая идея, не приведет к нужному результату.</w:t>
      </w:r>
    </w:p>
    <w:p w14:paraId="1F0B9082" w14:textId="77777777" w:rsidR="0074063E" w:rsidRDefault="009D0672">
      <w:pPr>
        <w:pStyle w:val="24"/>
        <w:pBdr>
          <w:top w:val="single" w:sz="0" w:space="3" w:color="F81B01"/>
          <w:left w:val="single" w:sz="0" w:space="0" w:color="F81B01"/>
          <w:bottom w:val="single" w:sz="0" w:space="0" w:color="F81B01"/>
          <w:right w:val="single" w:sz="0" w:space="0" w:color="F81B01"/>
        </w:pBdr>
        <w:shd w:val="clear" w:color="auto" w:fill="F81B01"/>
        <w:spacing w:after="0"/>
      </w:pPr>
      <w:r>
        <w:lastRenderedPageBreak/>
        <w:t>Примеры реализации</w:t>
      </w:r>
    </w:p>
    <w:p w14:paraId="19B3987B" w14:textId="77777777" w:rsidR="0074063E" w:rsidRDefault="009D0672">
      <w:pPr>
        <w:pStyle w:val="24"/>
        <w:pBdr>
          <w:top w:val="single" w:sz="0" w:space="0" w:color="F81B01"/>
          <w:left w:val="single" w:sz="0" w:space="0" w:color="F81B01"/>
          <w:bottom w:val="single" w:sz="0" w:space="28" w:color="F81B01"/>
          <w:right w:val="single" w:sz="0" w:space="0" w:color="F81B01"/>
        </w:pBdr>
        <w:shd w:val="clear" w:color="auto" w:fill="F81B01"/>
        <w:spacing w:after="0"/>
        <w:ind w:left="1760"/>
        <w:jc w:val="left"/>
      </w:pPr>
      <w:r>
        <w:t>практики:</w:t>
      </w:r>
    </w:p>
    <w:p w14:paraId="19ED6494" w14:textId="77777777" w:rsidR="0074063E" w:rsidRDefault="009D0672">
      <w:pPr>
        <w:pStyle w:val="24"/>
        <w:pBdr>
          <w:top w:val="single" w:sz="0" w:space="0" w:color="F81B01"/>
          <w:left w:val="single" w:sz="0" w:space="0" w:color="F81B01"/>
          <w:bottom w:val="single" w:sz="0" w:space="28" w:color="F81B01"/>
          <w:right w:val="single" w:sz="0" w:space="0" w:color="F81B01"/>
        </w:pBdr>
        <w:shd w:val="clear" w:color="auto" w:fill="F81B01"/>
        <w:spacing w:after="1148"/>
      </w:pPr>
      <w:r>
        <w:t>«Педагогический атлас:</w:t>
      </w:r>
      <w:r>
        <w:br/>
        <w:t>путешествуем с душой»</w:t>
      </w:r>
    </w:p>
    <w:p w14:paraId="43383697" w14:textId="77777777" w:rsidR="0074063E" w:rsidRDefault="009D0672">
      <w:pPr>
        <w:framePr w:w="9360" w:h="5270" w:wrap="notBeside" w:vAnchor="text" w:hAnchor="text" w:x="27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58755DEF" wp14:editId="29A179F5">
            <wp:extent cx="5943600" cy="334645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31ADE" w14:textId="77777777" w:rsidR="0074063E" w:rsidRDefault="009D067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6510" distR="5701665" simplePos="0" relativeHeight="125829382" behindDoc="0" locked="0" layoutInCell="1" allowOverlap="1" wp14:anchorId="32D08791" wp14:editId="04ED9E2C">
                <wp:simplePos x="0" y="0"/>
                <wp:positionH relativeFrom="column">
                  <wp:posOffset>3277870</wp:posOffset>
                </wp:positionH>
                <wp:positionV relativeFrom="paragraph">
                  <wp:posOffset>1393190</wp:posOffset>
                </wp:positionV>
                <wp:extent cx="259080" cy="12192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69B17" w14:textId="77777777" w:rsidR="0074063E" w:rsidRDefault="009D0672">
                            <w:pPr>
                              <w:pStyle w:val="a5"/>
                              <w:pBdr>
                                <w:top w:val="single" w:sz="0" w:space="0" w:color="28262B"/>
                                <w:left w:val="single" w:sz="0" w:space="0" w:color="28262B"/>
                                <w:bottom w:val="single" w:sz="0" w:space="0" w:color="28262B"/>
                                <w:right w:val="single" w:sz="0" w:space="0" w:color="28262B"/>
                              </w:pBdr>
                              <w:shd w:val="clear" w:color="auto" w:fill="28262B"/>
                              <w:spacing w:line="240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color w:val="A7A4A8"/>
                                <w:sz w:val="15"/>
                                <w:szCs w:val="15"/>
                              </w:rPr>
                              <w:t>. . 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58.10000000000002pt;margin-top:109.7pt;width:20.400000000000002pt;height:9.5999999999999996pt;z-index:-125829371;mso-wrap-distance-left:1.3pt;mso-wrap-distance-right:448.94999999999999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28262B"/>
                          <w:left w:val="single" w:sz="0" w:space="0" w:color="28262B"/>
                          <w:bottom w:val="single" w:sz="0" w:space="0" w:color="28262B"/>
                          <w:right w:val="single" w:sz="0" w:space="0" w:color="28262B"/>
                        </w:pBdr>
                        <w:shd w:val="clear" w:color="auto" w:fill="28262B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color w:val="A7A4A8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. . 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6510" distR="4262755" simplePos="0" relativeHeight="125829384" behindDoc="0" locked="0" layoutInCell="1" allowOverlap="1" wp14:anchorId="2AD99EF4" wp14:editId="79B3CD7B">
                <wp:simplePos x="0" y="0"/>
                <wp:positionH relativeFrom="column">
                  <wp:posOffset>918845</wp:posOffset>
                </wp:positionH>
                <wp:positionV relativeFrom="paragraph">
                  <wp:posOffset>1167130</wp:posOffset>
                </wp:positionV>
                <wp:extent cx="1697990" cy="6184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E78D30" w14:textId="77777777" w:rsidR="0074063E" w:rsidRDefault="009D0672">
                            <w:pPr>
                              <w:pStyle w:val="a5"/>
                              <w:pBdr>
                                <w:top w:val="single" w:sz="0" w:space="0" w:color="F71905"/>
                                <w:left w:val="single" w:sz="0" w:space="0" w:color="F71905"/>
                                <w:bottom w:val="single" w:sz="0" w:space="0" w:color="F71905"/>
                                <w:right w:val="single" w:sz="0" w:space="0" w:color="F71905"/>
                              </w:pBdr>
                              <w:shd w:val="clear" w:color="auto" w:fill="F719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ACBB6"/>
                                <w:sz w:val="28"/>
                                <w:szCs w:val="28"/>
                              </w:rPr>
                              <w:t>Примеры совместно- разделенной учебной деятельности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72.350000000000009pt;margin-top:91.900000000000006pt;width:133.69999999999999pt;height:48.700000000000003pt;z-index:-125829369;mso-wrap-distance-left:1.3pt;mso-wrap-distance-right:335.65000000000003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F71905"/>
                          <w:left w:val="single" w:sz="0" w:space="0" w:color="F71905"/>
                          <w:bottom w:val="single" w:sz="0" w:space="0" w:color="F71905"/>
                          <w:right w:val="single" w:sz="0" w:space="0" w:color="F71905"/>
                        </w:pBdr>
                        <w:shd w:val="clear" w:color="auto" w:fill="F71905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ACBB6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Примеры совместно- разделенной учебной деятельности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C7A9296" w14:textId="77777777" w:rsidR="0074063E" w:rsidRDefault="009D0672">
      <w:pPr>
        <w:jc w:val="center"/>
        <w:rPr>
          <w:sz w:val="2"/>
          <w:szCs w:val="2"/>
        </w:rPr>
        <w:sectPr w:rsidR="0074063E">
          <w:footerReference w:type="default" r:id="rId11"/>
          <w:pgSz w:w="11900" w:h="16840"/>
          <w:pgMar w:top="1767" w:right="818" w:bottom="228" w:left="1669" w:header="1339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01DED588" wp14:editId="5CB280F8">
            <wp:extent cx="5925185" cy="334645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2518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5977" w14:textId="77777777" w:rsidR="0074063E" w:rsidRDefault="009D067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70A9DA3" wp14:editId="7D4E4423">
            <wp:extent cx="5949950" cy="33464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4995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DCF5" w14:textId="77777777" w:rsidR="0074063E" w:rsidRDefault="0074063E">
      <w:pPr>
        <w:spacing w:after="299" w:line="1" w:lineRule="exact"/>
      </w:pPr>
    </w:p>
    <w:p w14:paraId="64D37BB8" w14:textId="77777777" w:rsidR="0074063E" w:rsidRDefault="009D0672">
      <w:pPr>
        <w:framePr w:w="9360" w:h="5275" w:wrap="notBeside" w:vAnchor="text" w:hAnchor="text" w:x="128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3E98EF52" wp14:editId="0C21F954">
            <wp:extent cx="5943600" cy="335280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1E15" w14:textId="77777777" w:rsidR="0074063E" w:rsidRDefault="009D0672">
      <w:pPr>
        <w:spacing w:line="1" w:lineRule="exact"/>
        <w:sectPr w:rsidR="0074063E">
          <w:footerReference w:type="default" r:id="rId15"/>
          <w:pgSz w:w="11900" w:h="16840"/>
          <w:pgMar w:top="1585" w:right="1177" w:bottom="1585" w:left="1109" w:header="1157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80645" distR="2180590" simplePos="0" relativeHeight="125829386" behindDoc="0" locked="0" layoutInCell="1" allowOverlap="1" wp14:anchorId="0E66CB82" wp14:editId="1899F25A">
                <wp:simplePos x="0" y="0"/>
                <wp:positionH relativeFrom="column">
                  <wp:posOffset>1348740</wp:posOffset>
                </wp:positionH>
                <wp:positionV relativeFrom="paragraph">
                  <wp:posOffset>1109345</wp:posOffset>
                </wp:positionV>
                <wp:extent cx="3843655" cy="8293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65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68D11" w14:textId="77777777" w:rsidR="0074063E" w:rsidRDefault="009D0672">
                            <w:pPr>
                              <w:pStyle w:val="a5"/>
                              <w:pBdr>
                                <w:top w:val="single" w:sz="0" w:space="0" w:color="F81A04"/>
                                <w:left w:val="single" w:sz="0" w:space="0" w:color="F81A04"/>
                                <w:bottom w:val="single" w:sz="0" w:space="0" w:color="F81A04"/>
                                <w:right w:val="single" w:sz="0" w:space="0" w:color="F81A04"/>
                              </w:pBdr>
                              <w:shd w:val="clear" w:color="auto" w:fill="F81A04"/>
                              <w:spacing w:line="259" w:lineRule="auto"/>
                              <w:ind w:right="1120"/>
                              <w:jc w:val="right"/>
                            </w:pPr>
                            <w:r>
                              <w:rPr>
                                <w:i w:val="0"/>
                                <w:iCs w:val="0"/>
                                <w:color w:val="C8BAC1"/>
                                <w:sz w:val="36"/>
                                <w:szCs w:val="36"/>
                              </w:rPr>
                              <w:t xml:space="preserve">г-? </w:t>
                            </w:r>
                            <w:r>
                              <w:rPr>
                                <w:color w:val="FFFFFF"/>
                              </w:rPr>
                              <w:t xml:space="preserve">Примеры проектной коллективной работы </w:t>
                            </w:r>
                            <w:r>
                              <w:rPr>
                                <w:color w:val="EBC982"/>
                                <w:vertAlign w:val="superscript"/>
                              </w:rPr>
                              <w:t>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06.2pt;margin-top:87.350000000000009pt;width:302.65000000000003pt;height:65.299999999999997pt;z-index:-125829367;mso-wrap-distance-left:6.3500000000000005pt;mso-wrap-distance-right:171.70000000000002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F81A04"/>
                          <w:left w:val="single" w:sz="0" w:space="0" w:color="F81A04"/>
                          <w:bottom w:val="single" w:sz="0" w:space="0" w:color="F81A04"/>
                          <w:right w:val="single" w:sz="0" w:space="0" w:color="F81A04"/>
                        </w:pBdr>
                        <w:shd w:val="clear" w:color="auto" w:fill="F81A04"/>
                        <w:bidi w:val="0"/>
                        <w:spacing w:before="0" w:after="0" w:line="259" w:lineRule="auto"/>
                        <w:ind w:left="0" w:right="1120" w:firstLine="0"/>
                        <w:jc w:val="right"/>
                      </w:pPr>
                      <w:r>
                        <w:rPr>
                          <w:i w:val="0"/>
                          <w:iCs w:val="0"/>
                          <w:color w:val="C8BAC1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 xml:space="preserve">г-?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</w:rPr>
                        <w:t xml:space="preserve">Примеры проектной коллективной работы </w:t>
                      </w:r>
                      <w:r>
                        <w:rPr>
                          <w:color w:val="EBC982"/>
                          <w:spacing w:val="0"/>
                          <w:w w:val="100"/>
                          <w:position w:val="0"/>
                          <w:vertAlign w:val="superscript"/>
                        </w:rPr>
                        <w:t>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14D61C" w14:textId="77777777" w:rsidR="0074063E" w:rsidRDefault="009D0672">
      <w:pPr>
        <w:pStyle w:val="a5"/>
        <w:framePr w:w="538" w:h="288" w:wrap="none" w:hAnchor="page" w:x="10076" w:y="1974"/>
        <w:pBdr>
          <w:top w:val="single" w:sz="0" w:space="0" w:color="5773A4"/>
          <w:left w:val="single" w:sz="0" w:space="0" w:color="5773A4"/>
          <w:bottom w:val="single" w:sz="0" w:space="0" w:color="5773A4"/>
          <w:right w:val="single" w:sz="0" w:space="0" w:color="5773A4"/>
        </w:pBdr>
        <w:shd w:val="clear" w:color="auto" w:fill="5773A4"/>
        <w:spacing w:line="240" w:lineRule="auto"/>
        <w:jc w:val="left"/>
        <w:rPr>
          <w:sz w:val="22"/>
          <w:szCs w:val="22"/>
        </w:rPr>
      </w:pPr>
      <w:r>
        <w:rPr>
          <w:rFonts w:ascii="Arial" w:eastAsia="Arial" w:hAnsi="Arial" w:cs="Arial"/>
          <w:i w:val="0"/>
          <w:iCs w:val="0"/>
          <w:color w:val="A7A4A8"/>
          <w:sz w:val="20"/>
          <w:szCs w:val="20"/>
        </w:rPr>
        <w:lastRenderedPageBreak/>
        <w:t>■</w:t>
      </w:r>
      <w:r>
        <w:rPr>
          <w:i w:val="0"/>
          <w:iCs w:val="0"/>
          <w:color w:val="A7A4A8"/>
          <w:sz w:val="22"/>
          <w:szCs w:val="22"/>
        </w:rPr>
        <w:t xml:space="preserve">М </w:t>
      </w:r>
      <w:r>
        <w:rPr>
          <w:i w:val="0"/>
          <w:iCs w:val="0"/>
          <w:color w:val="C0CEDF"/>
          <w:sz w:val="22"/>
          <w:szCs w:val="22"/>
        </w:rPr>
        <w:t>*</w:t>
      </w:r>
    </w:p>
    <w:p w14:paraId="5C66B8C7" w14:textId="77777777" w:rsidR="0074063E" w:rsidRDefault="009D0672">
      <w:pPr>
        <w:pStyle w:val="a5"/>
        <w:framePr w:w="4992" w:h="1022" w:wrap="none" w:hAnchor="page" w:x="3495" w:y="1974"/>
        <w:pBdr>
          <w:top w:val="single" w:sz="0" w:space="0" w:color="F81A04"/>
          <w:left w:val="single" w:sz="0" w:space="0" w:color="F81A04"/>
          <w:bottom w:val="single" w:sz="0" w:space="0" w:color="F81A04"/>
          <w:right w:val="single" w:sz="0" w:space="0" w:color="F81A04"/>
        </w:pBdr>
        <w:shd w:val="clear" w:color="auto" w:fill="F81A04"/>
        <w:spacing w:line="202" w:lineRule="auto"/>
      </w:pPr>
      <w:r>
        <w:rPr>
          <w:color w:val="FFFFFF"/>
        </w:rPr>
        <w:t>Примеры проектной коллективной работы</w:t>
      </w:r>
    </w:p>
    <w:p w14:paraId="6BCB8481" w14:textId="77777777" w:rsidR="0074063E" w:rsidRDefault="009D0672">
      <w:pPr>
        <w:pStyle w:val="11"/>
        <w:keepNext/>
        <w:keepLines/>
        <w:framePr w:w="5021" w:h="1829" w:wrap="none" w:hAnchor="page" w:x="5923" w:y="3635"/>
      </w:pPr>
      <w:bookmarkStart w:id="28" w:name="bookmark28"/>
      <w:bookmarkStart w:id="29" w:name="bookmark29"/>
      <w:bookmarkStart w:id="30" w:name="bookmark30"/>
      <w:r>
        <w:t>&lt;?W</w:t>
      </w:r>
      <w:bookmarkEnd w:id="28"/>
      <w:bookmarkEnd w:id="29"/>
      <w:bookmarkEnd w:id="30"/>
    </w:p>
    <w:p w14:paraId="79A73D60" w14:textId="77777777" w:rsidR="0074063E" w:rsidRDefault="009D0672">
      <w:pPr>
        <w:pStyle w:val="a5"/>
        <w:framePr w:w="5866" w:h="1022" w:wrap="none" w:hAnchor="page" w:x="3255" w:y="7561"/>
        <w:pBdr>
          <w:top w:val="single" w:sz="0" w:space="0" w:color="F81A04"/>
          <w:left w:val="single" w:sz="0" w:space="0" w:color="F81A04"/>
          <w:bottom w:val="single" w:sz="0" w:space="0" w:color="F81A04"/>
          <w:right w:val="single" w:sz="0" w:space="0" w:color="F81A04"/>
        </w:pBdr>
        <w:shd w:val="clear" w:color="auto" w:fill="F81A04"/>
        <w:spacing w:line="202" w:lineRule="auto"/>
      </w:pPr>
      <w:r>
        <w:rPr>
          <w:color w:val="FFFFFF"/>
        </w:rPr>
        <w:t xml:space="preserve">Примеры </w:t>
      </w:r>
      <w:proofErr w:type="spellStart"/>
      <w:r>
        <w:rPr>
          <w:color w:val="FFFFFF"/>
        </w:rPr>
        <w:t>коллективно</w:t>
      </w:r>
      <w:r>
        <w:rPr>
          <w:color w:val="FFFFFF"/>
        </w:rPr>
        <w:softHyphen/>
        <w:t>творческой</w:t>
      </w:r>
      <w:proofErr w:type="spellEnd"/>
      <w:r>
        <w:rPr>
          <w:color w:val="FFFFFF"/>
        </w:rPr>
        <w:t xml:space="preserve"> деятельности</w:t>
      </w:r>
    </w:p>
    <w:p w14:paraId="1FEA771A" w14:textId="77777777" w:rsidR="0074063E" w:rsidRDefault="009D0672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64F31C0B" wp14:editId="5D87B86C">
            <wp:simplePos x="0" y="0"/>
            <wp:positionH relativeFrom="page">
              <wp:posOffset>938530</wp:posOffset>
            </wp:positionH>
            <wp:positionV relativeFrom="margin">
              <wp:posOffset>0</wp:posOffset>
            </wp:positionV>
            <wp:extent cx="5943600" cy="335280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 wp14:anchorId="3ABAECB0" wp14:editId="3016F388">
            <wp:simplePos x="0" y="0"/>
            <wp:positionH relativeFrom="page">
              <wp:posOffset>935355</wp:posOffset>
            </wp:positionH>
            <wp:positionV relativeFrom="margin">
              <wp:posOffset>3590290</wp:posOffset>
            </wp:positionV>
            <wp:extent cx="5943600" cy="334645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D13A" w14:textId="77777777" w:rsidR="0074063E" w:rsidRDefault="0074063E">
      <w:pPr>
        <w:spacing w:line="360" w:lineRule="exact"/>
      </w:pPr>
    </w:p>
    <w:p w14:paraId="58525B10" w14:textId="77777777" w:rsidR="0074063E" w:rsidRDefault="0074063E">
      <w:pPr>
        <w:spacing w:line="360" w:lineRule="exact"/>
      </w:pPr>
    </w:p>
    <w:p w14:paraId="6A7C491B" w14:textId="77777777" w:rsidR="0074063E" w:rsidRDefault="0074063E">
      <w:pPr>
        <w:spacing w:line="360" w:lineRule="exact"/>
      </w:pPr>
    </w:p>
    <w:p w14:paraId="3D0D8360" w14:textId="77777777" w:rsidR="0074063E" w:rsidRDefault="0074063E">
      <w:pPr>
        <w:spacing w:line="360" w:lineRule="exact"/>
      </w:pPr>
    </w:p>
    <w:p w14:paraId="4A75C94C" w14:textId="77777777" w:rsidR="0074063E" w:rsidRDefault="0074063E">
      <w:pPr>
        <w:spacing w:line="360" w:lineRule="exact"/>
      </w:pPr>
    </w:p>
    <w:p w14:paraId="23B85721" w14:textId="77777777" w:rsidR="0074063E" w:rsidRDefault="0074063E">
      <w:pPr>
        <w:spacing w:line="360" w:lineRule="exact"/>
      </w:pPr>
    </w:p>
    <w:p w14:paraId="71F363C1" w14:textId="77777777" w:rsidR="0074063E" w:rsidRDefault="0074063E">
      <w:pPr>
        <w:spacing w:line="360" w:lineRule="exact"/>
      </w:pPr>
    </w:p>
    <w:p w14:paraId="2146C9FE" w14:textId="77777777" w:rsidR="0074063E" w:rsidRDefault="0074063E">
      <w:pPr>
        <w:spacing w:line="360" w:lineRule="exact"/>
      </w:pPr>
    </w:p>
    <w:p w14:paraId="33BFD7E3" w14:textId="77777777" w:rsidR="0074063E" w:rsidRDefault="0074063E">
      <w:pPr>
        <w:spacing w:line="360" w:lineRule="exact"/>
      </w:pPr>
    </w:p>
    <w:p w14:paraId="61C9E54C" w14:textId="77777777" w:rsidR="0074063E" w:rsidRDefault="0074063E">
      <w:pPr>
        <w:spacing w:line="360" w:lineRule="exact"/>
      </w:pPr>
    </w:p>
    <w:p w14:paraId="196E798A" w14:textId="77777777" w:rsidR="0074063E" w:rsidRDefault="0074063E">
      <w:pPr>
        <w:spacing w:line="360" w:lineRule="exact"/>
      </w:pPr>
    </w:p>
    <w:p w14:paraId="3E39704F" w14:textId="77777777" w:rsidR="0074063E" w:rsidRDefault="0074063E">
      <w:pPr>
        <w:spacing w:line="360" w:lineRule="exact"/>
      </w:pPr>
    </w:p>
    <w:p w14:paraId="3C9663FC" w14:textId="77777777" w:rsidR="0074063E" w:rsidRDefault="0074063E">
      <w:pPr>
        <w:spacing w:line="360" w:lineRule="exact"/>
      </w:pPr>
    </w:p>
    <w:p w14:paraId="708699DA" w14:textId="77777777" w:rsidR="0074063E" w:rsidRDefault="0074063E">
      <w:pPr>
        <w:spacing w:line="360" w:lineRule="exact"/>
      </w:pPr>
    </w:p>
    <w:p w14:paraId="76C94231" w14:textId="77777777" w:rsidR="0074063E" w:rsidRDefault="0074063E">
      <w:pPr>
        <w:spacing w:line="360" w:lineRule="exact"/>
      </w:pPr>
    </w:p>
    <w:p w14:paraId="21FD57B3" w14:textId="77777777" w:rsidR="0074063E" w:rsidRDefault="0074063E">
      <w:pPr>
        <w:spacing w:line="360" w:lineRule="exact"/>
      </w:pPr>
    </w:p>
    <w:p w14:paraId="0F1A3849" w14:textId="77777777" w:rsidR="0074063E" w:rsidRDefault="0074063E">
      <w:pPr>
        <w:spacing w:line="360" w:lineRule="exact"/>
      </w:pPr>
    </w:p>
    <w:p w14:paraId="7BEDFC37" w14:textId="77777777" w:rsidR="0074063E" w:rsidRDefault="0074063E">
      <w:pPr>
        <w:spacing w:line="360" w:lineRule="exact"/>
      </w:pPr>
    </w:p>
    <w:p w14:paraId="73F1D6EB" w14:textId="77777777" w:rsidR="0074063E" w:rsidRDefault="0074063E">
      <w:pPr>
        <w:spacing w:line="360" w:lineRule="exact"/>
      </w:pPr>
    </w:p>
    <w:p w14:paraId="1FCEE8D6" w14:textId="77777777" w:rsidR="0074063E" w:rsidRDefault="0074063E">
      <w:pPr>
        <w:spacing w:line="360" w:lineRule="exact"/>
      </w:pPr>
    </w:p>
    <w:p w14:paraId="5FC73022" w14:textId="77777777" w:rsidR="0074063E" w:rsidRDefault="0074063E">
      <w:pPr>
        <w:spacing w:line="360" w:lineRule="exact"/>
      </w:pPr>
    </w:p>
    <w:p w14:paraId="778E72BF" w14:textId="77777777" w:rsidR="0074063E" w:rsidRDefault="0074063E">
      <w:pPr>
        <w:spacing w:line="360" w:lineRule="exact"/>
      </w:pPr>
    </w:p>
    <w:p w14:paraId="2ED506E5" w14:textId="77777777" w:rsidR="0074063E" w:rsidRDefault="0074063E">
      <w:pPr>
        <w:spacing w:line="360" w:lineRule="exact"/>
      </w:pPr>
    </w:p>
    <w:p w14:paraId="3D763C42" w14:textId="77777777" w:rsidR="0074063E" w:rsidRDefault="0074063E">
      <w:pPr>
        <w:spacing w:line="360" w:lineRule="exact"/>
      </w:pPr>
    </w:p>
    <w:p w14:paraId="7BF28B3C" w14:textId="77777777" w:rsidR="0074063E" w:rsidRDefault="0074063E">
      <w:pPr>
        <w:spacing w:line="360" w:lineRule="exact"/>
      </w:pPr>
    </w:p>
    <w:p w14:paraId="22D48624" w14:textId="77777777" w:rsidR="0074063E" w:rsidRDefault="0074063E">
      <w:pPr>
        <w:spacing w:line="360" w:lineRule="exact"/>
      </w:pPr>
    </w:p>
    <w:p w14:paraId="4E2AEAF8" w14:textId="77777777" w:rsidR="0074063E" w:rsidRDefault="0074063E">
      <w:pPr>
        <w:spacing w:line="360" w:lineRule="exact"/>
      </w:pPr>
    </w:p>
    <w:p w14:paraId="5F850867" w14:textId="77777777" w:rsidR="0074063E" w:rsidRDefault="0074063E">
      <w:pPr>
        <w:spacing w:line="360" w:lineRule="exact"/>
      </w:pPr>
    </w:p>
    <w:p w14:paraId="0DA04F3B" w14:textId="77777777" w:rsidR="0074063E" w:rsidRDefault="0074063E">
      <w:pPr>
        <w:spacing w:after="484" w:line="1" w:lineRule="exact"/>
      </w:pPr>
    </w:p>
    <w:p w14:paraId="5A0C4EEB" w14:textId="77777777" w:rsidR="0074063E" w:rsidRDefault="0074063E">
      <w:pPr>
        <w:spacing w:line="1" w:lineRule="exact"/>
      </w:pPr>
    </w:p>
    <w:sectPr w:rsidR="0074063E">
      <w:pgSz w:w="11900" w:h="16840"/>
      <w:pgMar w:top="1878" w:right="856" w:bottom="1072" w:left="1473" w:header="145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898F" w14:textId="77777777" w:rsidR="009D0672" w:rsidRDefault="009D0672">
      <w:r>
        <w:separator/>
      </w:r>
    </w:p>
  </w:endnote>
  <w:endnote w:type="continuationSeparator" w:id="0">
    <w:p w14:paraId="4C1AB00A" w14:textId="77777777" w:rsidR="009D0672" w:rsidRDefault="009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48BC" w14:textId="77777777" w:rsidR="0074063E" w:rsidRDefault="009D06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992D8B5" wp14:editId="119088D3">
              <wp:simplePos x="0" y="0"/>
              <wp:positionH relativeFrom="page">
                <wp:posOffset>6887845</wp:posOffset>
              </wp:positionH>
              <wp:positionV relativeFrom="page">
                <wp:posOffset>10005695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ED7EFC" w14:textId="77777777" w:rsidR="0074063E" w:rsidRDefault="009D067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35000000000002pt;margin-top:787.85000000000002pt;width:9.84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8C65" w14:textId="77777777" w:rsidR="0074063E" w:rsidRDefault="0074063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730A" w14:textId="77777777" w:rsidR="0074063E" w:rsidRDefault="009D06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0DDBDDF" wp14:editId="05CA0F33">
              <wp:simplePos x="0" y="0"/>
              <wp:positionH relativeFrom="page">
                <wp:posOffset>6887845</wp:posOffset>
              </wp:positionH>
              <wp:positionV relativeFrom="page">
                <wp:posOffset>10005695</wp:posOffset>
              </wp:positionV>
              <wp:extent cx="125095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30EB50" w14:textId="77777777" w:rsidR="0074063E" w:rsidRDefault="009D067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42.35000000000002pt;margin-top:787.85000000000002pt;width:9.84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888F" w14:textId="77777777" w:rsidR="009D0672" w:rsidRDefault="009D0672"/>
  </w:footnote>
  <w:footnote w:type="continuationSeparator" w:id="0">
    <w:p w14:paraId="47621A39" w14:textId="77777777" w:rsidR="009D0672" w:rsidRDefault="009D06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A5A"/>
    <w:multiLevelType w:val="multilevel"/>
    <w:tmpl w:val="44807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A92D13"/>
    <w:multiLevelType w:val="multilevel"/>
    <w:tmpl w:val="D048D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20344"/>
    <w:multiLevelType w:val="multilevel"/>
    <w:tmpl w:val="E9B4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4C41A1"/>
    <w:multiLevelType w:val="multilevel"/>
    <w:tmpl w:val="D9E02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3E"/>
    <w:rsid w:val="0074063E"/>
    <w:rsid w:val="0098702F"/>
    <w:rsid w:val="009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0EE6"/>
  <w15:docId w15:val="{234DA67C-3632-415C-A08E-D8E77CC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/>
      <w:iCs/>
      <w:smallCaps w:val="0"/>
      <w:strike w:val="0"/>
      <w:color w:val="EFEDD5"/>
      <w:sz w:val="48"/>
      <w:szCs w:val="4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color w:val="EBEBEB"/>
      <w:sz w:val="48"/>
      <w:szCs w:val="4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464332"/>
      <w:sz w:val="166"/>
      <w:szCs w:val="16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20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850" w:line="202" w:lineRule="auto"/>
      <w:jc w:val="center"/>
    </w:pPr>
    <w:rPr>
      <w:rFonts w:ascii="Calibri" w:eastAsia="Calibri" w:hAnsi="Calibri" w:cs="Calibri"/>
      <w:i/>
      <w:iCs/>
      <w:color w:val="EFEDD5"/>
      <w:sz w:val="48"/>
      <w:szCs w:val="48"/>
    </w:rPr>
  </w:style>
  <w:style w:type="paragraph" w:customStyle="1" w:styleId="a5">
    <w:name w:val="Подпись к картинке"/>
    <w:basedOn w:val="a"/>
    <w:link w:val="a4"/>
    <w:pPr>
      <w:spacing w:line="221" w:lineRule="auto"/>
      <w:jc w:val="center"/>
    </w:pPr>
    <w:rPr>
      <w:rFonts w:ascii="Calibri" w:eastAsia="Calibri" w:hAnsi="Calibri" w:cs="Calibri"/>
      <w:i/>
      <w:iCs/>
      <w:color w:val="EBEBEB"/>
      <w:sz w:val="48"/>
      <w:szCs w:val="4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464332"/>
      <w:sz w:val="166"/>
      <w:szCs w:val="1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1932</Words>
  <Characters>11015</Characters>
  <Application>Microsoft Office Word</Application>
  <DocSecurity>0</DocSecurity>
  <Lines>91</Lines>
  <Paragraphs>25</Paragraphs>
  <ScaleCrop>false</ScaleCrop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Анастасия</cp:lastModifiedBy>
  <cp:revision>2</cp:revision>
  <dcterms:created xsi:type="dcterms:W3CDTF">2023-12-18T19:11:00Z</dcterms:created>
  <dcterms:modified xsi:type="dcterms:W3CDTF">2023-12-18T19:14:00Z</dcterms:modified>
</cp:coreProperties>
</file>