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E8" w:rsidRPr="00D635F6" w:rsidRDefault="004835E8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>Ю.В. Евсюков</w:t>
      </w:r>
    </w:p>
    <w:p w:rsidR="004835E8" w:rsidRPr="00D635F6" w:rsidRDefault="004835E8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>методист ЦНППМ</w:t>
      </w:r>
    </w:p>
    <w:p w:rsidR="004835E8" w:rsidRPr="00D635F6" w:rsidRDefault="004835E8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>ОГАОУ ДПО «БелИРО»</w:t>
      </w:r>
    </w:p>
    <w:p w:rsidR="004835E8" w:rsidRPr="00D635F6" w:rsidRDefault="004835E8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>г. Белгород, Белгородская область</w:t>
      </w:r>
    </w:p>
    <w:p w:rsidR="004835E8" w:rsidRPr="00D635F6" w:rsidRDefault="004835E8" w:rsidP="00D635F6">
      <w:pPr>
        <w:jc w:val="center"/>
        <w:rPr>
          <w:sz w:val="24"/>
          <w:szCs w:val="24"/>
        </w:rPr>
      </w:pPr>
    </w:p>
    <w:p w:rsidR="004835E8" w:rsidRDefault="004835E8" w:rsidP="00D635F6">
      <w:pPr>
        <w:jc w:val="center"/>
        <w:rPr>
          <w:sz w:val="24"/>
          <w:szCs w:val="24"/>
          <w:lang w:val="en-US"/>
        </w:rPr>
      </w:pPr>
      <w:r w:rsidRPr="00D635F6">
        <w:rPr>
          <w:sz w:val="24"/>
          <w:szCs w:val="24"/>
        </w:rPr>
        <w:t>КАРКАСНАЯ МОДЕЛЬ СХЕМЫ ВЗАИМОДЕЙСТВИЯ МЕЖДУ СУБЪЕКТАМИ НАУЧНО-МЕТОДИЧЕСКОЙ ДЕЯТЕЛЬНОСТИ ДЛЯ СОЗДАНИЯ ЕДИНОЙ ИНФОРМАЦИОННО-МЕТОДИЧЕСКОЙ СРЕДЫ</w:t>
      </w:r>
    </w:p>
    <w:p w:rsidR="00781B45" w:rsidRPr="00781B45" w:rsidRDefault="00781B45" w:rsidP="00D635F6">
      <w:pPr>
        <w:jc w:val="center"/>
        <w:rPr>
          <w:sz w:val="24"/>
          <w:szCs w:val="24"/>
          <w:lang w:val="en-US"/>
        </w:rPr>
      </w:pPr>
    </w:p>
    <w:p w:rsidR="00472A71" w:rsidRPr="00D635F6" w:rsidRDefault="00472A71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При построении модели организации методического обеспечения и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сопровождения педагогических работников и образовательных организаций в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системе общего образования необходимо определить ряд ключевых понятий.</w:t>
      </w:r>
    </w:p>
    <w:p w:rsidR="004E219F" w:rsidRPr="00D635F6" w:rsidRDefault="004E219F" w:rsidP="00D635F6">
      <w:pPr>
        <w:ind w:firstLine="709"/>
        <w:jc w:val="both"/>
        <w:rPr>
          <w:sz w:val="24"/>
          <w:szCs w:val="24"/>
        </w:rPr>
      </w:pPr>
      <w:r w:rsidRPr="00D635F6">
        <w:rPr>
          <w:b/>
          <w:sz w:val="24"/>
          <w:szCs w:val="24"/>
        </w:rPr>
        <w:t>Методическая поддержка</w:t>
      </w:r>
      <w:r w:rsidRPr="00D635F6">
        <w:rPr>
          <w:sz w:val="24"/>
          <w:szCs w:val="24"/>
        </w:rPr>
        <w:t xml:space="preserve"> - нормы педагогического взаимодействия, выражающиеся в применении диалоговых форм профессионального взаимодействия и коммуникации, учета ожиданий, интересов и устремлений, одобрение самостоятельности, независимости и уверенности в сильных сторонах каждого члена </w:t>
      </w:r>
      <w:r w:rsidR="008408FB" w:rsidRPr="00D635F6">
        <w:rPr>
          <w:sz w:val="24"/>
          <w:szCs w:val="24"/>
        </w:rPr>
        <w:t xml:space="preserve">педагогического </w:t>
      </w:r>
      <w:r w:rsidRPr="00D635F6">
        <w:rPr>
          <w:sz w:val="24"/>
          <w:szCs w:val="24"/>
        </w:rPr>
        <w:t>сообщества, направленность на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решение существующих проблем, готовность оказывать содействие в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их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решении, отказ от субъективных оценок и выводов, стремление на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 xml:space="preserve">саморазвитие и </w:t>
      </w:r>
      <w:proofErr w:type="gramStart"/>
      <w:r w:rsidRPr="00D635F6">
        <w:rPr>
          <w:sz w:val="24"/>
          <w:szCs w:val="24"/>
        </w:rPr>
        <w:t>самоконтроль</w:t>
      </w:r>
      <w:proofErr w:type="gramEnd"/>
      <w:r w:rsidRPr="00D635F6">
        <w:rPr>
          <w:sz w:val="24"/>
          <w:szCs w:val="24"/>
        </w:rPr>
        <w:t xml:space="preserve"> как всего сообщества, так и каждого его члена.</w:t>
      </w:r>
      <w:r w:rsidRPr="00D635F6">
        <w:rPr>
          <w:rStyle w:val="ad"/>
          <w:sz w:val="24"/>
          <w:szCs w:val="24"/>
        </w:rPr>
        <w:footnoteReference w:id="1"/>
      </w:r>
    </w:p>
    <w:p w:rsidR="002E5160" w:rsidRPr="00D635F6" w:rsidRDefault="002E5160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Выделяют следующие виды педагогической поддержки: </w:t>
      </w:r>
    </w:p>
    <w:p w:rsidR="002E5160" w:rsidRPr="00D635F6" w:rsidRDefault="002E5160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1. по времени оказания: </w:t>
      </w:r>
      <w:r w:rsidRPr="00D635F6">
        <w:rPr>
          <w:i/>
          <w:sz w:val="24"/>
          <w:szCs w:val="24"/>
        </w:rPr>
        <w:t>опережающая поддержка, своевременная, предупреждающая последействие</w:t>
      </w:r>
      <w:r w:rsidRPr="00D635F6">
        <w:rPr>
          <w:sz w:val="24"/>
          <w:szCs w:val="24"/>
        </w:rPr>
        <w:t>.</w:t>
      </w:r>
    </w:p>
    <w:p w:rsidR="002E5160" w:rsidRPr="00D635F6" w:rsidRDefault="002E5160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2. по длительности: </w:t>
      </w:r>
      <w:proofErr w:type="gramStart"/>
      <w:r w:rsidRPr="00D635F6">
        <w:rPr>
          <w:i/>
          <w:sz w:val="24"/>
          <w:szCs w:val="24"/>
        </w:rPr>
        <w:t>единовременная</w:t>
      </w:r>
      <w:proofErr w:type="gramEnd"/>
      <w:r w:rsidRPr="00D635F6">
        <w:rPr>
          <w:i/>
          <w:sz w:val="24"/>
          <w:szCs w:val="24"/>
        </w:rPr>
        <w:t>, пролонгированная, дискретная</w:t>
      </w:r>
      <w:r w:rsidRPr="00D635F6">
        <w:rPr>
          <w:sz w:val="24"/>
          <w:szCs w:val="24"/>
        </w:rPr>
        <w:t>.</w:t>
      </w:r>
    </w:p>
    <w:p w:rsidR="004E219F" w:rsidRPr="00D635F6" w:rsidRDefault="004E219F" w:rsidP="00D635F6">
      <w:pPr>
        <w:ind w:firstLine="709"/>
        <w:jc w:val="both"/>
        <w:rPr>
          <w:sz w:val="24"/>
          <w:szCs w:val="24"/>
        </w:rPr>
      </w:pPr>
      <w:r w:rsidRPr="00D635F6">
        <w:rPr>
          <w:b/>
          <w:sz w:val="24"/>
          <w:szCs w:val="24"/>
        </w:rPr>
        <w:t>Методическое сопровождение в сети</w:t>
      </w:r>
      <w:r w:rsidRPr="00D635F6">
        <w:rPr>
          <w:sz w:val="24"/>
          <w:szCs w:val="24"/>
        </w:rPr>
        <w:t xml:space="preserve"> – это взаимодействие субъектов </w:t>
      </w:r>
      <w:r w:rsidR="008408FB" w:rsidRPr="00D635F6">
        <w:rPr>
          <w:sz w:val="24"/>
          <w:szCs w:val="24"/>
        </w:rPr>
        <w:t>педагогического</w:t>
      </w:r>
      <w:r w:rsidRPr="00D635F6">
        <w:rPr>
          <w:sz w:val="24"/>
          <w:szCs w:val="24"/>
        </w:rPr>
        <w:t xml:space="preserve"> сообщества, направленное на разрешение актуальных для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педагога проблем и задач профессиональной деятельности, осуществляемое в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процессах актуализации и диагностики существа проблем,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  <w:r w:rsidRPr="00D635F6">
        <w:rPr>
          <w:rStyle w:val="ad"/>
          <w:sz w:val="24"/>
          <w:szCs w:val="24"/>
        </w:rPr>
        <w:footnoteReference w:id="2"/>
      </w:r>
    </w:p>
    <w:p w:rsidR="00472A71" w:rsidRPr="00D635F6" w:rsidRDefault="008408FB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Данная статья посвящена </w:t>
      </w:r>
      <w:r w:rsidR="00E54C37" w:rsidRPr="00D635F6">
        <w:rPr>
          <w:sz w:val="24"/>
          <w:szCs w:val="24"/>
        </w:rPr>
        <w:t xml:space="preserve">проекту </w:t>
      </w:r>
      <w:r w:rsidR="00E54C37" w:rsidRPr="00D635F6">
        <w:rPr>
          <w:i/>
          <w:sz w:val="24"/>
          <w:szCs w:val="24"/>
        </w:rPr>
        <w:t>построения</w:t>
      </w:r>
      <w:r w:rsidRPr="00D635F6">
        <w:rPr>
          <w:i/>
          <w:sz w:val="24"/>
          <w:szCs w:val="24"/>
        </w:rPr>
        <w:t xml:space="preserve"> каркасной модел</w:t>
      </w:r>
      <w:r w:rsidR="00C73009" w:rsidRPr="00D635F6">
        <w:rPr>
          <w:i/>
          <w:sz w:val="24"/>
          <w:szCs w:val="24"/>
        </w:rPr>
        <w:t>и</w:t>
      </w:r>
      <w:r w:rsidRPr="00D635F6">
        <w:rPr>
          <w:i/>
          <w:sz w:val="24"/>
          <w:szCs w:val="24"/>
        </w:rPr>
        <w:t xml:space="preserve"> схемы взаимодействия между субъектами научно-методической деятельности для</w:t>
      </w:r>
      <w:r w:rsidR="004835E8" w:rsidRPr="00D635F6">
        <w:rPr>
          <w:i/>
          <w:sz w:val="24"/>
          <w:szCs w:val="24"/>
        </w:rPr>
        <w:t> </w:t>
      </w:r>
      <w:r w:rsidRPr="00D635F6">
        <w:rPr>
          <w:i/>
          <w:sz w:val="24"/>
          <w:szCs w:val="24"/>
        </w:rPr>
        <w:t>создания единой информационно-методической среды</w:t>
      </w:r>
      <w:r w:rsidRPr="00D635F6">
        <w:rPr>
          <w:sz w:val="24"/>
          <w:szCs w:val="24"/>
        </w:rPr>
        <w:t>. Слово «</w:t>
      </w:r>
      <w:r w:rsidRPr="00D635F6">
        <w:rPr>
          <w:i/>
          <w:sz w:val="24"/>
          <w:szCs w:val="24"/>
        </w:rPr>
        <w:t>каркасная</w:t>
      </w:r>
      <w:r w:rsidRPr="00D635F6">
        <w:rPr>
          <w:sz w:val="24"/>
          <w:szCs w:val="24"/>
        </w:rPr>
        <w:t>» в</w:t>
      </w:r>
      <w:r w:rsidR="004835E8" w:rsidRPr="00D635F6">
        <w:rPr>
          <w:sz w:val="24"/>
          <w:szCs w:val="24"/>
        </w:rPr>
        <w:t> </w:t>
      </w:r>
      <w:r w:rsidRPr="00D635F6">
        <w:rPr>
          <w:sz w:val="24"/>
          <w:szCs w:val="24"/>
        </w:rPr>
        <w:t>названии говорит о том, что авторы не претендуют на полноту освещения проблематики, а лишь призван</w:t>
      </w:r>
      <w:r w:rsidR="006C6E63" w:rsidRPr="00D635F6">
        <w:rPr>
          <w:sz w:val="24"/>
          <w:szCs w:val="24"/>
        </w:rPr>
        <w:t>ы</w:t>
      </w:r>
      <w:r w:rsidRPr="00D635F6">
        <w:rPr>
          <w:sz w:val="24"/>
          <w:szCs w:val="24"/>
        </w:rPr>
        <w:t xml:space="preserve"> акцентировать внимание на ключевых, узловых моментах создания схемы и взаимодействия элементов системы.</w:t>
      </w:r>
    </w:p>
    <w:p w:rsidR="00C73009" w:rsidRPr="00D635F6" w:rsidRDefault="00C73009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На рисунке №1 (Рис.1) представлена укрупненная схема региональной структуры дополнительного профессионального образования педагогических работников, и если следовать проектному подходу, то данная схема показывает описание ситуации «как есть».</w:t>
      </w:r>
    </w:p>
    <w:p w:rsidR="00C73009" w:rsidRPr="00D635F6" w:rsidRDefault="00C73009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На основании международных исследований качества и приоритетных направлений развития образования (с учетом заявок управления образования муниципальных районов и городских округов) разрабатываются дополнительные программы повышения квалификации (ДПП ПК), на основе которых формируется госзадание, а затем и план-проспект.</w:t>
      </w:r>
    </w:p>
    <w:p w:rsidR="00C73009" w:rsidRPr="00D635F6" w:rsidRDefault="00C73009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План-проспект доводится (по схеме, см. Рис.1) до управлений образования, далее до образовательных организаций региона и, наконец, до педагогических работников. По существующему регламенту - повышение квалификации не реже 1 раза в 3 года.</w:t>
      </w:r>
    </w:p>
    <w:p w:rsidR="008408FB" w:rsidRPr="00D635F6" w:rsidRDefault="00C73009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lastRenderedPageBreak/>
        <w:t xml:space="preserve">В данной концепции </w:t>
      </w:r>
      <w:r w:rsidRPr="00D635F6">
        <w:rPr>
          <w:i/>
          <w:sz w:val="24"/>
          <w:szCs w:val="24"/>
        </w:rPr>
        <w:t>отсутствует возможность оперативного реагирования на вызовы среды и запросы преподавателей</w:t>
      </w:r>
      <w:r w:rsidRPr="00D635F6">
        <w:rPr>
          <w:sz w:val="24"/>
          <w:szCs w:val="24"/>
        </w:rPr>
        <w:t xml:space="preserve">. И, как мы видим, </w:t>
      </w:r>
      <w:r w:rsidRPr="00D635F6">
        <w:rPr>
          <w:i/>
          <w:sz w:val="24"/>
          <w:szCs w:val="24"/>
        </w:rPr>
        <w:t>вектор взаимодействия направлен</w:t>
      </w:r>
      <w:r w:rsidRPr="00D635F6">
        <w:rPr>
          <w:sz w:val="24"/>
          <w:szCs w:val="24"/>
        </w:rPr>
        <w:t xml:space="preserve"> (относительно преподавателя) </w:t>
      </w:r>
      <w:r w:rsidRPr="00D635F6">
        <w:rPr>
          <w:i/>
          <w:sz w:val="24"/>
          <w:szCs w:val="24"/>
        </w:rPr>
        <w:t>сверху – вниз</w:t>
      </w:r>
      <w:r w:rsidRPr="00D635F6">
        <w:rPr>
          <w:sz w:val="24"/>
          <w:szCs w:val="24"/>
        </w:rPr>
        <w:t xml:space="preserve">. В данной схеме практически </w:t>
      </w:r>
      <w:r w:rsidRPr="00D635F6">
        <w:rPr>
          <w:i/>
          <w:sz w:val="24"/>
          <w:szCs w:val="24"/>
        </w:rPr>
        <w:t>отсутствует внутренняя мотивация к</w:t>
      </w:r>
      <w:r w:rsidR="004835E8" w:rsidRPr="00D635F6">
        <w:rPr>
          <w:i/>
          <w:sz w:val="24"/>
          <w:szCs w:val="24"/>
        </w:rPr>
        <w:t> </w:t>
      </w:r>
      <w:r w:rsidRPr="00D635F6">
        <w:rPr>
          <w:i/>
          <w:sz w:val="24"/>
          <w:szCs w:val="24"/>
        </w:rPr>
        <w:t>профессиональному росту педагога</w:t>
      </w:r>
      <w:r w:rsidRPr="00D635F6">
        <w:rPr>
          <w:sz w:val="24"/>
          <w:szCs w:val="24"/>
        </w:rPr>
        <w:t>.</w:t>
      </w:r>
    </w:p>
    <w:p w:rsidR="00C73009" w:rsidRPr="00D635F6" w:rsidRDefault="00C73009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>Рис.</w:t>
      </w:r>
      <w:r w:rsidRPr="00D635F6">
        <w:rPr>
          <w:sz w:val="24"/>
          <w:szCs w:val="24"/>
        </w:rPr>
        <w:fldChar w:fldCharType="begin"/>
      </w:r>
      <w:r w:rsidRPr="00D635F6">
        <w:rPr>
          <w:sz w:val="24"/>
          <w:szCs w:val="24"/>
        </w:rPr>
        <w:instrText xml:space="preserve"> SEQ Рисунок \* ARABIC </w:instrText>
      </w:r>
      <w:r w:rsidRPr="00D635F6">
        <w:rPr>
          <w:sz w:val="24"/>
          <w:szCs w:val="24"/>
        </w:rPr>
        <w:fldChar w:fldCharType="separate"/>
      </w:r>
      <w:r w:rsidR="004745CC" w:rsidRPr="00D635F6">
        <w:rPr>
          <w:noProof/>
          <w:sz w:val="24"/>
          <w:szCs w:val="24"/>
        </w:rPr>
        <w:t>1</w:t>
      </w:r>
      <w:r w:rsidRPr="00D635F6">
        <w:rPr>
          <w:sz w:val="24"/>
          <w:szCs w:val="24"/>
        </w:rPr>
        <w:fldChar w:fldCharType="end"/>
      </w:r>
    </w:p>
    <w:p w:rsidR="00C73009" w:rsidRPr="00D635F6" w:rsidRDefault="00C73009" w:rsidP="00781B45">
      <w:pPr>
        <w:jc w:val="right"/>
        <w:rPr>
          <w:sz w:val="24"/>
          <w:szCs w:val="24"/>
        </w:rPr>
      </w:pPr>
      <w:bookmarkStart w:id="0" w:name="_GoBack"/>
      <w:r w:rsidRPr="00D635F6">
        <w:rPr>
          <w:noProof/>
          <w:sz w:val="24"/>
          <w:szCs w:val="24"/>
          <w:lang w:eastAsia="ru-RU"/>
        </w:rPr>
        <w:drawing>
          <wp:inline distT="0" distB="0" distL="0" distR="0" wp14:anchorId="0737C9BA" wp14:editId="02428E3C">
            <wp:extent cx="5656126" cy="3181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69" cy="318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009" w:rsidRPr="00D635F6" w:rsidRDefault="00042457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На Рис.2. укрупненно представлена перспективная модель структуры дополнительного профессионального образования педагогических работников. Как мы видим, </w:t>
      </w:r>
      <w:r w:rsidRPr="00D635F6">
        <w:rPr>
          <w:i/>
          <w:sz w:val="24"/>
          <w:szCs w:val="24"/>
        </w:rPr>
        <w:t>формирование системы повышения квалификации предлагается проводить снизу – вверх</w:t>
      </w:r>
      <w:r w:rsidRPr="00D635F6">
        <w:rPr>
          <w:sz w:val="24"/>
          <w:szCs w:val="24"/>
        </w:rPr>
        <w:t>, учитывая запросы преподавателей. Схема не нова, и</w:t>
      </w:r>
      <w:r w:rsidR="004835E8" w:rsidRPr="00D635F6">
        <w:rPr>
          <w:sz w:val="24"/>
          <w:szCs w:val="24"/>
        </w:rPr>
        <w:t> </w:t>
      </w:r>
      <w:proofErr w:type="gramStart"/>
      <w:r w:rsidRPr="00D635F6">
        <w:rPr>
          <w:sz w:val="24"/>
          <w:szCs w:val="24"/>
        </w:rPr>
        <w:t>последние</w:t>
      </w:r>
      <w:proofErr w:type="gramEnd"/>
      <w:r w:rsidRPr="00D635F6">
        <w:rPr>
          <w:sz w:val="24"/>
          <w:szCs w:val="24"/>
        </w:rPr>
        <w:t xml:space="preserve"> 3-5 лет акцент делается именно на эту модель.</w:t>
      </w:r>
    </w:p>
    <w:p w:rsidR="00781B45" w:rsidRPr="00781B45" w:rsidRDefault="004835E8" w:rsidP="00781B45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В ОГАОУ ДПО «БелИРО» в 2021 году разработан проект: «Совершенствование системы повышения квалификации в системе образования региона». В проекте упор делается на выявление профессиональных дефицитов и формирование индивидуальных образовательных маршрутов (ИОМ). Вся концепция проекта построена на тестировании по выявлению профессиональных дефицитов педагога (ежегодно).</w:t>
      </w:r>
    </w:p>
    <w:p w:rsidR="00C73009" w:rsidRPr="00D635F6" w:rsidRDefault="00042457" w:rsidP="00781B45">
      <w:pPr>
        <w:ind w:firstLine="709"/>
        <w:jc w:val="right"/>
        <w:rPr>
          <w:sz w:val="24"/>
          <w:szCs w:val="24"/>
        </w:rPr>
      </w:pPr>
      <w:r w:rsidRPr="00D635F6">
        <w:rPr>
          <w:sz w:val="24"/>
          <w:szCs w:val="24"/>
        </w:rPr>
        <w:t>Рис.</w:t>
      </w:r>
      <w:r w:rsidRPr="00D635F6">
        <w:rPr>
          <w:sz w:val="24"/>
          <w:szCs w:val="24"/>
        </w:rPr>
        <w:fldChar w:fldCharType="begin"/>
      </w:r>
      <w:r w:rsidRPr="00D635F6">
        <w:rPr>
          <w:sz w:val="24"/>
          <w:szCs w:val="24"/>
        </w:rPr>
        <w:instrText xml:space="preserve"> SEQ Рисунок \* ARABIC </w:instrText>
      </w:r>
      <w:r w:rsidRPr="00D635F6">
        <w:rPr>
          <w:sz w:val="24"/>
          <w:szCs w:val="24"/>
        </w:rPr>
        <w:fldChar w:fldCharType="separate"/>
      </w:r>
      <w:r w:rsidR="004745CC" w:rsidRPr="00D635F6">
        <w:rPr>
          <w:noProof/>
          <w:sz w:val="24"/>
          <w:szCs w:val="24"/>
        </w:rPr>
        <w:t>2</w:t>
      </w:r>
      <w:r w:rsidRPr="00D635F6">
        <w:rPr>
          <w:sz w:val="24"/>
          <w:szCs w:val="24"/>
        </w:rPr>
        <w:fldChar w:fldCharType="end"/>
      </w:r>
      <w:r w:rsidRPr="00D635F6">
        <w:rPr>
          <w:noProof/>
          <w:sz w:val="24"/>
          <w:szCs w:val="24"/>
          <w:lang w:eastAsia="ru-RU"/>
        </w:rPr>
        <w:drawing>
          <wp:inline distT="0" distB="0" distL="0" distR="0" wp14:anchorId="3CBE51E1" wp14:editId="6C580552">
            <wp:extent cx="5645150" cy="317517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сюков презен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409" cy="31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57" w:rsidRPr="00D635F6" w:rsidRDefault="00042457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lastRenderedPageBreak/>
        <w:t>На наш взгляд, проект не учитывает оперативные запросы педагога по методической поддержке образовательного процесса, хотя и меняет вектор взаимодействия (снизу-вверх – от педагога).</w:t>
      </w:r>
    </w:p>
    <w:p w:rsidR="00C73009" w:rsidRPr="00D635F6" w:rsidRDefault="00042457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Вывод: </w:t>
      </w:r>
      <w:r w:rsidRPr="00D635F6">
        <w:rPr>
          <w:b/>
          <w:sz w:val="24"/>
          <w:szCs w:val="24"/>
        </w:rPr>
        <w:t>необходимо создать систему оперативной методической поддержки педагога</w:t>
      </w:r>
      <w:r w:rsidRPr="00D635F6">
        <w:rPr>
          <w:sz w:val="24"/>
          <w:szCs w:val="24"/>
        </w:rPr>
        <w:t>.</w:t>
      </w:r>
    </w:p>
    <w:p w:rsidR="00042457" w:rsidRPr="00D635F6" w:rsidRDefault="00042457" w:rsidP="00D635F6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t xml:space="preserve">Рис. </w:t>
      </w:r>
      <w:r w:rsidRPr="00D635F6">
        <w:rPr>
          <w:sz w:val="24"/>
          <w:szCs w:val="24"/>
        </w:rPr>
        <w:fldChar w:fldCharType="begin"/>
      </w:r>
      <w:r w:rsidRPr="00D635F6">
        <w:rPr>
          <w:sz w:val="24"/>
          <w:szCs w:val="24"/>
        </w:rPr>
        <w:instrText xml:space="preserve"> SEQ Рисунок \* ARABIC </w:instrText>
      </w:r>
      <w:r w:rsidRPr="00D635F6">
        <w:rPr>
          <w:sz w:val="24"/>
          <w:szCs w:val="24"/>
        </w:rPr>
        <w:fldChar w:fldCharType="separate"/>
      </w:r>
      <w:r w:rsidR="004745CC" w:rsidRPr="00D635F6">
        <w:rPr>
          <w:noProof/>
          <w:sz w:val="24"/>
          <w:szCs w:val="24"/>
        </w:rPr>
        <w:t>3</w:t>
      </w:r>
      <w:r w:rsidRPr="00D635F6">
        <w:rPr>
          <w:sz w:val="24"/>
          <w:szCs w:val="24"/>
        </w:rPr>
        <w:fldChar w:fldCharType="end"/>
      </w:r>
    </w:p>
    <w:p w:rsidR="00042457" w:rsidRPr="00D635F6" w:rsidRDefault="00042457" w:rsidP="00781B45">
      <w:pPr>
        <w:jc w:val="right"/>
        <w:rPr>
          <w:sz w:val="24"/>
          <w:szCs w:val="24"/>
        </w:rPr>
      </w:pPr>
      <w:r w:rsidRPr="00D635F6">
        <w:rPr>
          <w:noProof/>
          <w:sz w:val="24"/>
          <w:szCs w:val="24"/>
          <w:lang w:eastAsia="ru-RU"/>
        </w:rPr>
        <w:drawing>
          <wp:inline distT="0" distB="0" distL="0" distR="0" wp14:anchorId="1A1AA047" wp14:editId="0A838775">
            <wp:extent cx="5664200" cy="31858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245" cy="31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09" w:rsidRPr="00D635F6" w:rsidRDefault="00042457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В бизнес-процессах предоставления услуг (а методическую поддержку можно представить именно так) существует система поддержки пользователя услуг – </w:t>
      </w:r>
      <w:proofErr w:type="spellStart"/>
      <w:r w:rsidRPr="00D635F6">
        <w:rPr>
          <w:sz w:val="24"/>
          <w:szCs w:val="24"/>
        </w:rPr>
        <w:t>Service</w:t>
      </w:r>
      <w:proofErr w:type="spellEnd"/>
      <w:r w:rsidRPr="00D635F6">
        <w:rPr>
          <w:sz w:val="24"/>
          <w:szCs w:val="24"/>
        </w:rPr>
        <w:t xml:space="preserve"> </w:t>
      </w:r>
      <w:proofErr w:type="spellStart"/>
      <w:r w:rsidRPr="00D635F6">
        <w:rPr>
          <w:sz w:val="24"/>
          <w:szCs w:val="24"/>
        </w:rPr>
        <w:t>Desk</w:t>
      </w:r>
      <w:proofErr w:type="spellEnd"/>
      <w:r w:rsidRPr="00D635F6">
        <w:rPr>
          <w:sz w:val="24"/>
          <w:szCs w:val="24"/>
        </w:rPr>
        <w:t xml:space="preserve"> или </w:t>
      </w:r>
      <w:proofErr w:type="spellStart"/>
      <w:r w:rsidRPr="00D635F6">
        <w:rPr>
          <w:sz w:val="24"/>
          <w:szCs w:val="24"/>
        </w:rPr>
        <w:t>Help</w:t>
      </w:r>
      <w:proofErr w:type="spellEnd"/>
      <w:r w:rsidRPr="00D635F6">
        <w:rPr>
          <w:sz w:val="24"/>
          <w:szCs w:val="24"/>
        </w:rPr>
        <w:t xml:space="preserve"> </w:t>
      </w:r>
      <w:proofErr w:type="spellStart"/>
      <w:r w:rsidRPr="00D635F6">
        <w:rPr>
          <w:sz w:val="24"/>
          <w:szCs w:val="24"/>
        </w:rPr>
        <w:t>Desk</w:t>
      </w:r>
      <w:proofErr w:type="spellEnd"/>
      <w:r w:rsidRPr="00D635F6">
        <w:rPr>
          <w:sz w:val="24"/>
          <w:szCs w:val="24"/>
        </w:rPr>
        <w:t>. Формируются «Классификатор» и «Рубрикатор» запросов (см. Рис.3). Согласно данной концепции (на первом этапе – «старт»): формируется запрос пользователя и адресуется методическому активу (</w:t>
      </w:r>
      <w:r w:rsidR="004745CC" w:rsidRPr="00D635F6">
        <w:rPr>
          <w:sz w:val="24"/>
          <w:szCs w:val="24"/>
        </w:rPr>
        <w:t>специалисты</w:t>
      </w:r>
      <w:r w:rsidRPr="00D635F6">
        <w:rPr>
          <w:sz w:val="24"/>
          <w:szCs w:val="24"/>
        </w:rPr>
        <w:t xml:space="preserve"> 1 и 2 </w:t>
      </w:r>
      <w:r w:rsidR="004745CC" w:rsidRPr="00D635F6">
        <w:rPr>
          <w:sz w:val="24"/>
          <w:szCs w:val="24"/>
        </w:rPr>
        <w:t>линий</w:t>
      </w:r>
      <w:r w:rsidRPr="00D635F6">
        <w:rPr>
          <w:sz w:val="24"/>
          <w:szCs w:val="24"/>
        </w:rPr>
        <w:t xml:space="preserve">), далее взаимодействие происходит по схеме (см. Рис.3). Это предварительный этап и его задачей, кроме ответа на запрос пользователя, является формирование банка «запрос-ответ». Но уже да данном </w:t>
      </w:r>
      <w:proofErr w:type="gramStart"/>
      <w:r w:rsidRPr="00D635F6">
        <w:rPr>
          <w:sz w:val="24"/>
          <w:szCs w:val="24"/>
        </w:rPr>
        <w:t>этапе</w:t>
      </w:r>
      <w:proofErr w:type="gramEnd"/>
      <w:r w:rsidRPr="00D635F6">
        <w:rPr>
          <w:sz w:val="24"/>
          <w:szCs w:val="24"/>
        </w:rPr>
        <w:t xml:space="preserve"> существует сформированн</w:t>
      </w:r>
      <w:r w:rsidR="004745CC" w:rsidRPr="00D635F6">
        <w:rPr>
          <w:sz w:val="24"/>
          <w:szCs w:val="24"/>
        </w:rPr>
        <w:t>ый регламент ответов на запросы (предположительно не более суток).</w:t>
      </w:r>
    </w:p>
    <w:p w:rsidR="004745CC" w:rsidRPr="00D635F6" w:rsidRDefault="004745CC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Дальнейшее развитие схемы представлено на Рис.4</w:t>
      </w:r>
      <w:r w:rsidR="00E54C37" w:rsidRPr="00D635F6">
        <w:rPr>
          <w:sz w:val="24"/>
          <w:szCs w:val="24"/>
        </w:rPr>
        <w:t xml:space="preserve"> («как будет»)</w:t>
      </w:r>
      <w:r w:rsidRPr="00D635F6">
        <w:rPr>
          <w:sz w:val="24"/>
          <w:szCs w:val="24"/>
        </w:rPr>
        <w:t>, которое полностью раскрывает механизмы взаимодействия участников процесса. Справа (см. Рис.4) представлены полезные приобретения, которые создаются проектом при его внедрении, рассмотрим их подробнее:</w:t>
      </w:r>
    </w:p>
    <w:p w:rsidR="004745CC" w:rsidRPr="00D635F6" w:rsidRDefault="004745CC" w:rsidP="00D635F6">
      <w:pPr>
        <w:pStyle w:val="a3"/>
        <w:numPr>
          <w:ilvl w:val="0"/>
          <w:numId w:val="1"/>
        </w:numPr>
        <w:spacing w:before="0" w:beforeAutospacing="0" w:line="240" w:lineRule="auto"/>
        <w:ind w:left="0" w:firstLine="0"/>
        <w:rPr>
          <w:sz w:val="24"/>
          <w:szCs w:val="24"/>
        </w:rPr>
      </w:pPr>
      <w:r w:rsidRPr="00D635F6">
        <w:rPr>
          <w:sz w:val="24"/>
          <w:szCs w:val="24"/>
        </w:rPr>
        <w:t xml:space="preserve">все участники </w:t>
      </w:r>
      <w:r w:rsidR="00A47057" w:rsidRPr="00D635F6">
        <w:rPr>
          <w:sz w:val="24"/>
          <w:szCs w:val="24"/>
        </w:rPr>
        <w:t>получают автоматизацию процессов методического сопровождения в сети;</w:t>
      </w:r>
    </w:p>
    <w:p w:rsidR="00A47057" w:rsidRPr="00D635F6" w:rsidRDefault="00A47057" w:rsidP="00D635F6">
      <w:pPr>
        <w:pStyle w:val="a3"/>
        <w:numPr>
          <w:ilvl w:val="0"/>
          <w:numId w:val="1"/>
        </w:numPr>
        <w:spacing w:before="0" w:beforeAutospacing="0" w:line="240" w:lineRule="auto"/>
        <w:ind w:left="0" w:firstLine="0"/>
        <w:rPr>
          <w:sz w:val="24"/>
          <w:szCs w:val="24"/>
        </w:rPr>
      </w:pPr>
      <w:r w:rsidRPr="00D635F6">
        <w:rPr>
          <w:sz w:val="24"/>
          <w:szCs w:val="24"/>
        </w:rPr>
        <w:t xml:space="preserve">поддержка </w:t>
      </w:r>
      <w:r w:rsidR="00B90FE1" w:rsidRPr="00D635F6">
        <w:rPr>
          <w:sz w:val="24"/>
          <w:szCs w:val="24"/>
        </w:rPr>
        <w:t xml:space="preserve">пользователей </w:t>
      </w:r>
      <w:r w:rsidRPr="00D635F6">
        <w:rPr>
          <w:sz w:val="24"/>
          <w:szCs w:val="24"/>
        </w:rPr>
        <w:t>(при сформированном банке запросов) осуществляется в режиме 24 часа, 7 дней в неделю);</w:t>
      </w:r>
    </w:p>
    <w:p w:rsidR="00A47057" w:rsidRPr="00D635F6" w:rsidRDefault="00A47057" w:rsidP="00D635F6">
      <w:pPr>
        <w:pStyle w:val="a3"/>
        <w:numPr>
          <w:ilvl w:val="0"/>
          <w:numId w:val="1"/>
        </w:numPr>
        <w:spacing w:before="0" w:beforeAutospacing="0" w:line="240" w:lineRule="auto"/>
        <w:ind w:left="0" w:firstLine="0"/>
        <w:rPr>
          <w:sz w:val="24"/>
          <w:szCs w:val="24"/>
        </w:rPr>
      </w:pPr>
      <w:r w:rsidRPr="00D635F6">
        <w:rPr>
          <w:sz w:val="24"/>
          <w:szCs w:val="24"/>
        </w:rPr>
        <w:t xml:space="preserve">система предусматривает аналитику запросов, которая позволит разрабатывать образовательные решения </w:t>
      </w:r>
      <w:r w:rsidRPr="00D635F6">
        <w:rPr>
          <w:i/>
          <w:sz w:val="24"/>
          <w:szCs w:val="24"/>
        </w:rPr>
        <w:t>только</w:t>
      </w:r>
      <w:r w:rsidRPr="00D635F6">
        <w:rPr>
          <w:sz w:val="24"/>
          <w:szCs w:val="24"/>
        </w:rPr>
        <w:t xml:space="preserve"> по актуальной (для педагогов) тематике;</w:t>
      </w:r>
    </w:p>
    <w:p w:rsidR="00A47057" w:rsidRPr="00D635F6" w:rsidRDefault="00A47057" w:rsidP="00D635F6">
      <w:pPr>
        <w:pStyle w:val="a3"/>
        <w:numPr>
          <w:ilvl w:val="0"/>
          <w:numId w:val="1"/>
        </w:numPr>
        <w:spacing w:before="0" w:beforeAutospacing="0" w:line="240" w:lineRule="auto"/>
        <w:ind w:left="0" w:firstLine="0"/>
        <w:rPr>
          <w:sz w:val="24"/>
          <w:szCs w:val="24"/>
        </w:rPr>
      </w:pPr>
      <w:r w:rsidRPr="00D635F6">
        <w:rPr>
          <w:sz w:val="24"/>
          <w:szCs w:val="24"/>
        </w:rPr>
        <w:t xml:space="preserve">аналитический блок предусматривает возможность </w:t>
      </w:r>
      <w:r w:rsidR="00B90FE1" w:rsidRPr="00D635F6">
        <w:rPr>
          <w:sz w:val="24"/>
          <w:szCs w:val="24"/>
        </w:rPr>
        <w:t>анализа загруженности каждого члена методического актива, а также всех участников методической поддержки педагогов;</w:t>
      </w:r>
    </w:p>
    <w:p w:rsidR="00B90FE1" w:rsidRPr="00D635F6" w:rsidRDefault="00B90FE1" w:rsidP="00D635F6">
      <w:pPr>
        <w:pStyle w:val="a3"/>
        <w:numPr>
          <w:ilvl w:val="0"/>
          <w:numId w:val="1"/>
        </w:numPr>
        <w:spacing w:before="0" w:beforeAutospacing="0" w:line="240" w:lineRule="auto"/>
        <w:ind w:left="0" w:firstLine="0"/>
        <w:rPr>
          <w:sz w:val="24"/>
          <w:szCs w:val="24"/>
        </w:rPr>
      </w:pPr>
      <w:r w:rsidRPr="00D635F6">
        <w:rPr>
          <w:sz w:val="24"/>
          <w:szCs w:val="24"/>
        </w:rPr>
        <w:t>на основе анализа запросов пользователей появляется возможность оказания платных образовательных услуг, которые будут востребованы педагогическим сообществом.</w:t>
      </w:r>
    </w:p>
    <w:p w:rsidR="004745CC" w:rsidRPr="00D635F6" w:rsidRDefault="004745CC" w:rsidP="00781B45">
      <w:pPr>
        <w:jc w:val="right"/>
        <w:rPr>
          <w:sz w:val="24"/>
          <w:szCs w:val="24"/>
        </w:rPr>
      </w:pPr>
      <w:r w:rsidRPr="00D635F6">
        <w:rPr>
          <w:sz w:val="24"/>
          <w:szCs w:val="24"/>
        </w:rPr>
        <w:lastRenderedPageBreak/>
        <w:t xml:space="preserve">Рис. </w:t>
      </w:r>
      <w:r w:rsidRPr="00D635F6">
        <w:rPr>
          <w:sz w:val="24"/>
          <w:szCs w:val="24"/>
        </w:rPr>
        <w:fldChar w:fldCharType="begin"/>
      </w:r>
      <w:r w:rsidRPr="00D635F6">
        <w:rPr>
          <w:sz w:val="24"/>
          <w:szCs w:val="24"/>
        </w:rPr>
        <w:instrText xml:space="preserve"> SEQ Рисунок \* ARABIC </w:instrText>
      </w:r>
      <w:r w:rsidRPr="00D635F6">
        <w:rPr>
          <w:sz w:val="24"/>
          <w:szCs w:val="24"/>
        </w:rPr>
        <w:fldChar w:fldCharType="separate"/>
      </w:r>
      <w:r w:rsidRPr="00D635F6">
        <w:rPr>
          <w:noProof/>
          <w:sz w:val="24"/>
          <w:szCs w:val="24"/>
        </w:rPr>
        <w:t>4</w:t>
      </w:r>
      <w:r w:rsidRPr="00D635F6">
        <w:rPr>
          <w:sz w:val="24"/>
          <w:szCs w:val="24"/>
        </w:rPr>
        <w:fldChar w:fldCharType="end"/>
      </w:r>
      <w:r w:rsidRPr="00D635F6">
        <w:rPr>
          <w:noProof/>
          <w:sz w:val="24"/>
          <w:szCs w:val="24"/>
          <w:lang w:eastAsia="ru-RU"/>
        </w:rPr>
        <w:drawing>
          <wp:inline distT="0" distB="0" distL="0" distR="0" wp14:anchorId="3772B29A" wp14:editId="463A86A0">
            <wp:extent cx="5678704" cy="31940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758" cy="31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45" w:rsidRDefault="00781B45" w:rsidP="00D635F6">
      <w:pPr>
        <w:ind w:firstLine="709"/>
        <w:jc w:val="both"/>
        <w:rPr>
          <w:sz w:val="24"/>
          <w:szCs w:val="24"/>
          <w:lang w:val="en-US"/>
        </w:rPr>
      </w:pPr>
    </w:p>
    <w:p w:rsidR="00B90FE1" w:rsidRPr="00D635F6" w:rsidRDefault="00E54C37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Реализация адресной </w:t>
      </w:r>
      <w:r w:rsidR="00B7519E" w:rsidRPr="00D635F6">
        <w:rPr>
          <w:sz w:val="24"/>
          <w:szCs w:val="24"/>
        </w:rPr>
        <w:t xml:space="preserve">методической </w:t>
      </w:r>
      <w:r w:rsidRPr="00D635F6">
        <w:rPr>
          <w:sz w:val="24"/>
          <w:szCs w:val="24"/>
        </w:rPr>
        <w:t>поддержки педагогических работников</w:t>
      </w:r>
      <w:r w:rsidR="00B7519E" w:rsidRPr="00D635F6">
        <w:rPr>
          <w:sz w:val="24"/>
          <w:szCs w:val="24"/>
        </w:rPr>
        <w:t xml:space="preserve"> по указанной схеме может рассматриваться как составная часть проекта «Совершенствование системы повышения квалификации в системе образования региона» ОГАОУ ДПО «БелИРО», или как самостоятельный проект, призванный развернуть вектор взаимодействия </w:t>
      </w:r>
      <w:r w:rsidR="00C21EF4" w:rsidRPr="00D635F6">
        <w:rPr>
          <w:sz w:val="24"/>
          <w:szCs w:val="24"/>
        </w:rPr>
        <w:t xml:space="preserve">запросов поддержки </w:t>
      </w:r>
      <w:r w:rsidR="00B7519E" w:rsidRPr="00D635F6">
        <w:rPr>
          <w:sz w:val="24"/>
          <w:szCs w:val="24"/>
        </w:rPr>
        <w:t>«от пед</w:t>
      </w:r>
      <w:r w:rsidR="00C21EF4" w:rsidRPr="00D635F6">
        <w:rPr>
          <w:sz w:val="24"/>
          <w:szCs w:val="24"/>
        </w:rPr>
        <w:t>агога» и модернизировать систему методического взаимодействия</w:t>
      </w:r>
      <w:r w:rsidR="004835E8" w:rsidRPr="00D635F6">
        <w:rPr>
          <w:sz w:val="24"/>
          <w:szCs w:val="24"/>
        </w:rPr>
        <w:t xml:space="preserve"> в целом</w:t>
      </w:r>
      <w:r w:rsidR="00C21EF4" w:rsidRPr="00D635F6">
        <w:rPr>
          <w:sz w:val="24"/>
          <w:szCs w:val="24"/>
        </w:rPr>
        <w:t>.</w:t>
      </w:r>
    </w:p>
    <w:p w:rsidR="00A322FD" w:rsidRPr="00D635F6" w:rsidRDefault="00A322FD" w:rsidP="00D635F6">
      <w:pPr>
        <w:ind w:firstLine="709"/>
        <w:jc w:val="both"/>
        <w:rPr>
          <w:sz w:val="24"/>
          <w:szCs w:val="24"/>
        </w:rPr>
      </w:pPr>
    </w:p>
    <w:p w:rsidR="00A322FD" w:rsidRPr="00D635F6" w:rsidRDefault="00A322FD" w:rsidP="00D635F6">
      <w:pPr>
        <w:ind w:firstLine="709"/>
        <w:jc w:val="center"/>
        <w:rPr>
          <w:sz w:val="24"/>
          <w:szCs w:val="24"/>
        </w:rPr>
      </w:pPr>
      <w:r w:rsidRPr="00D635F6">
        <w:rPr>
          <w:sz w:val="24"/>
          <w:szCs w:val="24"/>
        </w:rPr>
        <w:t>ЛИТЕРАТУРА</w:t>
      </w:r>
    </w:p>
    <w:p w:rsidR="0065060D" w:rsidRPr="00D635F6" w:rsidRDefault="00A322FD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1. </w:t>
      </w:r>
      <w:r w:rsidR="0065060D" w:rsidRPr="00D635F6">
        <w:rPr>
          <w:sz w:val="24"/>
          <w:szCs w:val="24"/>
        </w:rPr>
        <w:t>Буров, К.С. Управление методической работой в образовательном учреждении / К.С. Буров. – Челябинск: Издательство ЗАО «Цицеро», 2012. – 48 с.</w:t>
      </w:r>
    </w:p>
    <w:p w:rsidR="00486FBB" w:rsidRPr="00D635F6" w:rsidRDefault="00486FBB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 xml:space="preserve">2. </w:t>
      </w:r>
      <w:proofErr w:type="spellStart"/>
      <w:r w:rsidRPr="00D635F6">
        <w:rPr>
          <w:sz w:val="24"/>
          <w:szCs w:val="24"/>
        </w:rPr>
        <w:t>Зелко</w:t>
      </w:r>
      <w:proofErr w:type="spellEnd"/>
      <w:r w:rsidRPr="00D635F6">
        <w:rPr>
          <w:sz w:val="24"/>
          <w:szCs w:val="24"/>
        </w:rPr>
        <w:t xml:space="preserve"> А.С., </w:t>
      </w:r>
      <w:proofErr w:type="spellStart"/>
      <w:r w:rsidRPr="00D635F6">
        <w:rPr>
          <w:sz w:val="24"/>
          <w:szCs w:val="24"/>
        </w:rPr>
        <w:t>Музипова</w:t>
      </w:r>
      <w:proofErr w:type="spellEnd"/>
      <w:r w:rsidRPr="00D635F6">
        <w:rPr>
          <w:sz w:val="24"/>
          <w:szCs w:val="24"/>
        </w:rPr>
        <w:t xml:space="preserve"> В.А. Методическая поддержка в современной сельской школе / Вестник Удмуртского университета. 2020. Т. 30. </w:t>
      </w:r>
      <w:proofErr w:type="spellStart"/>
      <w:r w:rsidRPr="00D635F6">
        <w:rPr>
          <w:sz w:val="24"/>
          <w:szCs w:val="24"/>
        </w:rPr>
        <w:t>Вып</w:t>
      </w:r>
      <w:proofErr w:type="spellEnd"/>
      <w:r w:rsidRPr="00D635F6">
        <w:rPr>
          <w:sz w:val="24"/>
          <w:szCs w:val="24"/>
        </w:rPr>
        <w:t>. 4. С. 470-471.</w:t>
      </w:r>
    </w:p>
    <w:p w:rsidR="00A322FD" w:rsidRPr="00D635F6" w:rsidRDefault="00486FBB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3</w:t>
      </w:r>
      <w:r w:rsidR="0065060D" w:rsidRPr="00D635F6">
        <w:rPr>
          <w:sz w:val="24"/>
          <w:szCs w:val="24"/>
        </w:rPr>
        <w:t xml:space="preserve">. </w:t>
      </w:r>
      <w:r w:rsidR="00A322FD" w:rsidRPr="00D635F6">
        <w:rPr>
          <w:sz w:val="24"/>
          <w:szCs w:val="24"/>
        </w:rPr>
        <w:t xml:space="preserve">Ивлев С.А. Методическая работа в образовательном учреждении. </w:t>
      </w:r>
      <w:proofErr w:type="gramStart"/>
      <w:r w:rsidR="00A322FD" w:rsidRPr="00D635F6">
        <w:rPr>
          <w:sz w:val="24"/>
          <w:szCs w:val="24"/>
        </w:rPr>
        <w:t>–М</w:t>
      </w:r>
      <w:proofErr w:type="gramEnd"/>
      <w:r w:rsidR="00A322FD" w:rsidRPr="00D635F6">
        <w:rPr>
          <w:sz w:val="24"/>
          <w:szCs w:val="24"/>
        </w:rPr>
        <w:t>осква, 2014.</w:t>
      </w:r>
    </w:p>
    <w:p w:rsidR="0065060D" w:rsidRPr="00D635F6" w:rsidRDefault="0065060D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4. Яковлева Г.В. Содержание и организация инновационной методической работы в дошкольном образовательном учреждении - Челябинск, Изд-во Марины Волковой, 2008.- 92с.</w:t>
      </w:r>
    </w:p>
    <w:p w:rsidR="00A322FD" w:rsidRPr="00D635F6" w:rsidRDefault="00486FBB" w:rsidP="00D635F6">
      <w:pPr>
        <w:ind w:firstLine="709"/>
        <w:jc w:val="both"/>
        <w:rPr>
          <w:sz w:val="24"/>
          <w:szCs w:val="24"/>
        </w:rPr>
      </w:pPr>
      <w:r w:rsidRPr="00D635F6">
        <w:rPr>
          <w:sz w:val="24"/>
          <w:szCs w:val="24"/>
        </w:rPr>
        <w:t>5</w:t>
      </w:r>
      <w:r w:rsidR="00A322FD" w:rsidRPr="00D635F6">
        <w:rPr>
          <w:sz w:val="24"/>
          <w:szCs w:val="24"/>
        </w:rPr>
        <w:t xml:space="preserve">. Методическая работа как средство развития образовательного учреждения: методическое пособие / Н.В. </w:t>
      </w:r>
      <w:proofErr w:type="spellStart"/>
      <w:r w:rsidR="00A322FD" w:rsidRPr="00D635F6">
        <w:rPr>
          <w:sz w:val="24"/>
          <w:szCs w:val="24"/>
        </w:rPr>
        <w:t>Грицина</w:t>
      </w:r>
      <w:proofErr w:type="spellEnd"/>
      <w:r w:rsidR="00A322FD" w:rsidRPr="00D635F6">
        <w:rPr>
          <w:sz w:val="24"/>
          <w:szCs w:val="24"/>
        </w:rPr>
        <w:t xml:space="preserve">, Е.Б. </w:t>
      </w:r>
      <w:proofErr w:type="spellStart"/>
      <w:r w:rsidR="00A322FD" w:rsidRPr="00D635F6">
        <w:rPr>
          <w:sz w:val="24"/>
          <w:szCs w:val="24"/>
        </w:rPr>
        <w:t>Несвитайло</w:t>
      </w:r>
      <w:proofErr w:type="spellEnd"/>
      <w:r w:rsidR="00A322FD" w:rsidRPr="00D635F6">
        <w:rPr>
          <w:sz w:val="24"/>
          <w:szCs w:val="24"/>
        </w:rPr>
        <w:t xml:space="preserve">. </w:t>
      </w:r>
      <w:r w:rsidR="00A322FD" w:rsidRPr="00D635F6">
        <w:rPr>
          <w:sz w:val="24"/>
          <w:szCs w:val="24"/>
          <w:lang w:val="en-US"/>
        </w:rPr>
        <w:t>URL</w:t>
      </w:r>
      <w:r w:rsidR="00A322FD" w:rsidRPr="00D635F6">
        <w:rPr>
          <w:sz w:val="24"/>
          <w:szCs w:val="24"/>
        </w:rPr>
        <w:t xml:space="preserve">: </w:t>
      </w:r>
      <w:hyperlink r:id="rId13" w:history="1">
        <w:r w:rsidR="00A322FD" w:rsidRPr="00D635F6">
          <w:rPr>
            <w:rStyle w:val="af"/>
            <w:sz w:val="24"/>
            <w:szCs w:val="24"/>
            <w:lang w:val="en-US"/>
          </w:rPr>
          <w:t>https</w:t>
        </w:r>
        <w:r w:rsidR="00A322FD" w:rsidRPr="00D635F6">
          <w:rPr>
            <w:rStyle w:val="af"/>
            <w:sz w:val="24"/>
            <w:szCs w:val="24"/>
          </w:rPr>
          <w:t>://</w:t>
        </w:r>
        <w:r w:rsidR="00A322FD" w:rsidRPr="00D635F6">
          <w:rPr>
            <w:rStyle w:val="af"/>
            <w:sz w:val="24"/>
            <w:szCs w:val="24"/>
            <w:lang w:val="en-US"/>
          </w:rPr>
          <w:t>is</w:t>
        </w:r>
        <w:r w:rsidR="00A322FD" w:rsidRPr="00D635F6">
          <w:rPr>
            <w:rStyle w:val="af"/>
            <w:sz w:val="24"/>
            <w:szCs w:val="24"/>
          </w:rPr>
          <w:t>.</w:t>
        </w:r>
        <w:proofErr w:type="spellStart"/>
        <w:r w:rsidR="00A322FD" w:rsidRPr="00D635F6">
          <w:rPr>
            <w:rStyle w:val="af"/>
            <w:sz w:val="24"/>
            <w:szCs w:val="24"/>
            <w:lang w:val="en-US"/>
          </w:rPr>
          <w:t>gd</w:t>
        </w:r>
        <w:proofErr w:type="spellEnd"/>
        <w:r w:rsidR="00A322FD" w:rsidRPr="00D635F6">
          <w:rPr>
            <w:rStyle w:val="af"/>
            <w:sz w:val="24"/>
            <w:szCs w:val="24"/>
          </w:rPr>
          <w:t>/</w:t>
        </w:r>
        <w:proofErr w:type="spellStart"/>
        <w:r w:rsidR="00A322FD" w:rsidRPr="00D635F6">
          <w:rPr>
            <w:rStyle w:val="af"/>
            <w:sz w:val="24"/>
            <w:szCs w:val="24"/>
            <w:lang w:val="en-US"/>
          </w:rPr>
          <w:t>U</w:t>
        </w:r>
        <w:r w:rsidR="00A322FD" w:rsidRPr="00D635F6">
          <w:rPr>
            <w:rStyle w:val="af"/>
            <w:sz w:val="24"/>
            <w:szCs w:val="24"/>
            <w:lang w:val="en-US"/>
          </w:rPr>
          <w:t>mfMlR</w:t>
        </w:r>
        <w:proofErr w:type="spellEnd"/>
      </w:hyperlink>
      <w:r w:rsidR="00A322FD" w:rsidRPr="00D635F6">
        <w:rPr>
          <w:sz w:val="24"/>
          <w:szCs w:val="24"/>
        </w:rPr>
        <w:t xml:space="preserve"> (</w:t>
      </w:r>
      <w:r w:rsidR="00091A57" w:rsidRPr="00D635F6">
        <w:rPr>
          <w:sz w:val="24"/>
          <w:szCs w:val="24"/>
        </w:rPr>
        <w:t xml:space="preserve">дата обращения </w:t>
      </w:r>
      <w:r w:rsidR="00091A57" w:rsidRPr="00D635F6">
        <w:rPr>
          <w:sz w:val="24"/>
          <w:szCs w:val="24"/>
          <w:lang w:val="en-US"/>
        </w:rPr>
        <w:t>23</w:t>
      </w:r>
      <w:r w:rsidR="00091A57" w:rsidRPr="00D635F6">
        <w:rPr>
          <w:sz w:val="24"/>
          <w:szCs w:val="24"/>
        </w:rPr>
        <w:t>.0</w:t>
      </w:r>
      <w:r w:rsidR="00091A57" w:rsidRPr="00D635F6">
        <w:rPr>
          <w:sz w:val="24"/>
          <w:szCs w:val="24"/>
          <w:lang w:val="en-US"/>
        </w:rPr>
        <w:t>1</w:t>
      </w:r>
      <w:r w:rsidR="00091A57" w:rsidRPr="00D635F6">
        <w:rPr>
          <w:sz w:val="24"/>
          <w:szCs w:val="24"/>
        </w:rPr>
        <w:t>.202</w:t>
      </w:r>
      <w:r w:rsidR="00091A57" w:rsidRPr="00D635F6">
        <w:rPr>
          <w:sz w:val="24"/>
          <w:szCs w:val="24"/>
          <w:lang w:val="en-US"/>
        </w:rPr>
        <w:t>3</w:t>
      </w:r>
      <w:r w:rsidR="00A322FD" w:rsidRPr="00D635F6">
        <w:rPr>
          <w:sz w:val="24"/>
          <w:szCs w:val="24"/>
        </w:rPr>
        <w:t>).</w:t>
      </w:r>
    </w:p>
    <w:sectPr w:rsidR="00A322FD" w:rsidRPr="00D635F6" w:rsidSect="00091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9E" w:rsidRDefault="00BC4C9E" w:rsidP="004E219F">
      <w:r>
        <w:separator/>
      </w:r>
    </w:p>
  </w:endnote>
  <w:endnote w:type="continuationSeparator" w:id="0">
    <w:p w:rsidR="00BC4C9E" w:rsidRDefault="00BC4C9E" w:rsidP="004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9E" w:rsidRDefault="00BC4C9E" w:rsidP="004E219F">
      <w:r>
        <w:separator/>
      </w:r>
    </w:p>
  </w:footnote>
  <w:footnote w:type="continuationSeparator" w:id="0">
    <w:p w:rsidR="00BC4C9E" w:rsidRDefault="00BC4C9E" w:rsidP="004E219F">
      <w:r>
        <w:continuationSeparator/>
      </w:r>
    </w:p>
  </w:footnote>
  <w:footnote w:id="1">
    <w:p w:rsidR="004E219F" w:rsidRDefault="004E219F" w:rsidP="004E219F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Стафеева</w:t>
      </w:r>
      <w:proofErr w:type="spellEnd"/>
      <w:r>
        <w:t xml:space="preserve"> Ю.В. Педагогическая поддержка как составляющая профессиональной подготовки учителя / Ю.В. </w:t>
      </w:r>
      <w:proofErr w:type="spellStart"/>
      <w:r>
        <w:t>Стафеева</w:t>
      </w:r>
      <w:proofErr w:type="spellEnd"/>
      <w:r>
        <w:t xml:space="preserve"> // Вестник КРАУНЦ. Гуманитарные науки. – 2009. – № 2 – С. 21-23</w:t>
      </w:r>
    </w:p>
  </w:footnote>
  <w:footnote w:id="2">
    <w:p w:rsidR="004E219F" w:rsidRDefault="004E219F" w:rsidP="004E219F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Даутова</w:t>
      </w:r>
      <w:proofErr w:type="spellEnd"/>
      <w:r>
        <w:t xml:space="preserve"> О.Б., Крылова О.Н., </w:t>
      </w:r>
      <w:proofErr w:type="spellStart"/>
      <w:r>
        <w:t>Матина</w:t>
      </w:r>
      <w:proofErr w:type="spellEnd"/>
      <w:r>
        <w:t xml:space="preserve"> Г.О., </w:t>
      </w:r>
      <w:proofErr w:type="spellStart"/>
      <w:r>
        <w:t>Пивчук</w:t>
      </w:r>
      <w:proofErr w:type="spellEnd"/>
      <w:r>
        <w:t xml:space="preserve"> Е.А. Управление введением ФГОС основного общего образования – СПб</w:t>
      </w:r>
      <w:proofErr w:type="gramStart"/>
      <w:r>
        <w:t xml:space="preserve">.: </w:t>
      </w:r>
      <w:proofErr w:type="gramEnd"/>
      <w:r>
        <w:t>КАРО,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C93"/>
    <w:multiLevelType w:val="hybridMultilevel"/>
    <w:tmpl w:val="4630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F"/>
    <w:rsid w:val="00010E31"/>
    <w:rsid w:val="00024083"/>
    <w:rsid w:val="00025459"/>
    <w:rsid w:val="000304AC"/>
    <w:rsid w:val="00042457"/>
    <w:rsid w:val="000438BE"/>
    <w:rsid w:val="00045E81"/>
    <w:rsid w:val="00052981"/>
    <w:rsid w:val="000606D3"/>
    <w:rsid w:val="0006079D"/>
    <w:rsid w:val="00062E86"/>
    <w:rsid w:val="000724C6"/>
    <w:rsid w:val="00077C49"/>
    <w:rsid w:val="000833DC"/>
    <w:rsid w:val="000911BF"/>
    <w:rsid w:val="00091A57"/>
    <w:rsid w:val="000A1E4F"/>
    <w:rsid w:val="000A6682"/>
    <w:rsid w:val="000B434E"/>
    <w:rsid w:val="000D2291"/>
    <w:rsid w:val="000D7325"/>
    <w:rsid w:val="000E4229"/>
    <w:rsid w:val="000E69FC"/>
    <w:rsid w:val="00144EBC"/>
    <w:rsid w:val="00163A9E"/>
    <w:rsid w:val="00173C70"/>
    <w:rsid w:val="00175E8C"/>
    <w:rsid w:val="00182688"/>
    <w:rsid w:val="00185BA1"/>
    <w:rsid w:val="001A07D3"/>
    <w:rsid w:val="001A19D7"/>
    <w:rsid w:val="001C76B6"/>
    <w:rsid w:val="001D14CE"/>
    <w:rsid w:val="001E1716"/>
    <w:rsid w:val="001E3C8A"/>
    <w:rsid w:val="001F3668"/>
    <w:rsid w:val="001F3DB6"/>
    <w:rsid w:val="002217CC"/>
    <w:rsid w:val="00225B10"/>
    <w:rsid w:val="00236240"/>
    <w:rsid w:val="00237B6F"/>
    <w:rsid w:val="0024499B"/>
    <w:rsid w:val="0025077E"/>
    <w:rsid w:val="00263EB6"/>
    <w:rsid w:val="00264F0D"/>
    <w:rsid w:val="00267439"/>
    <w:rsid w:val="00273EEB"/>
    <w:rsid w:val="002804B5"/>
    <w:rsid w:val="0028740B"/>
    <w:rsid w:val="00287D6B"/>
    <w:rsid w:val="002915D8"/>
    <w:rsid w:val="002A252A"/>
    <w:rsid w:val="002B2F7C"/>
    <w:rsid w:val="002C17C9"/>
    <w:rsid w:val="002D13CB"/>
    <w:rsid w:val="002D3150"/>
    <w:rsid w:val="002E5160"/>
    <w:rsid w:val="002E7675"/>
    <w:rsid w:val="002E7BE7"/>
    <w:rsid w:val="002F2ECE"/>
    <w:rsid w:val="002F3C6F"/>
    <w:rsid w:val="002F6CA4"/>
    <w:rsid w:val="00302A53"/>
    <w:rsid w:val="0032552A"/>
    <w:rsid w:val="003309AD"/>
    <w:rsid w:val="00335465"/>
    <w:rsid w:val="00347143"/>
    <w:rsid w:val="00353916"/>
    <w:rsid w:val="00357C1C"/>
    <w:rsid w:val="00371424"/>
    <w:rsid w:val="003755EC"/>
    <w:rsid w:val="00385515"/>
    <w:rsid w:val="003A2046"/>
    <w:rsid w:val="003C324C"/>
    <w:rsid w:val="003D1EA0"/>
    <w:rsid w:val="003E366A"/>
    <w:rsid w:val="00402959"/>
    <w:rsid w:val="00426CFB"/>
    <w:rsid w:val="00431E4D"/>
    <w:rsid w:val="004400ED"/>
    <w:rsid w:val="00447CE2"/>
    <w:rsid w:val="00452441"/>
    <w:rsid w:val="00454C3C"/>
    <w:rsid w:val="0045788B"/>
    <w:rsid w:val="0046595F"/>
    <w:rsid w:val="00466F25"/>
    <w:rsid w:val="00472A71"/>
    <w:rsid w:val="004745CC"/>
    <w:rsid w:val="0048099F"/>
    <w:rsid w:val="004835E8"/>
    <w:rsid w:val="00486FBB"/>
    <w:rsid w:val="00487CBF"/>
    <w:rsid w:val="00495F0A"/>
    <w:rsid w:val="004C00CA"/>
    <w:rsid w:val="004C491F"/>
    <w:rsid w:val="004D60F5"/>
    <w:rsid w:val="004E219F"/>
    <w:rsid w:val="004E3357"/>
    <w:rsid w:val="004E5535"/>
    <w:rsid w:val="004F35E0"/>
    <w:rsid w:val="004F5DF2"/>
    <w:rsid w:val="00502039"/>
    <w:rsid w:val="00526950"/>
    <w:rsid w:val="00545A2D"/>
    <w:rsid w:val="00545FAB"/>
    <w:rsid w:val="0055219D"/>
    <w:rsid w:val="005536FC"/>
    <w:rsid w:val="00567841"/>
    <w:rsid w:val="00571AE4"/>
    <w:rsid w:val="00574145"/>
    <w:rsid w:val="00575E1A"/>
    <w:rsid w:val="00590BFE"/>
    <w:rsid w:val="00596CE3"/>
    <w:rsid w:val="005B4B54"/>
    <w:rsid w:val="005C1248"/>
    <w:rsid w:val="005E3542"/>
    <w:rsid w:val="005E6E5B"/>
    <w:rsid w:val="006013E5"/>
    <w:rsid w:val="00603091"/>
    <w:rsid w:val="00606CF4"/>
    <w:rsid w:val="00611648"/>
    <w:rsid w:val="006129B3"/>
    <w:rsid w:val="00612D8F"/>
    <w:rsid w:val="006157A1"/>
    <w:rsid w:val="0062453D"/>
    <w:rsid w:val="00633A96"/>
    <w:rsid w:val="0064218E"/>
    <w:rsid w:val="006431E5"/>
    <w:rsid w:val="006443A4"/>
    <w:rsid w:val="006460E1"/>
    <w:rsid w:val="00646669"/>
    <w:rsid w:val="00646B1D"/>
    <w:rsid w:val="0065060D"/>
    <w:rsid w:val="006558A8"/>
    <w:rsid w:val="0066405E"/>
    <w:rsid w:val="00665402"/>
    <w:rsid w:val="006722C4"/>
    <w:rsid w:val="006733C7"/>
    <w:rsid w:val="00692DB3"/>
    <w:rsid w:val="00694594"/>
    <w:rsid w:val="006979D1"/>
    <w:rsid w:val="006B0682"/>
    <w:rsid w:val="006C6E63"/>
    <w:rsid w:val="006D0F57"/>
    <w:rsid w:val="006E6A62"/>
    <w:rsid w:val="007017FF"/>
    <w:rsid w:val="0070358C"/>
    <w:rsid w:val="00711BA8"/>
    <w:rsid w:val="00716531"/>
    <w:rsid w:val="00717BE7"/>
    <w:rsid w:val="00725F19"/>
    <w:rsid w:val="007264C0"/>
    <w:rsid w:val="0073032B"/>
    <w:rsid w:val="0073734E"/>
    <w:rsid w:val="00742DB7"/>
    <w:rsid w:val="0074623D"/>
    <w:rsid w:val="00746F84"/>
    <w:rsid w:val="007575E0"/>
    <w:rsid w:val="00766D6C"/>
    <w:rsid w:val="00771360"/>
    <w:rsid w:val="00781372"/>
    <w:rsid w:val="00781B45"/>
    <w:rsid w:val="007907FC"/>
    <w:rsid w:val="00795ABA"/>
    <w:rsid w:val="00797085"/>
    <w:rsid w:val="007A2F22"/>
    <w:rsid w:val="007A732E"/>
    <w:rsid w:val="007A7861"/>
    <w:rsid w:val="007B1023"/>
    <w:rsid w:val="007E34AA"/>
    <w:rsid w:val="007E3767"/>
    <w:rsid w:val="00802F3F"/>
    <w:rsid w:val="00805071"/>
    <w:rsid w:val="00805AB9"/>
    <w:rsid w:val="00815998"/>
    <w:rsid w:val="008167E7"/>
    <w:rsid w:val="00821175"/>
    <w:rsid w:val="00833F98"/>
    <w:rsid w:val="008408FB"/>
    <w:rsid w:val="00845891"/>
    <w:rsid w:val="00865F47"/>
    <w:rsid w:val="00870F74"/>
    <w:rsid w:val="008779C0"/>
    <w:rsid w:val="008817D8"/>
    <w:rsid w:val="008A46A3"/>
    <w:rsid w:val="008A5955"/>
    <w:rsid w:val="008B06F0"/>
    <w:rsid w:val="008B1FB6"/>
    <w:rsid w:val="008C4C2D"/>
    <w:rsid w:val="008C5931"/>
    <w:rsid w:val="008D010E"/>
    <w:rsid w:val="008D0736"/>
    <w:rsid w:val="008D125A"/>
    <w:rsid w:val="008E0F3E"/>
    <w:rsid w:val="008F5365"/>
    <w:rsid w:val="009131FB"/>
    <w:rsid w:val="0094693F"/>
    <w:rsid w:val="009502A7"/>
    <w:rsid w:val="00956B3A"/>
    <w:rsid w:val="009673E4"/>
    <w:rsid w:val="00980378"/>
    <w:rsid w:val="00981BB9"/>
    <w:rsid w:val="009937C6"/>
    <w:rsid w:val="009A0463"/>
    <w:rsid w:val="009A1AFF"/>
    <w:rsid w:val="009B450E"/>
    <w:rsid w:val="009F52AF"/>
    <w:rsid w:val="00A03391"/>
    <w:rsid w:val="00A0368E"/>
    <w:rsid w:val="00A078C6"/>
    <w:rsid w:val="00A14AF5"/>
    <w:rsid w:val="00A15B9F"/>
    <w:rsid w:val="00A16059"/>
    <w:rsid w:val="00A322FD"/>
    <w:rsid w:val="00A41EC4"/>
    <w:rsid w:val="00A47057"/>
    <w:rsid w:val="00A514E6"/>
    <w:rsid w:val="00A60170"/>
    <w:rsid w:val="00A64786"/>
    <w:rsid w:val="00A76DC6"/>
    <w:rsid w:val="00A771BB"/>
    <w:rsid w:val="00A80C02"/>
    <w:rsid w:val="00A810D9"/>
    <w:rsid w:val="00A90F23"/>
    <w:rsid w:val="00A96588"/>
    <w:rsid w:val="00AA0FD2"/>
    <w:rsid w:val="00AB223F"/>
    <w:rsid w:val="00AC6DEF"/>
    <w:rsid w:val="00AD0DF5"/>
    <w:rsid w:val="00AD37A6"/>
    <w:rsid w:val="00AE175B"/>
    <w:rsid w:val="00AE2DCB"/>
    <w:rsid w:val="00AF5400"/>
    <w:rsid w:val="00AF61E5"/>
    <w:rsid w:val="00AF7FC9"/>
    <w:rsid w:val="00B066DD"/>
    <w:rsid w:val="00B214E6"/>
    <w:rsid w:val="00B23E2C"/>
    <w:rsid w:val="00B26261"/>
    <w:rsid w:val="00B34A60"/>
    <w:rsid w:val="00B35879"/>
    <w:rsid w:val="00B36F1C"/>
    <w:rsid w:val="00B37DF8"/>
    <w:rsid w:val="00B426BB"/>
    <w:rsid w:val="00B54909"/>
    <w:rsid w:val="00B7519E"/>
    <w:rsid w:val="00B76AFF"/>
    <w:rsid w:val="00B8404B"/>
    <w:rsid w:val="00B90FE1"/>
    <w:rsid w:val="00B9248A"/>
    <w:rsid w:val="00B9266E"/>
    <w:rsid w:val="00B93085"/>
    <w:rsid w:val="00B93DD8"/>
    <w:rsid w:val="00BA1B64"/>
    <w:rsid w:val="00BA2257"/>
    <w:rsid w:val="00BA422C"/>
    <w:rsid w:val="00BA6000"/>
    <w:rsid w:val="00BA61CD"/>
    <w:rsid w:val="00BB422C"/>
    <w:rsid w:val="00BB474D"/>
    <w:rsid w:val="00BC220F"/>
    <w:rsid w:val="00BC4C9E"/>
    <w:rsid w:val="00BD445E"/>
    <w:rsid w:val="00BD4D48"/>
    <w:rsid w:val="00BD571B"/>
    <w:rsid w:val="00BE0A6E"/>
    <w:rsid w:val="00BE3ECE"/>
    <w:rsid w:val="00BE4D1C"/>
    <w:rsid w:val="00BF064C"/>
    <w:rsid w:val="00BF7EBA"/>
    <w:rsid w:val="00C03370"/>
    <w:rsid w:val="00C03DB7"/>
    <w:rsid w:val="00C04750"/>
    <w:rsid w:val="00C05029"/>
    <w:rsid w:val="00C165F8"/>
    <w:rsid w:val="00C21EF4"/>
    <w:rsid w:val="00C25870"/>
    <w:rsid w:val="00C26E94"/>
    <w:rsid w:val="00C53938"/>
    <w:rsid w:val="00C66831"/>
    <w:rsid w:val="00C72EF4"/>
    <w:rsid w:val="00C73009"/>
    <w:rsid w:val="00C81318"/>
    <w:rsid w:val="00C9304A"/>
    <w:rsid w:val="00C93C16"/>
    <w:rsid w:val="00C94A4B"/>
    <w:rsid w:val="00CA3F9A"/>
    <w:rsid w:val="00CB5ECE"/>
    <w:rsid w:val="00CC13CC"/>
    <w:rsid w:val="00CD564E"/>
    <w:rsid w:val="00CD6193"/>
    <w:rsid w:val="00CD6E11"/>
    <w:rsid w:val="00CE51A4"/>
    <w:rsid w:val="00CF3F4B"/>
    <w:rsid w:val="00CF44C1"/>
    <w:rsid w:val="00CF7BF1"/>
    <w:rsid w:val="00D033C9"/>
    <w:rsid w:val="00D07E03"/>
    <w:rsid w:val="00D22050"/>
    <w:rsid w:val="00D27DAC"/>
    <w:rsid w:val="00D4115E"/>
    <w:rsid w:val="00D46BC5"/>
    <w:rsid w:val="00D5127E"/>
    <w:rsid w:val="00D569E9"/>
    <w:rsid w:val="00D60988"/>
    <w:rsid w:val="00D635F6"/>
    <w:rsid w:val="00D63E08"/>
    <w:rsid w:val="00D75A88"/>
    <w:rsid w:val="00D85EAA"/>
    <w:rsid w:val="00D906A0"/>
    <w:rsid w:val="00D94490"/>
    <w:rsid w:val="00DA6550"/>
    <w:rsid w:val="00DB3F9B"/>
    <w:rsid w:val="00DB4A34"/>
    <w:rsid w:val="00DC085B"/>
    <w:rsid w:val="00DC7527"/>
    <w:rsid w:val="00DD5D10"/>
    <w:rsid w:val="00DF3ED1"/>
    <w:rsid w:val="00E0222E"/>
    <w:rsid w:val="00E10A88"/>
    <w:rsid w:val="00E16F32"/>
    <w:rsid w:val="00E32537"/>
    <w:rsid w:val="00E4283B"/>
    <w:rsid w:val="00E429A2"/>
    <w:rsid w:val="00E4480C"/>
    <w:rsid w:val="00E51E22"/>
    <w:rsid w:val="00E54C37"/>
    <w:rsid w:val="00E65820"/>
    <w:rsid w:val="00E66BFF"/>
    <w:rsid w:val="00E71590"/>
    <w:rsid w:val="00E8190D"/>
    <w:rsid w:val="00E81EFC"/>
    <w:rsid w:val="00E82E6C"/>
    <w:rsid w:val="00E90390"/>
    <w:rsid w:val="00EA01A1"/>
    <w:rsid w:val="00EA2E8F"/>
    <w:rsid w:val="00EB434E"/>
    <w:rsid w:val="00EC0EC3"/>
    <w:rsid w:val="00EE3EEB"/>
    <w:rsid w:val="00EF0CDB"/>
    <w:rsid w:val="00EF2AE6"/>
    <w:rsid w:val="00EF6E77"/>
    <w:rsid w:val="00F10BBC"/>
    <w:rsid w:val="00F15343"/>
    <w:rsid w:val="00F2267A"/>
    <w:rsid w:val="00F42918"/>
    <w:rsid w:val="00F5031A"/>
    <w:rsid w:val="00F52649"/>
    <w:rsid w:val="00F5755A"/>
    <w:rsid w:val="00F5763C"/>
    <w:rsid w:val="00F57EAC"/>
    <w:rsid w:val="00F67C35"/>
    <w:rsid w:val="00F71F6F"/>
    <w:rsid w:val="00F7278F"/>
    <w:rsid w:val="00F80242"/>
    <w:rsid w:val="00F83963"/>
    <w:rsid w:val="00F95CDE"/>
    <w:rsid w:val="00F97265"/>
    <w:rsid w:val="00FA3DAF"/>
    <w:rsid w:val="00FB6C46"/>
    <w:rsid w:val="00FD0F42"/>
    <w:rsid w:val="00FD289E"/>
    <w:rsid w:val="00FD545E"/>
    <w:rsid w:val="00FD7145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1EA0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A0"/>
    <w:pPr>
      <w:spacing w:before="100" w:beforeAutospacing="1" w:line="280" w:lineRule="atLeast"/>
      <w:ind w:left="720" w:firstLine="397"/>
      <w:contextualSpacing/>
      <w:jc w:val="both"/>
    </w:pPr>
  </w:style>
  <w:style w:type="paragraph" w:customStyle="1" w:styleId="ConsPlusNormal">
    <w:name w:val="ConsPlusNormal"/>
    <w:rsid w:val="003D1E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109">
    <w:name w:val="Основной текст + 109"/>
    <w:aliases w:val="5 pt17,Не полужирный6,Интервал 0 pt24,Основной текст + 10 pt3,Интервал 0 pt32,Основной текст + 1012,Интервал 0 pt30"/>
    <w:rsid w:val="003D1EA0"/>
    <w:rPr>
      <w:rFonts w:ascii="Times New Roman" w:hAnsi="Times New Roman" w:cs="Times New Roman" w:hint="default"/>
      <w:b/>
      <w:bCs w:val="0"/>
      <w:strike w:val="0"/>
      <w:dstrike w:val="0"/>
      <w:color w:val="000000"/>
      <w:spacing w:val="2"/>
      <w:w w:val="100"/>
      <w:position w:val="0"/>
      <w:sz w:val="21"/>
      <w:u w:val="none"/>
      <w:effect w:val="none"/>
      <w:lang w:val="ru-RU" w:eastAsia="ru-RU"/>
    </w:rPr>
  </w:style>
  <w:style w:type="character" w:customStyle="1" w:styleId="50">
    <w:name w:val="Заголовок 5 Знак"/>
    <w:link w:val="5"/>
    <w:uiPriority w:val="9"/>
    <w:rsid w:val="003D1EA0"/>
    <w:rPr>
      <w:rFonts w:ascii="Cambria" w:hAnsi="Cambria"/>
      <w:color w:val="243F60"/>
      <w:sz w:val="28"/>
      <w:lang w:val="x-none" w:eastAsia="x-none"/>
    </w:rPr>
  </w:style>
  <w:style w:type="paragraph" w:styleId="a4">
    <w:name w:val="Body Text"/>
    <w:basedOn w:val="a"/>
    <w:link w:val="a5"/>
    <w:rsid w:val="003D1EA0"/>
    <w:pPr>
      <w:spacing w:after="120"/>
      <w:ind w:firstLine="397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3D1EA0"/>
    <w:rPr>
      <w:rFonts w:ascii="Times New Roman" w:hAnsi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1EA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D1EA0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3D1EA0"/>
    <w:pPr>
      <w:ind w:firstLine="397"/>
      <w:jc w:val="both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3D1EA0"/>
    <w:rPr>
      <w:rFonts w:eastAsia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3D1EA0"/>
    <w:rPr>
      <w:rFonts w:eastAsia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E219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219F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4E219F"/>
    <w:rPr>
      <w:vertAlign w:val="superscript"/>
    </w:rPr>
  </w:style>
  <w:style w:type="paragraph" w:styleId="ae">
    <w:name w:val="caption"/>
    <w:basedOn w:val="a"/>
    <w:next w:val="a"/>
    <w:uiPriority w:val="35"/>
    <w:semiHidden/>
    <w:unhideWhenUsed/>
    <w:qFormat/>
    <w:rsid w:val="00C73009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Hyperlink"/>
    <w:basedOn w:val="a0"/>
    <w:uiPriority w:val="99"/>
    <w:unhideWhenUsed/>
    <w:rsid w:val="00A322F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1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1EA0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A0"/>
    <w:pPr>
      <w:spacing w:before="100" w:beforeAutospacing="1" w:line="280" w:lineRule="atLeast"/>
      <w:ind w:left="720" w:firstLine="397"/>
      <w:contextualSpacing/>
      <w:jc w:val="both"/>
    </w:pPr>
  </w:style>
  <w:style w:type="paragraph" w:customStyle="1" w:styleId="ConsPlusNormal">
    <w:name w:val="ConsPlusNormal"/>
    <w:rsid w:val="003D1E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109">
    <w:name w:val="Основной текст + 109"/>
    <w:aliases w:val="5 pt17,Не полужирный6,Интервал 0 pt24,Основной текст + 10 pt3,Интервал 0 pt32,Основной текст + 1012,Интервал 0 pt30"/>
    <w:rsid w:val="003D1EA0"/>
    <w:rPr>
      <w:rFonts w:ascii="Times New Roman" w:hAnsi="Times New Roman" w:cs="Times New Roman" w:hint="default"/>
      <w:b/>
      <w:bCs w:val="0"/>
      <w:strike w:val="0"/>
      <w:dstrike w:val="0"/>
      <w:color w:val="000000"/>
      <w:spacing w:val="2"/>
      <w:w w:val="100"/>
      <w:position w:val="0"/>
      <w:sz w:val="21"/>
      <w:u w:val="none"/>
      <w:effect w:val="none"/>
      <w:lang w:val="ru-RU" w:eastAsia="ru-RU"/>
    </w:rPr>
  </w:style>
  <w:style w:type="character" w:customStyle="1" w:styleId="50">
    <w:name w:val="Заголовок 5 Знак"/>
    <w:link w:val="5"/>
    <w:uiPriority w:val="9"/>
    <w:rsid w:val="003D1EA0"/>
    <w:rPr>
      <w:rFonts w:ascii="Cambria" w:hAnsi="Cambria"/>
      <w:color w:val="243F60"/>
      <w:sz w:val="28"/>
      <w:lang w:val="x-none" w:eastAsia="x-none"/>
    </w:rPr>
  </w:style>
  <w:style w:type="paragraph" w:styleId="a4">
    <w:name w:val="Body Text"/>
    <w:basedOn w:val="a"/>
    <w:link w:val="a5"/>
    <w:rsid w:val="003D1EA0"/>
    <w:pPr>
      <w:spacing w:after="120"/>
      <w:ind w:firstLine="397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3D1EA0"/>
    <w:rPr>
      <w:rFonts w:ascii="Times New Roman" w:hAnsi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1EA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D1EA0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3D1EA0"/>
    <w:pPr>
      <w:ind w:firstLine="397"/>
      <w:jc w:val="both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3D1EA0"/>
    <w:rPr>
      <w:rFonts w:eastAsia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3D1EA0"/>
    <w:rPr>
      <w:rFonts w:eastAsia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E219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219F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4E219F"/>
    <w:rPr>
      <w:vertAlign w:val="superscript"/>
    </w:rPr>
  </w:style>
  <w:style w:type="paragraph" w:styleId="ae">
    <w:name w:val="caption"/>
    <w:basedOn w:val="a"/>
    <w:next w:val="a"/>
    <w:uiPriority w:val="35"/>
    <w:semiHidden/>
    <w:unhideWhenUsed/>
    <w:qFormat/>
    <w:rsid w:val="00C73009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Hyperlink"/>
    <w:basedOn w:val="a0"/>
    <w:uiPriority w:val="99"/>
    <w:unhideWhenUsed/>
    <w:rsid w:val="00A322F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1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gd/UmfMl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19CF-585F-4078-9F6D-7C914D01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Рубина</dc:creator>
  <cp:lastModifiedBy>Рубина</cp:lastModifiedBy>
  <cp:revision>2</cp:revision>
  <dcterms:created xsi:type="dcterms:W3CDTF">2023-01-23T05:50:00Z</dcterms:created>
  <dcterms:modified xsi:type="dcterms:W3CDTF">2023-01-23T05:50:00Z</dcterms:modified>
</cp:coreProperties>
</file>