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00" w:rsidRPr="000631C1" w:rsidRDefault="005D7735" w:rsidP="001871D7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C1">
        <w:rPr>
          <w:rFonts w:ascii="Times New Roman" w:hAnsi="Times New Roman" w:cs="Times New Roman"/>
          <w:b/>
          <w:sz w:val="24"/>
          <w:szCs w:val="24"/>
        </w:rPr>
        <w:t>Эссе: «</w:t>
      </w:r>
      <w:r w:rsidR="004349DA" w:rsidRPr="000631C1">
        <w:rPr>
          <w:rFonts w:ascii="Times New Roman" w:hAnsi="Times New Roman" w:cs="Times New Roman"/>
          <w:b/>
          <w:sz w:val="24"/>
          <w:szCs w:val="24"/>
        </w:rPr>
        <w:t xml:space="preserve">Роль наставничества в </w:t>
      </w:r>
      <w:r w:rsidR="00AE1893">
        <w:rPr>
          <w:rFonts w:ascii="Times New Roman" w:hAnsi="Times New Roman" w:cs="Times New Roman"/>
          <w:b/>
          <w:sz w:val="24"/>
          <w:szCs w:val="24"/>
        </w:rPr>
        <w:t>современной школе</w:t>
      </w:r>
      <w:r w:rsidRPr="000631C1">
        <w:rPr>
          <w:rFonts w:ascii="Times New Roman" w:hAnsi="Times New Roman" w:cs="Times New Roman"/>
          <w:b/>
          <w:sz w:val="24"/>
          <w:szCs w:val="24"/>
        </w:rPr>
        <w:t>»</w:t>
      </w:r>
      <w:r w:rsidR="004349DA" w:rsidRPr="000631C1">
        <w:rPr>
          <w:rFonts w:ascii="Times New Roman" w:hAnsi="Times New Roman" w:cs="Times New Roman"/>
          <w:b/>
          <w:sz w:val="24"/>
          <w:szCs w:val="24"/>
        </w:rPr>
        <w:t>.</w:t>
      </w:r>
    </w:p>
    <w:p w:rsidR="004349DA" w:rsidRPr="000631C1" w:rsidRDefault="004349DA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hAnsi="Times New Roman" w:cs="Times New Roman"/>
          <w:sz w:val="24"/>
          <w:szCs w:val="24"/>
        </w:rPr>
        <w:t>Актуальность темы данной работы обусловлена значением наставничества</w:t>
      </w:r>
      <w:bookmarkStart w:id="0" w:name="_GoBack"/>
      <w:bookmarkEnd w:id="0"/>
      <w:r w:rsidRPr="000631C1">
        <w:rPr>
          <w:rFonts w:ascii="Times New Roman" w:hAnsi="Times New Roman" w:cs="Times New Roman"/>
          <w:sz w:val="24"/>
          <w:szCs w:val="24"/>
        </w:rPr>
        <w:t xml:space="preserve"> в системе управления персоналом </w:t>
      </w:r>
      <w:r w:rsidR="00422197" w:rsidRPr="000631C1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0631C1">
        <w:rPr>
          <w:rFonts w:ascii="Times New Roman" w:hAnsi="Times New Roman" w:cs="Times New Roman"/>
          <w:sz w:val="24"/>
          <w:szCs w:val="24"/>
        </w:rPr>
        <w:t>организации, повышени</w:t>
      </w:r>
      <w:r w:rsidR="00422197" w:rsidRPr="000631C1">
        <w:rPr>
          <w:rFonts w:ascii="Times New Roman" w:hAnsi="Times New Roman" w:cs="Times New Roman"/>
          <w:sz w:val="24"/>
          <w:szCs w:val="24"/>
        </w:rPr>
        <w:t>и</w:t>
      </w:r>
      <w:r w:rsidRPr="000631C1">
        <w:rPr>
          <w:rFonts w:ascii="Times New Roman" w:hAnsi="Times New Roman" w:cs="Times New Roman"/>
          <w:sz w:val="24"/>
          <w:szCs w:val="24"/>
        </w:rPr>
        <w:t xml:space="preserve"> его эффективности</w:t>
      </w:r>
      <w:r w:rsidR="00422197" w:rsidRPr="000631C1">
        <w:rPr>
          <w:rFonts w:ascii="Times New Roman" w:hAnsi="Times New Roman" w:cs="Times New Roman"/>
          <w:sz w:val="24"/>
          <w:szCs w:val="24"/>
        </w:rPr>
        <w:t>. А в аспекте становления молодого учителя наставничество выполняет те же функции, что и в других организациях, где важно непосредственное взаимодействие в процессе адаптации на новом для сотрудника рабочем месте</w:t>
      </w:r>
      <w:r w:rsidRPr="000631C1">
        <w:rPr>
          <w:rFonts w:ascii="Times New Roman" w:hAnsi="Times New Roman" w:cs="Times New Roman"/>
          <w:sz w:val="24"/>
          <w:szCs w:val="24"/>
        </w:rPr>
        <w:t>.</w:t>
      </w:r>
      <w:r w:rsidR="000F5880" w:rsidRPr="000631C1">
        <w:rPr>
          <w:rFonts w:ascii="Times New Roman" w:hAnsi="Times New Roman" w:cs="Times New Roman"/>
          <w:sz w:val="24"/>
          <w:szCs w:val="24"/>
        </w:rPr>
        <w:t xml:space="preserve"> </w:t>
      </w:r>
      <w:r w:rsidRPr="000631C1">
        <w:rPr>
          <w:rFonts w:ascii="Times New Roman" w:hAnsi="Times New Roman" w:cs="Times New Roman"/>
          <w:sz w:val="24"/>
          <w:szCs w:val="24"/>
        </w:rPr>
        <w:t xml:space="preserve">Одной из главных задач любой организации является эффективное использование ресурсов, в первую очередь, кадрового потенциала сотрудников – ценнейшего человеческого ресурса. </w:t>
      </w:r>
    </w:p>
    <w:p w:rsidR="0066253E" w:rsidRPr="000631C1" w:rsidRDefault="0066253E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hAnsi="Times New Roman" w:cs="Times New Roman"/>
          <w:sz w:val="24"/>
          <w:szCs w:val="24"/>
        </w:rPr>
        <w:t>По нашему мнению, роль наставничества в становлении молодого учителя</w:t>
      </w:r>
      <w:r w:rsidR="00DB7B29" w:rsidRPr="000631C1">
        <w:rPr>
          <w:rFonts w:ascii="Times New Roman" w:hAnsi="Times New Roman" w:cs="Times New Roman"/>
          <w:sz w:val="24"/>
          <w:szCs w:val="24"/>
        </w:rPr>
        <w:t xml:space="preserve"> сложно переоценить, так как практические знания, умения и навыки, которые адаптированы к определенному коллективу и специфике учебного учреждения, опытного педагога являются весьма важным особенно на начальном этапе становления молодого учителя</w:t>
      </w:r>
      <w:r w:rsidRPr="000631C1">
        <w:rPr>
          <w:rFonts w:ascii="Times New Roman" w:hAnsi="Times New Roman" w:cs="Times New Roman"/>
          <w:sz w:val="24"/>
          <w:szCs w:val="24"/>
        </w:rPr>
        <w:t>.</w:t>
      </w:r>
    </w:p>
    <w:p w:rsidR="00F45B82" w:rsidRPr="000631C1" w:rsidRDefault="00F45B82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hAnsi="Times New Roman" w:cs="Times New Roman"/>
          <w:sz w:val="24"/>
          <w:szCs w:val="24"/>
        </w:rPr>
        <w:t>В процессе адаптации наставничество позволяет молодым педагогам работать с более опытными коллегами (наставниками), получая необходимые в работе советы, помощь и рекомендации. Согласно статистике, новые сотрудники, получившие наставников, остаются в компании вдвое чаще, чем те, кто наставников не имел, что особенно актуально для современной российской ситуации, когда система образования испытывает острый недостаток педагогических кадров.</w:t>
      </w:r>
    </w:p>
    <w:p w:rsidR="00247E11" w:rsidRPr="000631C1" w:rsidRDefault="00247E11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hAnsi="Times New Roman" w:cs="Times New Roman"/>
          <w:sz w:val="24"/>
          <w:szCs w:val="24"/>
        </w:rPr>
        <w:t>В целом, наставничеств</w:t>
      </w:r>
      <w:r w:rsidR="009F3B61" w:rsidRPr="000631C1">
        <w:rPr>
          <w:rFonts w:ascii="Times New Roman" w:hAnsi="Times New Roman" w:cs="Times New Roman"/>
          <w:sz w:val="24"/>
          <w:szCs w:val="24"/>
        </w:rPr>
        <w:t>о</w:t>
      </w:r>
      <w:r w:rsidRPr="000631C1">
        <w:rPr>
          <w:rFonts w:ascii="Times New Roman" w:hAnsi="Times New Roman" w:cs="Times New Roman"/>
          <w:sz w:val="24"/>
          <w:szCs w:val="24"/>
        </w:rPr>
        <w:t xml:space="preserve"> в становлении молодого учителя</w:t>
      </w:r>
      <w:r w:rsidR="00D36C0B" w:rsidRPr="000631C1">
        <w:rPr>
          <w:rFonts w:ascii="Times New Roman" w:hAnsi="Times New Roman" w:cs="Times New Roman"/>
          <w:sz w:val="24"/>
          <w:szCs w:val="24"/>
        </w:rPr>
        <w:t xml:space="preserve"> выполняет те</w:t>
      </w:r>
      <w:r w:rsidR="009F3B61" w:rsidRPr="000631C1">
        <w:rPr>
          <w:rFonts w:ascii="Times New Roman" w:hAnsi="Times New Roman" w:cs="Times New Roman"/>
          <w:sz w:val="24"/>
          <w:szCs w:val="24"/>
        </w:rPr>
        <w:t xml:space="preserve"> </w:t>
      </w:r>
      <w:r w:rsidR="00D36C0B" w:rsidRPr="000631C1">
        <w:rPr>
          <w:rFonts w:ascii="Times New Roman" w:hAnsi="Times New Roman" w:cs="Times New Roman"/>
          <w:sz w:val="24"/>
          <w:szCs w:val="24"/>
        </w:rPr>
        <w:t xml:space="preserve">же функции, что и наставничество в рамках адаптации </w:t>
      </w:r>
      <w:r w:rsidR="009F3B61" w:rsidRPr="000631C1">
        <w:rPr>
          <w:rFonts w:ascii="Times New Roman" w:hAnsi="Times New Roman" w:cs="Times New Roman"/>
          <w:sz w:val="24"/>
          <w:szCs w:val="24"/>
        </w:rPr>
        <w:t>персонала в любой другой организации</w:t>
      </w:r>
      <w:r w:rsidR="001871D7" w:rsidRPr="000631C1">
        <w:rPr>
          <w:rFonts w:ascii="Times New Roman" w:hAnsi="Times New Roman" w:cs="Times New Roman"/>
          <w:sz w:val="24"/>
          <w:szCs w:val="24"/>
        </w:rPr>
        <w:t>.</w:t>
      </w:r>
    </w:p>
    <w:p w:rsidR="009F3B61" w:rsidRPr="000631C1" w:rsidRDefault="009F3B61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hAnsi="Times New Roman" w:cs="Times New Roman"/>
          <w:sz w:val="24"/>
          <w:szCs w:val="24"/>
        </w:rPr>
        <w:t xml:space="preserve">Наставничество </w:t>
      </w:r>
      <w:r w:rsidR="001871D7" w:rsidRPr="000631C1">
        <w:rPr>
          <w:rFonts w:ascii="Times New Roman" w:hAnsi="Times New Roman" w:cs="Times New Roman"/>
          <w:sz w:val="24"/>
          <w:szCs w:val="24"/>
        </w:rPr>
        <w:t>–</w:t>
      </w:r>
      <w:r w:rsidRPr="000631C1">
        <w:rPr>
          <w:rFonts w:ascii="Times New Roman" w:hAnsi="Times New Roman" w:cs="Times New Roman"/>
          <w:sz w:val="24"/>
          <w:szCs w:val="24"/>
        </w:rPr>
        <w:t xml:space="preserve"> </w:t>
      </w:r>
      <w:r w:rsidR="001871D7" w:rsidRPr="000631C1">
        <w:rPr>
          <w:rFonts w:ascii="Times New Roman" w:hAnsi="Times New Roman" w:cs="Times New Roman"/>
          <w:sz w:val="24"/>
          <w:szCs w:val="24"/>
        </w:rPr>
        <w:t xml:space="preserve">это </w:t>
      </w:r>
      <w:r w:rsidRPr="000631C1">
        <w:rPr>
          <w:rFonts w:ascii="Times New Roman" w:hAnsi="Times New Roman" w:cs="Times New Roman"/>
          <w:sz w:val="24"/>
          <w:szCs w:val="24"/>
        </w:rPr>
        <w:t xml:space="preserve">длительный, поэтапный, целенаправленный процесс развития и становления личности молодого учителя, его профессионального и общечеловеческого кругозора, духовности, способствующий его профессиональной адаптации, усилению мотивации к выбранной специальности и профессиональному становлению. Наставничество </w:t>
      </w:r>
      <w:r w:rsidR="00F43DDF" w:rsidRPr="000631C1">
        <w:rPr>
          <w:rFonts w:ascii="Times New Roman" w:hAnsi="Times New Roman" w:cs="Times New Roman"/>
          <w:sz w:val="24"/>
          <w:szCs w:val="24"/>
        </w:rPr>
        <w:t>–</w:t>
      </w:r>
      <w:r w:rsidRPr="000631C1">
        <w:rPr>
          <w:rFonts w:ascii="Times New Roman" w:hAnsi="Times New Roman" w:cs="Times New Roman"/>
          <w:sz w:val="24"/>
          <w:szCs w:val="24"/>
        </w:rPr>
        <w:t xml:space="preserve"> </w:t>
      </w:r>
      <w:r w:rsidR="00F43DDF" w:rsidRPr="000631C1">
        <w:rPr>
          <w:rFonts w:ascii="Times New Roman" w:hAnsi="Times New Roman" w:cs="Times New Roman"/>
          <w:sz w:val="24"/>
          <w:szCs w:val="24"/>
        </w:rPr>
        <w:t xml:space="preserve">также это </w:t>
      </w:r>
      <w:r w:rsidRPr="000631C1">
        <w:rPr>
          <w:rFonts w:ascii="Times New Roman" w:hAnsi="Times New Roman" w:cs="Times New Roman"/>
          <w:sz w:val="24"/>
          <w:szCs w:val="24"/>
        </w:rPr>
        <w:t xml:space="preserve">особая форма работы с молодыми учителями, опирающаяся на личностно-ориентированный подход, формирование индивидуального стиля деятельности, реализацию творческого потенциала; самореализацию наставника и формирование условий </w:t>
      </w:r>
      <w:proofErr w:type="spellStart"/>
      <w:r w:rsidRPr="000631C1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0631C1">
        <w:rPr>
          <w:rFonts w:ascii="Times New Roman" w:hAnsi="Times New Roman" w:cs="Times New Roman"/>
          <w:sz w:val="24"/>
          <w:szCs w:val="24"/>
        </w:rPr>
        <w:t xml:space="preserve"> представителей разных поколений</w:t>
      </w:r>
    </w:p>
    <w:p w:rsidR="00AF7831" w:rsidRPr="000631C1" w:rsidRDefault="00AF7831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Наставничество как практика адаптации на </w:t>
      </w:r>
      <w:r w:rsidR="00F43DDF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выполняет следующие основные функции: </w:t>
      </w:r>
    </w:p>
    <w:p w:rsidR="00AF7831" w:rsidRPr="000631C1" w:rsidRDefault="00AF7831" w:rsidP="001871D7">
      <w:pPr>
        <w:pStyle w:val="a6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и поощрять осуществление обучения </w:t>
      </w:r>
      <w:r w:rsidR="0067201C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педагога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7831" w:rsidRPr="000631C1" w:rsidRDefault="00AF7831" w:rsidP="001871D7">
      <w:pPr>
        <w:pStyle w:val="a6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знания, накопленные в </w:t>
      </w:r>
      <w:r w:rsidR="0067201C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учреждении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нормы поведения, принятые в </w:t>
      </w:r>
      <w:r w:rsidR="0067201C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коллективе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7831" w:rsidRPr="000631C1" w:rsidRDefault="00AF7831" w:rsidP="001871D7">
      <w:pPr>
        <w:pStyle w:val="a6"/>
        <w:numPr>
          <w:ilvl w:val="0"/>
          <w:numId w:val="2"/>
        </w:numPr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потенциал </w:t>
      </w:r>
      <w:r w:rsidR="0067201C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педагога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674" w:rsidRPr="000631C1" w:rsidRDefault="00950674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Опрашивая молодых педагогов предметно-цикловой комиссии, А.И </w:t>
      </w:r>
      <w:proofErr w:type="spellStart"/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выделила основные проблемы, с которыми сталкивались молодые педагоги в самом начале своей педагогической деятельности</w:t>
      </w:r>
      <w:r w:rsidRPr="000631C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50674" w:rsidRPr="000631C1" w:rsidRDefault="00950674" w:rsidP="001871D7">
      <w:pPr>
        <w:pStyle w:val="a6"/>
        <w:numPr>
          <w:ilvl w:val="0"/>
          <w:numId w:val="3"/>
        </w:numPr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Сложность в ведении документации; </w:t>
      </w:r>
    </w:p>
    <w:p w:rsidR="00950674" w:rsidRPr="000631C1" w:rsidRDefault="00950674" w:rsidP="001871D7">
      <w:pPr>
        <w:pStyle w:val="a6"/>
        <w:numPr>
          <w:ilvl w:val="0"/>
          <w:numId w:val="3"/>
        </w:numPr>
        <w:spacing w:after="0" w:line="360" w:lineRule="auto"/>
        <w:ind w:left="0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Неуверенность во время выступления перед большой аудиторией.</w:t>
      </w:r>
    </w:p>
    <w:p w:rsidR="00950674" w:rsidRPr="000631C1" w:rsidRDefault="00950674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аспекты педагогической деятельности молодого учителя требуют помощи и поддержки наставника</w:t>
      </w:r>
      <w:r w:rsidR="00F43DDF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именно они вызывают основную сложность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831" w:rsidRPr="000631C1" w:rsidRDefault="00A35C75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Наставничество делает акцент на практическую часть. Более опытный </w:t>
      </w:r>
      <w:r w:rsidR="000226D2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свои знания и навыки </w:t>
      </w:r>
      <w:r w:rsidR="000226D2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учителю, у которого практического опыта еще весьма мало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идеале наставничество может происходить непрерывно.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E3751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касаясь </w:t>
      </w:r>
      <w:r w:rsidR="00DE567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подготовки современны</w:t>
      </w:r>
      <w:r w:rsidR="00F43DDF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</w:t>
      </w:r>
      <w:r w:rsidR="00DE567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ВУЗов, необходимо </w:t>
      </w:r>
      <w:r w:rsidR="00DE567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 w:rsidR="00F43DDF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ходе 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фактически </w:t>
      </w:r>
      <w:r w:rsidR="00DE567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</w:t>
      </w:r>
      <w:r w:rsidR="00DE567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</w:t>
      </w:r>
      <w:r w:rsidR="007B3E8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парагогической практики, что объективно определяет роль наставничестве в становлении молодого учителя. </w:t>
      </w:r>
      <w:r w:rsidR="00CE3751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– адаптационном этапе наставник определяет сформированность профессионально-значимых качеств молодого педагога и разрабатывает для него </w:t>
      </w:r>
      <w:r w:rsidR="000D074A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</w:t>
      </w:r>
      <w:r w:rsidR="00CE3751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адаптационную программу.</w:t>
      </w:r>
      <w:r w:rsidR="00461545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он осуществляет помощь в анализе практической деятельности молодого педагога. Кроме того, роль наставника на данном этапе определяется тем фактом, что именно он, как член педагогического коллектива, формирует ту атмосферу, в которой делает свои первые шаги молодой учитель, что становится определяющим </w:t>
      </w:r>
      <w:r w:rsidR="000D074A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весьма многое </w:t>
      </w:r>
      <w:r w:rsidR="00461545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впечатлением.</w:t>
      </w:r>
    </w:p>
    <w:p w:rsidR="00461545" w:rsidRPr="000631C1" w:rsidRDefault="00461545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 «проектировочном» этапе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наставника направлена на формирование и поддержку развития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молодого учителя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педагогического анализа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деятельности, культур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самосовершенствования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самовоспитания учащихся, формировани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ученического коллектива и проведени</w:t>
      </w:r>
      <w:r w:rsidR="004E565D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93E8E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видов учебных занятий на высоком технологическом уровне.</w:t>
      </w:r>
      <w:r w:rsidR="00822BAC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на данном этапе роль наставника сводится к поддержке уже имеющихся положительных тенденций развития профессионализма молодого педагога. </w:t>
      </w:r>
    </w:p>
    <w:p w:rsidR="00822BAC" w:rsidRPr="000631C1" w:rsidRDefault="008100E2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«контрольно-оценочном» этапе деятельность наставника направлена на формирование у подопечного умения критически оценивать степень своего профессионального становления и поддержку его начинаний в саморазвитии. </w:t>
      </w:r>
    </w:p>
    <w:p w:rsidR="00950674" w:rsidRPr="000631C1" w:rsidRDefault="00990476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4A2CF0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третьем этапе молодой педагог уже достаточно хорошо адаптирован к новой деятельности и уже способен ее объективно оценивать, а роль наставника продолжает сохраняться в формате консультирования, рекомендаций. </w:t>
      </w:r>
    </w:p>
    <w:p w:rsidR="00AF7831" w:rsidRPr="000631C1" w:rsidRDefault="007F42F3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общем, организации образования выбирают различные методы работы с начинающими педагогами: проведение психологических тренингов; прохождение курсов повышения квалификации; обобщение педагогического опыта опытных преподавателей; выступления на конференциях, семинарах,</w:t>
      </w:r>
      <w:r w:rsidR="00990476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 цикловых комиссии; 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технологий педагогического проектирования; разработка методических рекомендаций для молодых специалистов по повышению качества образования.</w:t>
      </w:r>
      <w:r w:rsidR="00990476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каждый из данных методов не исключает формата наставничества. </w:t>
      </w:r>
    </w:p>
    <w:p w:rsidR="00990476" w:rsidRPr="000631C1" w:rsidRDefault="00990476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Особую, по нашему мн</w:t>
      </w:r>
      <w:r w:rsidR="0041716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ию, роль в </w:t>
      </w:r>
      <w:r w:rsidR="0041716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наставничестве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учителя играет  сама </w:t>
      </w:r>
      <w:r w:rsidR="0041716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наставника. </w:t>
      </w:r>
      <w:proofErr w:type="gramStart"/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адаптация</w:t>
      </w:r>
      <w:r w:rsidR="0041716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это, прежде всего, люди, которые эти мероприятия осуществляют: и те, кто </w:t>
      </w:r>
      <w:r w:rsidR="0041716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помогает молодому </w:t>
      </w:r>
      <w:r w:rsidR="00302915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учителю 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войти в курс дела, и те, кто этот процесс организует и контролирует, а сложность данного процесса определяется широтой и разнообразия </w:t>
      </w:r>
      <w:r w:rsidR="0041716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интересом к ней, содержанием труда, влиянием профессиональной среды, индивидуально-психологическими свойствами личности</w:t>
      </w:r>
      <w:r w:rsidRPr="000631C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F841A5" w:rsidRPr="000631C1" w:rsidRDefault="00F841A5" w:rsidP="001871D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аспекте особенно важно, чтобы </w:t>
      </w:r>
      <w:r w:rsidR="004A0AA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наставник был заинтересован в своей деятельности</w:t>
      </w:r>
      <w:r w:rsidR="00374455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наставника важны такие профессионально важные качества как креативность, эмоционально-волевая устойчивость, моральная нормативность, мотивация достижения, поведенческая регуляция, адаптационный потенциал, лидерство, ориентац</w:t>
      </w:r>
      <w:r w:rsidR="005F5203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на стабильность места работы и т.д. Кроме того, он должен быть в значительной мере доброжелательным и толерантным к некоторым ошибкам молодого учителя, так как они неизбежны в начале профессионального пути. </w:t>
      </w:r>
      <w:r w:rsidR="00C96454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многом именно личность наставника формирует представления о взаимоотношения в коллективе учителей в определенном учебном заведении, что может как стимулировать желание остаться в данном коллективе и доказать свою компетентность, так привести к обратным результатам, если наставник не заинтересован в такой деятельности. </w:t>
      </w:r>
    </w:p>
    <w:p w:rsidR="004349DA" w:rsidRPr="000631C1" w:rsidRDefault="006E62EF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бы хотелось отметить психологическую совместимость наставника и подопечного, так как, несмотря на желание и готовность обоих к плодотворной деятельности</w:t>
      </w:r>
      <w:r w:rsidR="008D27E4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психологическую совместимость</w:t>
      </w:r>
      <w:r w:rsidR="008D27E4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негативно отразиться на становлении молодого педагога. </w:t>
      </w:r>
      <w:r w:rsidR="00302915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8D27E4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ярко выраженным меланхолику и холерику будет сложно взаимодействовать в системе «наставник-подопечный».</w:t>
      </w:r>
    </w:p>
    <w:p w:rsidR="004349DA" w:rsidRPr="000631C1" w:rsidRDefault="004349DA" w:rsidP="001871D7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сегодня наставничество </w:t>
      </w:r>
      <w:r w:rsidR="000F5880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</w:t>
      </w:r>
      <w:r w:rsidR="00F82A26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эффективн</w:t>
      </w:r>
      <w:r w:rsidR="00F82A26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A26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в становлении молодого учителя</w:t>
      </w:r>
      <w:r w:rsidR="000F5880" w:rsidRPr="000631C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практические знания, умения и навыки опытного педагога являются весьма важными особенно на начальном этапе становления молодого учителя.</w:t>
      </w:r>
    </w:p>
    <w:sectPr w:rsidR="004349DA" w:rsidRPr="000631C1" w:rsidSect="000F588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49" w:rsidRDefault="00320749" w:rsidP="004349DA">
      <w:pPr>
        <w:spacing w:after="0" w:line="240" w:lineRule="auto"/>
      </w:pPr>
      <w:r>
        <w:separator/>
      </w:r>
    </w:p>
  </w:endnote>
  <w:endnote w:type="continuationSeparator" w:id="0">
    <w:p w:rsidR="00320749" w:rsidRDefault="00320749" w:rsidP="0043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49" w:rsidRDefault="00320749" w:rsidP="004349DA">
      <w:pPr>
        <w:spacing w:after="0" w:line="240" w:lineRule="auto"/>
      </w:pPr>
      <w:r>
        <w:separator/>
      </w:r>
    </w:p>
  </w:footnote>
  <w:footnote w:type="continuationSeparator" w:id="0">
    <w:p w:rsidR="00320749" w:rsidRDefault="00320749" w:rsidP="004349DA">
      <w:pPr>
        <w:spacing w:after="0" w:line="240" w:lineRule="auto"/>
      </w:pPr>
      <w:r>
        <w:continuationSeparator/>
      </w:r>
    </w:p>
  </w:footnote>
  <w:footnote w:id="1">
    <w:p w:rsidR="00950674" w:rsidRPr="005D7735" w:rsidRDefault="00950674" w:rsidP="005D773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D7735">
        <w:rPr>
          <w:rStyle w:val="a5"/>
          <w:rFonts w:ascii="Times New Roman" w:hAnsi="Times New Roman" w:cs="Times New Roman"/>
        </w:rPr>
        <w:footnoteRef/>
      </w:r>
      <w:r w:rsidRPr="005D7735">
        <w:rPr>
          <w:rFonts w:ascii="Times New Roman" w:hAnsi="Times New Roman" w:cs="Times New Roman"/>
        </w:rPr>
        <w:t xml:space="preserve"> </w:t>
      </w:r>
      <w:proofErr w:type="spellStart"/>
      <w:r w:rsidRPr="005D7735">
        <w:rPr>
          <w:rFonts w:ascii="Times New Roman" w:hAnsi="Times New Roman" w:cs="Times New Roman"/>
        </w:rPr>
        <w:t>Абаева</w:t>
      </w:r>
      <w:proofErr w:type="spellEnd"/>
      <w:r w:rsidRPr="005D7735">
        <w:rPr>
          <w:rFonts w:ascii="Times New Roman" w:hAnsi="Times New Roman" w:cs="Times New Roman"/>
        </w:rPr>
        <w:t xml:space="preserve">, А.И. Роль наставничества в становлении начинающего преподавателя / А.И. </w:t>
      </w:r>
      <w:proofErr w:type="spellStart"/>
      <w:r w:rsidRPr="005D7735">
        <w:rPr>
          <w:rFonts w:ascii="Times New Roman" w:hAnsi="Times New Roman" w:cs="Times New Roman"/>
        </w:rPr>
        <w:t>Абаева</w:t>
      </w:r>
      <w:proofErr w:type="spellEnd"/>
      <w:r w:rsidRPr="005D7735">
        <w:rPr>
          <w:rFonts w:ascii="Times New Roman" w:hAnsi="Times New Roman" w:cs="Times New Roman"/>
        </w:rPr>
        <w:t xml:space="preserve"> [Электронный ресурс]. </w:t>
      </w:r>
      <w:proofErr w:type="gramStart"/>
      <w:r w:rsidRPr="005D7735">
        <w:rPr>
          <w:rFonts w:ascii="Times New Roman" w:hAnsi="Times New Roman" w:cs="Times New Roman"/>
        </w:rPr>
        <w:t>-Р</w:t>
      </w:r>
      <w:proofErr w:type="gramEnd"/>
      <w:r w:rsidRPr="005D7735">
        <w:rPr>
          <w:rFonts w:ascii="Times New Roman" w:hAnsi="Times New Roman" w:cs="Times New Roman"/>
        </w:rPr>
        <w:t xml:space="preserve">ежим доступа: http://www.onk-rb.ru/news/ </w:t>
      </w:r>
      <w:proofErr w:type="spellStart"/>
      <w:r w:rsidRPr="005D7735">
        <w:rPr>
          <w:rFonts w:ascii="Times New Roman" w:hAnsi="Times New Roman" w:cs="Times New Roman"/>
        </w:rPr>
        <w:t>data</w:t>
      </w:r>
      <w:proofErr w:type="spellEnd"/>
      <w:r w:rsidRPr="005D7735">
        <w:rPr>
          <w:rFonts w:ascii="Times New Roman" w:hAnsi="Times New Roman" w:cs="Times New Roman"/>
        </w:rPr>
        <w:t>/</w:t>
      </w:r>
      <w:proofErr w:type="spellStart"/>
      <w:r w:rsidRPr="005D7735">
        <w:rPr>
          <w:rFonts w:ascii="Times New Roman" w:hAnsi="Times New Roman" w:cs="Times New Roman"/>
        </w:rPr>
        <w:t>upimages</w:t>
      </w:r>
      <w:proofErr w:type="spellEnd"/>
      <w:r w:rsidRPr="005D7735">
        <w:rPr>
          <w:rFonts w:ascii="Times New Roman" w:hAnsi="Times New Roman" w:cs="Times New Roman"/>
        </w:rPr>
        <w:t>/potl.pdf</w:t>
      </w:r>
    </w:p>
  </w:footnote>
  <w:footnote w:id="2">
    <w:p w:rsidR="00990476" w:rsidRPr="005D7735" w:rsidRDefault="00990476" w:rsidP="005D773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7735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D7735">
        <w:rPr>
          <w:rFonts w:ascii="Times New Roman" w:hAnsi="Times New Roman" w:cs="Times New Roman"/>
          <w:sz w:val="20"/>
          <w:szCs w:val="20"/>
        </w:rPr>
        <w:t xml:space="preserve"> Веснин В.Р.. Практический менеджмент персонала: Пособие по кадровой работе. — М.: </w:t>
      </w:r>
      <w:proofErr w:type="spellStart"/>
      <w:r w:rsidRPr="005D7735">
        <w:rPr>
          <w:rFonts w:ascii="Times New Roman" w:hAnsi="Times New Roman" w:cs="Times New Roman"/>
          <w:sz w:val="20"/>
          <w:szCs w:val="20"/>
        </w:rPr>
        <w:t>Юристъ</w:t>
      </w:r>
      <w:proofErr w:type="spellEnd"/>
      <w:r w:rsidRPr="005D7735">
        <w:rPr>
          <w:rFonts w:ascii="Times New Roman" w:hAnsi="Times New Roman" w:cs="Times New Roman"/>
          <w:sz w:val="20"/>
          <w:szCs w:val="20"/>
        </w:rPr>
        <w:t>, 2001. С. 207.</w:t>
      </w:r>
    </w:p>
    <w:p w:rsidR="00990476" w:rsidRPr="005D7735" w:rsidRDefault="00990476" w:rsidP="005D7735">
      <w:pPr>
        <w:pStyle w:val="a3"/>
        <w:ind w:firstLine="709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632"/>
    <w:multiLevelType w:val="hybridMultilevel"/>
    <w:tmpl w:val="2AD479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7DB681F"/>
    <w:multiLevelType w:val="hybridMultilevel"/>
    <w:tmpl w:val="97B20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4B7C1C"/>
    <w:multiLevelType w:val="hybridMultilevel"/>
    <w:tmpl w:val="46B06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A"/>
    <w:rsid w:val="000226D2"/>
    <w:rsid w:val="00035E2C"/>
    <w:rsid w:val="000631C1"/>
    <w:rsid w:val="000D074A"/>
    <w:rsid w:val="000F5880"/>
    <w:rsid w:val="00180CA3"/>
    <w:rsid w:val="001871D7"/>
    <w:rsid w:val="00247E11"/>
    <w:rsid w:val="00256139"/>
    <w:rsid w:val="00265FF3"/>
    <w:rsid w:val="00302915"/>
    <w:rsid w:val="00320749"/>
    <w:rsid w:val="00374455"/>
    <w:rsid w:val="003F6470"/>
    <w:rsid w:val="00417163"/>
    <w:rsid w:val="00422197"/>
    <w:rsid w:val="004349DA"/>
    <w:rsid w:val="00461545"/>
    <w:rsid w:val="004A0AA3"/>
    <w:rsid w:val="004A2CF0"/>
    <w:rsid w:val="004E565D"/>
    <w:rsid w:val="005D7735"/>
    <w:rsid w:val="005F5203"/>
    <w:rsid w:val="0066253E"/>
    <w:rsid w:val="0067201C"/>
    <w:rsid w:val="006E62EF"/>
    <w:rsid w:val="007B3E83"/>
    <w:rsid w:val="007F42F3"/>
    <w:rsid w:val="008100E2"/>
    <w:rsid w:val="00822BAC"/>
    <w:rsid w:val="008758E9"/>
    <w:rsid w:val="008D27E4"/>
    <w:rsid w:val="00930F00"/>
    <w:rsid w:val="00950674"/>
    <w:rsid w:val="00990476"/>
    <w:rsid w:val="00993E8E"/>
    <w:rsid w:val="009B2EB7"/>
    <w:rsid w:val="009F3B61"/>
    <w:rsid w:val="00A136C4"/>
    <w:rsid w:val="00A35C75"/>
    <w:rsid w:val="00AA138B"/>
    <w:rsid w:val="00AE1893"/>
    <w:rsid w:val="00AF7831"/>
    <w:rsid w:val="00BA06DD"/>
    <w:rsid w:val="00C96454"/>
    <w:rsid w:val="00CE3751"/>
    <w:rsid w:val="00D36C0B"/>
    <w:rsid w:val="00DB7B29"/>
    <w:rsid w:val="00DE567D"/>
    <w:rsid w:val="00E0309F"/>
    <w:rsid w:val="00E624D9"/>
    <w:rsid w:val="00E95F53"/>
    <w:rsid w:val="00EC00AA"/>
    <w:rsid w:val="00F43DDF"/>
    <w:rsid w:val="00F45B82"/>
    <w:rsid w:val="00F82A26"/>
    <w:rsid w:val="00F841A5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49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49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49DA"/>
    <w:rPr>
      <w:vertAlign w:val="superscript"/>
    </w:rPr>
  </w:style>
  <w:style w:type="paragraph" w:styleId="a6">
    <w:name w:val="List Paragraph"/>
    <w:basedOn w:val="a"/>
    <w:uiPriority w:val="34"/>
    <w:qFormat/>
    <w:rsid w:val="00AF7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49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49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49DA"/>
    <w:rPr>
      <w:vertAlign w:val="superscript"/>
    </w:rPr>
  </w:style>
  <w:style w:type="paragraph" w:styleId="a6">
    <w:name w:val="List Paragraph"/>
    <w:basedOn w:val="a"/>
    <w:uiPriority w:val="34"/>
    <w:qFormat/>
    <w:rsid w:val="00AF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FBEC-B399-4826-905A-108BA190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Земфира</cp:lastModifiedBy>
  <cp:revision>4</cp:revision>
  <cp:lastPrinted>2022-12-13T09:32:00Z</cp:lastPrinted>
  <dcterms:created xsi:type="dcterms:W3CDTF">2023-01-16T06:43:00Z</dcterms:created>
  <dcterms:modified xsi:type="dcterms:W3CDTF">2023-01-16T07:02:00Z</dcterms:modified>
</cp:coreProperties>
</file>